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40"/>
        <w:gridCol w:w="4860"/>
      </w:tblGrid>
      <w:tr w:rsidR="009C7893">
        <w:trPr>
          <w:trHeight w:val="23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 w:rsidP="009B0EF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Ravindra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Pr="009B0EF4" w:rsidRDefault="009B0EF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Email: </w:t>
            </w:r>
            <w:hyperlink r:id="rId5" w:history="1">
              <w:r w:rsidRPr="00846ECF">
                <w:rPr>
                  <w:rStyle w:val="Hyperlink"/>
                  <w:rFonts w:ascii="Arial" w:hAnsi="Arial" w:cs="Arial"/>
                  <w:sz w:val="20"/>
                  <w:szCs w:val="20"/>
                </w:rPr>
                <w:t>ravindra.375339@2freemail.com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9C7893">
        <w:trPr>
          <w:trHeight w:val="5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893" w:rsidRDefault="009B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518795</wp:posOffset>
            </wp:positionV>
            <wp:extent cx="5295900" cy="963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0" w:lineRule="auto"/>
        <w:ind w:left="740" w:right="1620" w:hanging="359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</w:rPr>
        <w:t xml:space="preserve">MBA in Finance from Nagpur University with 4 year of experience in multifunctional roles in Banking/Finance and Accounts.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6" w:lineRule="auto"/>
        <w:ind w:left="740" w:hanging="35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b/>
          <w:bCs/>
          <w:sz w:val="16"/>
          <w:szCs w:val="16"/>
        </w:rPr>
        <w:t xml:space="preserve">GL Accounting, Financial reporting, Reconciliation, budgeting.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Month End Reporting.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Establishing process guidelines and work instruction manual.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Lean Cadet Certification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Project Management.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Process Improvements.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SAP : R3 Production Server (Financial Controlling (FICO)-Module).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15 Months Working Experience in United Arab Emirates (UAE). </w:t>
      </w:r>
    </w:p>
    <w:p w:rsidR="009C7893" w:rsidRDefault="009B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-626745</wp:posOffset>
            </wp:positionV>
            <wp:extent cx="5295900" cy="6553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501015</wp:posOffset>
            </wp:positionV>
            <wp:extent cx="6656705" cy="158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CORE COMPETENCIES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7" w:lineRule="auto"/>
        <w:ind w:right="72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Expertise in GL Accounting, Auditing, Bank reconciliation and month-end as well as yearend activities </w:t>
      </w: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ind w:hanging="35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Good understanding of projection, budget preparation and budgetary control system.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380" w:hanging="353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Efficiently handled transactions of Bank Reconciliation, Accounts Payable, Commission posting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ind w:hanging="35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Responsible for preparation of MIS reports, TAT and error reports.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Accounts/Client Management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Responsible for exception handling and issue resolving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Well matured to stabilize new project and new ERP system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92" w:lineRule="auto"/>
        <w:ind w:right="160" w:hanging="353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Consulted with the client on best practices and functional understanding of, requirements, change in process, training, testing and impacts across domains for system changes/updates. Delivering Service Level Agreements (SLA) for service and acts as first level of escalation to the client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7" w:lineRule="auto"/>
        <w:ind w:right="100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Ensuring the timely collation of reports and doing the analysis in regards to team efficiency and improvements. </w:t>
      </w:r>
    </w:p>
    <w:p w:rsidR="009C7893" w:rsidRDefault="006649E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ind w:hanging="35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Ability to achieve immediate and long-term goals and meet operational deadlines.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7893">
          <w:pgSz w:w="12240" w:h="15840"/>
          <w:pgMar w:top="1440" w:right="1640" w:bottom="1440" w:left="1780" w:header="720" w:footer="720" w:gutter="0"/>
          <w:cols w:space="720" w:equalWidth="0">
            <w:col w:w="8820"/>
          </w:cols>
          <w:noEndnote/>
        </w:sectPr>
      </w:pPr>
    </w:p>
    <w:p w:rsidR="009C7893" w:rsidRDefault="009B0EF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1075690</wp:posOffset>
            </wp:positionH>
            <wp:positionV relativeFrom="page">
              <wp:posOffset>917575</wp:posOffset>
            </wp:positionV>
            <wp:extent cx="5681345" cy="10210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9EE"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71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7500"/>
      </w:tblGrid>
      <w:tr w:rsidR="009C7893">
        <w:trPr>
          <w:trHeight w:val="4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  <w:vertAlign w:val="subscript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vertAlign w:val="subscript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Etihad Airways</w:t>
            </w:r>
            <w:r>
              <w:rPr>
                <w:rFonts w:ascii="Arial" w:hAnsi="Arial" w:cs="Arial"/>
                <w:sz w:val="40"/>
                <w:szCs w:val="40"/>
                <w:vertAlign w:val="subscript"/>
              </w:rPr>
              <w:t>”</w:t>
            </w:r>
          </w:p>
        </w:tc>
      </w:tr>
      <w:tr w:rsidR="009C7893">
        <w:trPr>
          <w:trHeight w:val="2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Assistant Accountant (Credit Control Team)</w:t>
            </w:r>
          </w:p>
        </w:tc>
      </w:tr>
      <w:tr w:rsidR="009C7893">
        <w:trPr>
          <w:trHeight w:val="24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10</w:t>
            </w:r>
            <w:r>
              <w:rPr>
                <w:rFonts w:ascii="Arial" w:hAnsi="Arial" w:cs="Arial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2016 to 30</w:t>
            </w:r>
            <w:r>
              <w:rPr>
                <w:rFonts w:ascii="Arial" w:hAnsi="Arial" w:cs="Arial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 2017.</w:t>
            </w:r>
          </w:p>
        </w:tc>
      </w:tr>
      <w:tr w:rsidR="009C7893"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</w:tc>
      </w:tr>
      <w:tr w:rsidR="009C7893">
        <w:trPr>
          <w:trHeight w:val="23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Company Description</w:t>
      </w:r>
      <w:r>
        <w:rPr>
          <w:rFonts w:ascii="Times New Roman" w:hAnsi="Times New Roman" w:cs="Times New Roman"/>
          <w:b/>
          <w:bCs/>
          <w:sz w:val="24"/>
          <w:szCs w:val="24"/>
        </w:rPr>
        <w:t>: Etihad Airways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national airline of the United Arab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Emirates.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Job Description: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Proficient in handling budgeting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right="20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Prepared the annual revenue and expense budgets for various operational accounts and controlling the expanses according to Budget of Partner Airlines. </w:t>
      </w: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3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Preparing and submitting invoice based on relevant supporting document.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Review and approves invoices for HOD’s signature.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Summarizes Receivable status by collecting payment posting and matching.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Customer follow up and solving problems.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Ensure Settlement and sales file are obtained on time.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right="68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Ensure Reconciliation on Plus Grade (Upgrading system used in Etihad Airways) is completed on time. </w:t>
      </w: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3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Applying Plus Grade Receipt.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 w:hanging="353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Ensure Bank Guarantee are valid and the value of Bank Guarantee tally exceed customer debts.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3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Preparing intercompany transaction on receivables.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Sending outstanding statement to customers monthly.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Preparing Quarterly Revenue Report.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Preparing Monthly Etihad Guest Invoices.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right="56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Ensure data migration from Oracle to SAP (New accounting tool) is well planned and transferred to SAP. </w:t>
      </w: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3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Statement of Accounts are been sent to all the customers by 01st week of the month.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Ensured all account are linked into SAP with Particular Material Code.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Preparing Intercompany Re-Charge Invoices based on relevant supporting document.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Creating Credit Notes / Write off as and when required.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7" w:lineRule="auto"/>
        <w:ind w:right="62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Dispatching invoices and credits to customers and checking with them to make sure received on time.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6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Ensuring that all payments are collected on time as per agreed contracts with in given time frame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12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C7893" w:rsidRDefault="006649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right="10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Preparing rental Invoices and dispatching to customers based on contract terms. </w:t>
      </w:r>
      <w:r>
        <w:rPr>
          <w:rFonts w:ascii="Wingdings" w:hAnsi="Wingdings" w:cs="Wingdings"/>
          <w:sz w:val="32"/>
          <w:szCs w:val="32"/>
          <w:vertAlign w:val="superscript"/>
        </w:rPr>
        <w:t></w:t>
      </w:r>
      <w:r>
        <w:rPr>
          <w:rFonts w:ascii="Arial" w:hAnsi="Arial" w:cs="Arial"/>
          <w:sz w:val="17"/>
          <w:szCs w:val="17"/>
        </w:rPr>
        <w:t xml:space="preserve"> Work within guidelines and reports to the Credit Manager or Financial Controller </w:t>
      </w:r>
      <w:r>
        <w:rPr>
          <w:rFonts w:ascii="Wingdings" w:hAnsi="Wingdings" w:cs="Wingdings"/>
          <w:sz w:val="32"/>
          <w:szCs w:val="32"/>
          <w:vertAlign w:val="superscript"/>
        </w:rPr>
        <w:t></w:t>
      </w:r>
      <w:r>
        <w:rPr>
          <w:rFonts w:ascii="Arial" w:hAnsi="Arial" w:cs="Arial"/>
          <w:sz w:val="17"/>
          <w:szCs w:val="17"/>
        </w:rPr>
        <w:t xml:space="preserve"> Auditing the receivable accounts.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7893">
          <w:pgSz w:w="12240" w:h="15840"/>
          <w:pgMar w:top="1402" w:right="1700" w:bottom="1440" w:left="1780" w:header="720" w:footer="720" w:gutter="0"/>
          <w:cols w:space="720" w:equalWidth="0">
            <w:col w:w="87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260"/>
      </w:tblGrid>
      <w:tr w:rsidR="009C7893"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“WNS Global Services.”</w:t>
            </w:r>
          </w:p>
        </w:tc>
      </w:tr>
      <w:tr w:rsidR="009C7893">
        <w:trPr>
          <w:trHeight w:val="2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Lead Associate.</w:t>
            </w:r>
          </w:p>
        </w:tc>
      </w:tr>
      <w:tr w:rsidR="009C7893">
        <w:trPr>
          <w:trHeight w:val="2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6th May 2013 to 9th June 2016.</w:t>
            </w:r>
          </w:p>
        </w:tc>
      </w:tr>
      <w:tr w:rsidR="009C7893">
        <w:trPr>
          <w:trHeight w:val="2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ERP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7893">
        <w:trPr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Company Description: </w:t>
      </w:r>
      <w:r>
        <w:rPr>
          <w:rFonts w:ascii="Arial" w:hAnsi="Arial" w:cs="Arial"/>
          <w:sz w:val="20"/>
          <w:szCs w:val="20"/>
        </w:rPr>
        <w:t>We are leading global business process outsourcing company.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Job Description: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Month End Closing Activities.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Payment processing and reconciliation.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Responsible for sales receipt (Cash) posting.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ARC Reconciliation on Weakly basis and reporting to onshore team.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0" w:lineRule="auto"/>
        <w:ind w:left="740" w:hanging="353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DOTS Reconciliation on Weakly basis and reporting to onshore team. </w:t>
      </w:r>
      <w:r>
        <w:rPr>
          <w:rFonts w:ascii="Wingdings" w:hAnsi="Wingdings" w:cs="Wingdings"/>
          <w:sz w:val="33"/>
          <w:szCs w:val="33"/>
          <w:vertAlign w:val="superscript"/>
        </w:rPr>
        <w:t></w:t>
      </w:r>
      <w:r>
        <w:rPr>
          <w:rFonts w:ascii="Arial" w:hAnsi="Arial" w:cs="Arial"/>
          <w:sz w:val="18"/>
          <w:szCs w:val="18"/>
        </w:rPr>
        <w:t xml:space="preserve"> Reconciliation of daily APOLO application by Cashier &amp; Globalware.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right="48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Accounts Payable Invoice Processing – MIGO, PO, NON PO Processing, Customer Invoices.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hanging="353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Passing Payment Entries &amp; Intimating to Client &amp; Other Team Member.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Processing Onshore’s Urgent Request on Daily basis.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7" w:lineRule="auto"/>
        <w:ind w:left="740" w:right="44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Continuous follow up and discussions with Onshore Clients to update on progress of reconciliation and the Exceptions if any. </w:t>
      </w: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5" w:lineRule="auto"/>
        <w:ind w:left="740" w:hanging="35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MIS Reporting.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Allocation of work to the team on daily basis.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right="12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Building and maintaining strong relationship with External Parties “Clients” and also with internal Team.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3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Consolidation of all work for team by EOD.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Handling Track point Tickets.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Applying all Vouchers on respective invoices on Daily basis.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7" w:lineRule="auto"/>
        <w:ind w:left="74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Refunds to Customers accounts through various modes via Check Issue, Online Transfer and Credit Card Refunds. </w:t>
      </w: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5" w:lineRule="auto"/>
        <w:ind w:left="740" w:hanging="35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Adjustments and Transfer to other (Duplicate) Memberships, if any.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Handling all queries related to Order to Cash team.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Actively involved in Processing mapping (DPM) for AAA.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Processing of Credit card refunds on daily basis for O2C team.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right="36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Handel team in absence of Manager and provide timely updates to Manager on list of issue If Any.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3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Handling Clients Escalations and take corrective actions.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9C7893" w:rsidRDefault="006649EE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Responsible for the list of various activities that have been assigned. </w:t>
      </w:r>
    </w:p>
    <w:p w:rsidR="009C7893" w:rsidRDefault="009B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708025</wp:posOffset>
            </wp:positionV>
            <wp:extent cx="6656705" cy="1587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PROFESSIONAL ACHIVEMENTS: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Two Promotions </w:t>
      </w:r>
      <w:r>
        <w:rPr>
          <w:rFonts w:ascii="Arial" w:hAnsi="Arial" w:cs="Arial"/>
          <w:sz w:val="20"/>
          <w:szCs w:val="20"/>
        </w:rPr>
        <w:t>in Two Year.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Awarded as </w:t>
      </w:r>
      <w:r>
        <w:rPr>
          <w:rFonts w:ascii="Arial" w:hAnsi="Arial" w:cs="Arial"/>
          <w:b/>
          <w:bCs/>
          <w:sz w:val="15"/>
          <w:szCs w:val="15"/>
        </w:rPr>
        <w:t>Best Performer</w:t>
      </w:r>
      <w:r>
        <w:rPr>
          <w:rFonts w:ascii="Arial" w:hAnsi="Arial" w:cs="Arial"/>
          <w:sz w:val="15"/>
          <w:szCs w:val="15"/>
        </w:rPr>
        <w:t xml:space="preserve"> for First Quarter (2015) from client.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Awarded as a </w:t>
      </w:r>
      <w:r>
        <w:rPr>
          <w:rFonts w:ascii="Arial" w:hAnsi="Arial" w:cs="Arial"/>
          <w:b/>
          <w:bCs/>
          <w:sz w:val="15"/>
          <w:szCs w:val="15"/>
        </w:rPr>
        <w:t>Star Perform</w:t>
      </w:r>
      <w:r>
        <w:rPr>
          <w:rFonts w:ascii="Arial" w:hAnsi="Arial" w:cs="Arial"/>
          <w:sz w:val="15"/>
          <w:szCs w:val="15"/>
        </w:rPr>
        <w:t xml:space="preserve"> for Second Quarter (2014) from WNS.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7893">
          <w:pgSz w:w="12240" w:h="15840"/>
          <w:pgMar w:top="1439" w:right="1840" w:bottom="1440" w:left="1760" w:header="720" w:footer="720" w:gutter="0"/>
          <w:cols w:space="720" w:equalWidth="0">
            <w:col w:w="8640"/>
          </w:cols>
          <w:noEndnote/>
        </w:sectPr>
      </w:pPr>
    </w:p>
    <w:p w:rsidR="009C7893" w:rsidRDefault="009B0EF4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1115695</wp:posOffset>
            </wp:positionH>
            <wp:positionV relativeFrom="page">
              <wp:posOffset>917575</wp:posOffset>
            </wp:positionV>
            <wp:extent cx="6656705" cy="1555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9EE">
        <w:rPr>
          <w:rFonts w:ascii="Arial" w:hAnsi="Arial" w:cs="Arial"/>
          <w:b/>
          <w:bCs/>
          <w:sz w:val="20"/>
          <w:szCs w:val="20"/>
          <w:u w:val="single"/>
        </w:rPr>
        <w:t>PROJECTS: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 Six Sigma YELLOW BELT </w:t>
      </w:r>
      <w:r>
        <w:rPr>
          <w:rFonts w:ascii="Arial" w:hAnsi="Arial" w:cs="Arial"/>
          <w:sz w:val="20"/>
          <w:szCs w:val="20"/>
        </w:rPr>
        <w:t>Certified Project on Commission Pending Invoices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Appreciated by Client (AAA).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White Belt (Kaizen Certified) project on Sales Receipt Reconciliation. </w:t>
      </w:r>
    </w:p>
    <w:p w:rsidR="009C7893" w:rsidRDefault="009B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393700</wp:posOffset>
            </wp:positionV>
            <wp:extent cx="6656705" cy="1587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COMPUTER SKILLS: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SAP:R3 </w:t>
      </w:r>
      <w:r>
        <w:rPr>
          <w:rFonts w:ascii="Arial" w:hAnsi="Arial" w:cs="Arial"/>
          <w:sz w:val="20"/>
          <w:szCs w:val="20"/>
        </w:rPr>
        <w:t>Production Server (Financial Controlling (FICO)-Module)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1" w:lineRule="auto"/>
        <w:ind w:left="88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</w:rPr>
        <w:t xml:space="preserve">ORACLE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1" w:lineRule="auto"/>
        <w:ind w:left="88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Typing Speed (English)- </w:t>
      </w:r>
      <w:r>
        <w:rPr>
          <w:rFonts w:ascii="Arial" w:hAnsi="Arial" w:cs="Arial"/>
          <w:b/>
          <w:bCs/>
          <w:sz w:val="15"/>
          <w:szCs w:val="15"/>
        </w:rPr>
        <w:t>45 W.P.M.</w:t>
      </w:r>
      <w:r>
        <w:rPr>
          <w:rFonts w:ascii="Arial" w:hAnsi="Arial" w:cs="Arial"/>
          <w:sz w:val="15"/>
          <w:szCs w:val="15"/>
        </w:rPr>
        <w:t xml:space="preserve">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2" w:lineRule="auto"/>
        <w:ind w:left="880" w:hanging="35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Well Versed with </w:t>
      </w:r>
      <w:r>
        <w:rPr>
          <w:rFonts w:ascii="Arial" w:hAnsi="Arial" w:cs="Arial"/>
          <w:b/>
          <w:bCs/>
          <w:sz w:val="16"/>
          <w:szCs w:val="16"/>
        </w:rPr>
        <w:t>MS Excel, Windows, MS-Office</w:t>
      </w:r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b/>
          <w:bCs/>
          <w:sz w:val="16"/>
          <w:szCs w:val="16"/>
        </w:rPr>
        <w:t>Internet</w:t>
      </w:r>
      <w:r>
        <w:rPr>
          <w:rFonts w:ascii="Arial" w:hAnsi="Arial" w:cs="Arial"/>
          <w:sz w:val="16"/>
          <w:szCs w:val="16"/>
        </w:rPr>
        <w:t xml:space="preserve"> applications. </w:t>
      </w:r>
      <w:r>
        <w:rPr>
          <w:rFonts w:ascii="Wingdings" w:hAnsi="Wingdings" w:cs="Wingdings"/>
          <w:sz w:val="28"/>
          <w:szCs w:val="28"/>
          <w:vertAlign w:val="superscript"/>
        </w:rPr>
        <w:t>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GST</w:t>
      </w:r>
      <w:r>
        <w:rPr>
          <w:rFonts w:ascii="Arial" w:hAnsi="Arial" w:cs="Arial"/>
          <w:sz w:val="16"/>
          <w:szCs w:val="16"/>
        </w:rPr>
        <w:t xml:space="preserve"> </w:t>
      </w:r>
    </w:p>
    <w:p w:rsidR="009C7893" w:rsidRDefault="006649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(UAT Testing) </w:t>
      </w:r>
    </w:p>
    <w:p w:rsidR="009C7893" w:rsidRDefault="009B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327660</wp:posOffset>
            </wp:positionV>
            <wp:extent cx="6656705" cy="1587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893" w:rsidRDefault="009C789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PROFESSIONAL TRAITS: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Good Communication, relationship building and interpersonal skill.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7893" w:rsidRDefault="006649EE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1" w:lineRule="auto"/>
        <w:ind w:left="880" w:hanging="353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Good Team Leader with decision making ability. 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9C7893" w:rsidRDefault="006649EE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right="380" w:hanging="353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Ability to work efficiently in a team as well as independently. </w:t>
      </w:r>
      <w:r>
        <w:rPr>
          <w:rFonts w:ascii="Wingdings" w:hAnsi="Wingdings" w:cs="Wingdings"/>
          <w:sz w:val="32"/>
          <w:szCs w:val="32"/>
          <w:vertAlign w:val="superscript"/>
        </w:rPr>
        <w:t></w:t>
      </w:r>
      <w:r>
        <w:rPr>
          <w:rFonts w:ascii="Arial" w:hAnsi="Arial" w:cs="Arial"/>
          <w:sz w:val="17"/>
          <w:szCs w:val="17"/>
        </w:rPr>
        <w:t xml:space="preserve"> Capacity to work hard to meet target. </w:t>
      </w:r>
    </w:p>
    <w:p w:rsidR="009C7893" w:rsidRDefault="009B0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594360</wp:posOffset>
            </wp:positionV>
            <wp:extent cx="6656705" cy="1555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INFORMATION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6860"/>
      </w:tblGrid>
      <w:tr w:rsidR="009C7893">
        <w:trPr>
          <w:trHeight w:val="2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April 06, 1986</w:t>
            </w:r>
          </w:p>
        </w:tc>
      </w:tr>
      <w:tr w:rsidR="009C7893">
        <w:trPr>
          <w:trHeight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Single</w:t>
            </w:r>
          </w:p>
        </w:tc>
      </w:tr>
      <w:tr w:rsidR="009C7893">
        <w:trPr>
          <w:trHeight w:val="34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Indian</w:t>
            </w:r>
          </w:p>
        </w:tc>
      </w:tr>
      <w:tr w:rsidR="009C7893">
        <w:trPr>
          <w:trHeight w:val="34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known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English, Hindi, Marathi</w:t>
            </w:r>
          </w:p>
        </w:tc>
      </w:tr>
      <w:tr w:rsidR="009C7893">
        <w:trPr>
          <w:trHeight w:val="34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3" w:rsidRDefault="006649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Playing Table Tennis, Listening Music</w:t>
            </w:r>
          </w:p>
        </w:tc>
      </w:tr>
      <w:tr w:rsidR="009C7893">
        <w:trPr>
          <w:trHeight w:val="267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7893">
        <w:trPr>
          <w:trHeight w:val="2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93" w:rsidRDefault="009C78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declared that the information given above is true to the best of my knowledge &amp; belief.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7893">
          <w:pgSz w:w="12240" w:h="15840"/>
          <w:pgMar w:top="1434" w:right="1620" w:bottom="1440" w:left="1620" w:header="720" w:footer="720" w:gutter="0"/>
          <w:cols w:space="720" w:equalWidth="0">
            <w:col w:w="9000"/>
          </w:cols>
          <w:noEndnote/>
        </w:sect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9C789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DATE :</w:t>
      </w:r>
    </w:p>
    <w:p w:rsidR="009C7893" w:rsidRDefault="009C789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9C7893" w:rsidRDefault="006649EE" w:rsidP="009B0EF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PLACE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Ravindra </w:t>
      </w:r>
    </w:p>
    <w:sectPr w:rsidR="009C7893" w:rsidSect="009C7893">
      <w:type w:val="continuous"/>
      <w:pgSz w:w="12240" w:h="15840"/>
      <w:pgMar w:top="1434" w:right="2300" w:bottom="1440" w:left="1780" w:header="720" w:footer="720" w:gutter="0"/>
      <w:cols w:space="720" w:equalWidth="0">
        <w:col w:w="8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504A"/>
    <w:rsid w:val="0040504A"/>
    <w:rsid w:val="006649EE"/>
    <w:rsid w:val="009B0EF4"/>
    <w:rsid w:val="009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avindra.375339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2017-12-20T14:07:00Z</dcterms:created>
  <dcterms:modified xsi:type="dcterms:W3CDTF">2017-12-20T14:07:00Z</dcterms:modified>
</cp:coreProperties>
</file>