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C3" w:rsidRDefault="00507DC3" w:rsidP="00507DC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4966216</wp:posOffset>
            </wp:positionH>
            <wp:positionV relativeFrom="paragraph">
              <wp:posOffset>-454590</wp:posOffset>
            </wp:positionV>
            <wp:extent cx="1214532" cy="1596460"/>
            <wp:effectExtent l="0" t="0" r="508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 Adrada -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32" cy="159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</w:rPr>
        <w:t>PAUL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</w:p>
    <w:p w:rsidR="00507DC3" w:rsidRDefault="00507DC3" w:rsidP="00507DC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Mobile No.: </w:t>
      </w:r>
      <w:proofErr w:type="spellStart"/>
      <w:r w:rsidRPr="00507DC3">
        <w:rPr>
          <w:rFonts w:ascii="Verdana" w:hAnsi="Verdana" w:cs="Verdana"/>
          <w:sz w:val="18"/>
          <w:szCs w:val="18"/>
        </w:rPr>
        <w:t>Whatsapp</w:t>
      </w:r>
      <w:proofErr w:type="spellEnd"/>
      <w:r w:rsidRPr="00507DC3">
        <w:rPr>
          <w:rFonts w:ascii="Verdana" w:hAnsi="Verdana" w:cs="Verdana"/>
          <w:sz w:val="18"/>
          <w:szCs w:val="18"/>
        </w:rPr>
        <w:t xml:space="preserve"> +971504753686 / +919979971283</w:t>
      </w:r>
    </w:p>
    <w:p w:rsidR="00507DC3" w:rsidRDefault="00507DC3" w:rsidP="00507DC3">
      <w:pPr>
        <w:rPr>
          <w:rFonts w:ascii="Verdana" w:hAnsi="Verdana" w:cs="Verdana"/>
          <w:sz w:val="18"/>
          <w:szCs w:val="18"/>
        </w:rPr>
      </w:pPr>
      <w:r w:rsidRPr="002B2CD7">
        <w:rPr>
          <w:rFonts w:ascii="Verdana" w:hAnsi="Verdana" w:cs="Verdana"/>
          <w:sz w:val="18"/>
          <w:szCs w:val="18"/>
        </w:rPr>
        <w:t xml:space="preserve">Email Add.: </w:t>
      </w:r>
      <w:hyperlink r:id="rId8" w:history="1">
        <w:r w:rsidRPr="002E0FE7">
          <w:rPr>
            <w:rStyle w:val="Hyperlink"/>
            <w:rFonts w:ascii="Verdana" w:hAnsi="Verdana"/>
            <w:sz w:val="18"/>
            <w:szCs w:val="18"/>
          </w:rPr>
          <w:t>paul.375347@2freemail.com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507DC3" w:rsidRDefault="00507DC3" w:rsidP="00507DC3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UAE, Visit Visa</w:t>
      </w:r>
      <w:r w:rsidRPr="00DB203B">
        <w:rPr>
          <w:rFonts w:ascii="Verdana" w:hAnsi="Verdana" w:cs="Verdana"/>
          <w:sz w:val="18"/>
          <w:szCs w:val="18"/>
        </w:rPr>
        <w:t xml:space="preserve"> (Valid until </w:t>
      </w:r>
      <w:r>
        <w:rPr>
          <w:rFonts w:ascii="Verdana" w:hAnsi="Verdana" w:cs="Verdana"/>
          <w:sz w:val="18"/>
          <w:szCs w:val="18"/>
        </w:rPr>
        <w:t>3rd Feb 2018</w:t>
      </w:r>
      <w:r w:rsidRPr="00DB203B">
        <w:rPr>
          <w:rFonts w:ascii="Verdana" w:hAnsi="Verdana" w:cs="Verdana"/>
          <w:sz w:val="18"/>
          <w:szCs w:val="18"/>
        </w:rPr>
        <w:t>)</w:t>
      </w:r>
    </w:p>
    <w:p w:rsidR="00507DC3" w:rsidRDefault="00507DC3" w:rsidP="00507DC3">
      <w:pPr>
        <w:rPr>
          <w:rFonts w:ascii="Verdana" w:hAnsi="Verdana" w:cs="Verdana"/>
          <w:sz w:val="18"/>
          <w:szCs w:val="18"/>
        </w:rPr>
      </w:pPr>
    </w:p>
    <w:p w:rsidR="00507DC3" w:rsidRDefault="00507DC3" w:rsidP="00507DC3">
      <w:pPr>
        <w:rPr>
          <w:rFonts w:ascii="Verdana" w:hAnsi="Verdana" w:cs="Verdana"/>
          <w:b/>
          <w:sz w:val="18"/>
          <w:szCs w:val="18"/>
        </w:rPr>
      </w:pPr>
    </w:p>
    <w:p w:rsidR="00507DC3" w:rsidRDefault="00507DC3" w:rsidP="00507DC3">
      <w:pPr>
        <w:rPr>
          <w:rFonts w:ascii="Verdana" w:hAnsi="Verdana" w:cs="Verdana"/>
          <w:b/>
          <w:sz w:val="18"/>
          <w:szCs w:val="18"/>
        </w:rPr>
      </w:pPr>
    </w:p>
    <w:p w:rsidR="00507DC3" w:rsidRDefault="00507DC3" w:rsidP="00507DC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CAREER OBJECTIVE</w:t>
      </w:r>
    </w:p>
    <w:p w:rsidR="00507DC3" w:rsidRDefault="00507DC3" w:rsidP="00507DC3">
      <w:pPr>
        <w:pStyle w:val="Default"/>
        <w:rPr>
          <w:rFonts w:ascii="Calibri" w:hAnsi="Calibri"/>
          <w:spacing w:val="-9"/>
          <w:sz w:val="20"/>
          <w:szCs w:val="20"/>
        </w:rPr>
      </w:pPr>
      <w:r>
        <w:rPr>
          <w:rFonts w:ascii="Calibri" w:hAnsi="Calibri"/>
          <w:spacing w:val="-9"/>
          <w:sz w:val="20"/>
          <w:szCs w:val="20"/>
        </w:rPr>
        <w:t>To acquire</w:t>
      </w:r>
      <w:r w:rsidRPr="0060248F">
        <w:rPr>
          <w:rFonts w:ascii="Calibri" w:hAnsi="Calibri"/>
          <w:spacing w:val="-9"/>
          <w:sz w:val="20"/>
          <w:szCs w:val="20"/>
        </w:rPr>
        <w:t xml:space="preserve"> a challenging opportunity with a reputable organization to contribute to growth and profitability through application of my knowledge, </w:t>
      </w:r>
      <w:r>
        <w:rPr>
          <w:rFonts w:ascii="Calibri" w:hAnsi="Calibri"/>
          <w:spacing w:val="-9"/>
          <w:sz w:val="20"/>
          <w:szCs w:val="20"/>
        </w:rPr>
        <w:t xml:space="preserve">technical expertise, </w:t>
      </w:r>
      <w:r w:rsidRPr="0060248F">
        <w:rPr>
          <w:rFonts w:ascii="Calibri" w:hAnsi="Calibri"/>
          <w:spacing w:val="-9"/>
          <w:sz w:val="20"/>
          <w:szCs w:val="20"/>
        </w:rPr>
        <w:t>skills and competencies in any field of work which these skills can be broaden and utilized</w:t>
      </w:r>
    </w:p>
    <w:p w:rsidR="00507DC3" w:rsidRPr="001A7A10" w:rsidRDefault="00507DC3" w:rsidP="00507DC3">
      <w:pPr>
        <w:pStyle w:val="Default"/>
        <w:rPr>
          <w:rFonts w:ascii="Calibri" w:hAnsi="Calibri"/>
          <w:spacing w:val="-9"/>
          <w:sz w:val="20"/>
          <w:szCs w:val="20"/>
        </w:rPr>
      </w:pPr>
    </w:p>
    <w:p w:rsidR="00507DC3" w:rsidRPr="001A7A10" w:rsidRDefault="00507DC3" w:rsidP="00507DC3">
      <w:pPr>
        <w:pStyle w:val="Default"/>
        <w:rPr>
          <w:rFonts w:ascii="Calibri" w:hAnsi="Calibri"/>
          <w:spacing w:val="-9"/>
          <w:sz w:val="20"/>
          <w:szCs w:val="20"/>
        </w:rPr>
      </w:pPr>
      <w:r w:rsidRPr="00DC0847">
        <w:rPr>
          <w:rFonts w:ascii="Verdana" w:hAnsi="Verdana" w:cs="Verdana"/>
          <w:b/>
          <w:sz w:val="20"/>
          <w:szCs w:val="20"/>
        </w:rPr>
        <w:t>HIGHLIGHT OF QUALIFICATIONS:</w:t>
      </w:r>
    </w:p>
    <w:p w:rsidR="00507DC3" w:rsidRPr="00DA2CF1" w:rsidRDefault="00507DC3" w:rsidP="00507DC3">
      <w:pPr>
        <w:numPr>
          <w:ilvl w:val="0"/>
          <w:numId w:val="1"/>
        </w:numPr>
        <w:rPr>
          <w:rFonts w:ascii="Verdana" w:hAnsi="Verdana" w:cs="Verdana"/>
          <w:b/>
          <w:sz w:val="17"/>
          <w:szCs w:val="17"/>
        </w:rPr>
      </w:pPr>
      <w:r w:rsidRPr="00DB203B">
        <w:rPr>
          <w:rFonts w:ascii="Verdana" w:hAnsi="Verdana" w:cs="Verdana"/>
          <w:b/>
          <w:sz w:val="17"/>
          <w:szCs w:val="17"/>
        </w:rPr>
        <w:t xml:space="preserve">Knowledge in ACONEX system for </w:t>
      </w:r>
      <w:proofErr w:type="gramStart"/>
      <w:r w:rsidRPr="00DB203B">
        <w:rPr>
          <w:rFonts w:ascii="Verdana" w:hAnsi="Verdana" w:cs="Verdana"/>
          <w:b/>
          <w:sz w:val="17"/>
          <w:szCs w:val="17"/>
        </w:rPr>
        <w:t>construction company</w:t>
      </w:r>
      <w:proofErr w:type="gramEnd"/>
      <w:r w:rsidRPr="00DB203B">
        <w:rPr>
          <w:rFonts w:ascii="Verdana" w:hAnsi="Verdana" w:cs="Verdana"/>
          <w:b/>
          <w:sz w:val="17"/>
          <w:szCs w:val="17"/>
        </w:rPr>
        <w:t xml:space="preserve"> in UAE.</w:t>
      </w:r>
    </w:p>
    <w:p w:rsidR="00507DC3" w:rsidRPr="00DA2CF1" w:rsidRDefault="00507DC3" w:rsidP="00507DC3">
      <w:pPr>
        <w:numPr>
          <w:ilvl w:val="0"/>
          <w:numId w:val="1"/>
        </w:numPr>
        <w:rPr>
          <w:rFonts w:ascii="Verdana" w:hAnsi="Verdana" w:cs="Verdana"/>
          <w:b/>
          <w:sz w:val="17"/>
          <w:szCs w:val="17"/>
        </w:rPr>
      </w:pPr>
      <w:r w:rsidRPr="00DB203B">
        <w:rPr>
          <w:rFonts w:ascii="Verdana" w:hAnsi="Verdana" w:cs="Verdana"/>
          <w:b/>
          <w:sz w:val="17"/>
          <w:szCs w:val="17"/>
        </w:rPr>
        <w:t>Knowledge in Document Controller role.</w:t>
      </w:r>
    </w:p>
    <w:p w:rsidR="00507DC3" w:rsidRPr="00DA2CF1" w:rsidRDefault="00507DC3" w:rsidP="00507DC3">
      <w:pPr>
        <w:numPr>
          <w:ilvl w:val="0"/>
          <w:numId w:val="1"/>
        </w:numPr>
        <w:rPr>
          <w:rFonts w:ascii="Verdana" w:hAnsi="Verdana" w:cs="Verdana"/>
          <w:b/>
          <w:sz w:val="17"/>
          <w:szCs w:val="17"/>
        </w:rPr>
      </w:pPr>
      <w:r w:rsidRPr="00DB203B">
        <w:rPr>
          <w:rFonts w:ascii="Verdana" w:hAnsi="Verdana" w:cs="Verdana"/>
          <w:b/>
          <w:sz w:val="17"/>
          <w:szCs w:val="17"/>
        </w:rPr>
        <w:t>Highly experienced in customer services activities.</w:t>
      </w:r>
    </w:p>
    <w:p w:rsidR="00507DC3" w:rsidRPr="00DA2CF1" w:rsidRDefault="00507DC3" w:rsidP="00507DC3">
      <w:pPr>
        <w:numPr>
          <w:ilvl w:val="0"/>
          <w:numId w:val="1"/>
        </w:numPr>
        <w:rPr>
          <w:rFonts w:ascii="Verdana" w:hAnsi="Verdana" w:cs="Verdana"/>
          <w:b/>
          <w:sz w:val="17"/>
          <w:szCs w:val="17"/>
        </w:rPr>
      </w:pPr>
      <w:r w:rsidRPr="00DB203B">
        <w:rPr>
          <w:rFonts w:ascii="Verdana" w:hAnsi="Verdana" w:cs="Verdana"/>
          <w:b/>
          <w:sz w:val="17"/>
          <w:szCs w:val="17"/>
        </w:rPr>
        <w:t xml:space="preserve">Profound experience in managing and coordinating clients and colleagues </w:t>
      </w:r>
    </w:p>
    <w:p w:rsidR="00507DC3" w:rsidRPr="00DA2CF1" w:rsidRDefault="00507DC3" w:rsidP="00507DC3">
      <w:pPr>
        <w:numPr>
          <w:ilvl w:val="0"/>
          <w:numId w:val="1"/>
        </w:numPr>
        <w:rPr>
          <w:rFonts w:ascii="Verdana" w:hAnsi="Verdana" w:cs="Verdana"/>
          <w:b/>
          <w:sz w:val="17"/>
          <w:szCs w:val="17"/>
        </w:rPr>
      </w:pPr>
      <w:r w:rsidRPr="00DB203B">
        <w:rPr>
          <w:rFonts w:ascii="Verdana" w:hAnsi="Verdana" w:cs="Verdana"/>
          <w:b/>
          <w:sz w:val="17"/>
          <w:szCs w:val="17"/>
        </w:rPr>
        <w:t xml:space="preserve">Flexible, detail-oriented and goal-oriented in either individual or group settings. </w:t>
      </w:r>
    </w:p>
    <w:p w:rsidR="00507DC3" w:rsidRPr="00DA2CF1" w:rsidRDefault="00507DC3" w:rsidP="00507DC3">
      <w:pPr>
        <w:numPr>
          <w:ilvl w:val="0"/>
          <w:numId w:val="1"/>
        </w:numPr>
        <w:rPr>
          <w:rFonts w:ascii="Verdana" w:hAnsi="Verdana" w:cs="Verdana"/>
          <w:b/>
          <w:sz w:val="17"/>
          <w:szCs w:val="17"/>
        </w:rPr>
      </w:pPr>
      <w:r w:rsidRPr="00DB203B">
        <w:rPr>
          <w:rFonts w:ascii="Verdana" w:hAnsi="Verdana" w:cs="Verdana"/>
          <w:b/>
          <w:sz w:val="17"/>
          <w:szCs w:val="17"/>
        </w:rPr>
        <w:t>With analytical skills and ability to manage multiple tasks simultaneously, resolve problems and present appropriate business solutions and recommendations</w:t>
      </w:r>
    </w:p>
    <w:p w:rsidR="00507DC3" w:rsidRDefault="00507DC3" w:rsidP="00507DC3">
      <w:pPr>
        <w:ind w:left="360"/>
        <w:rPr>
          <w:rFonts w:ascii="Verdana" w:hAnsi="Verdana" w:cs="Verdana"/>
          <w:sz w:val="17"/>
          <w:szCs w:val="17"/>
        </w:rPr>
      </w:pPr>
      <w:r w:rsidRPr="0060248F">
        <w:rPr>
          <w:rFonts w:ascii="Verdana" w:hAnsi="Verdana" w:cs="Verdana"/>
          <w:sz w:val="17"/>
          <w:szCs w:val="17"/>
        </w:rPr>
        <w:t xml:space="preserve"> </w:t>
      </w:r>
    </w:p>
    <w:p w:rsidR="00507DC3" w:rsidRDefault="00507DC3" w:rsidP="00507DC3">
      <w:pPr>
        <w:ind w:left="720"/>
        <w:rPr>
          <w:rFonts w:ascii="Verdana" w:hAnsi="Verdana" w:cs="Verdana"/>
          <w:sz w:val="17"/>
          <w:szCs w:val="17"/>
        </w:rPr>
      </w:pPr>
    </w:p>
    <w:p w:rsidR="00507DC3" w:rsidRDefault="00507DC3" w:rsidP="00507DC3">
      <w:pPr>
        <w:rPr>
          <w:rFonts w:ascii="Verdana" w:hAnsi="Verdana" w:cs="Verdana"/>
          <w:b/>
          <w:sz w:val="20"/>
          <w:szCs w:val="20"/>
        </w:rPr>
      </w:pPr>
      <w:r w:rsidRPr="00DC0847">
        <w:rPr>
          <w:rFonts w:ascii="Verdana" w:hAnsi="Verdana" w:cs="Verdana"/>
          <w:b/>
          <w:sz w:val="20"/>
          <w:szCs w:val="20"/>
        </w:rPr>
        <w:t>E</w:t>
      </w:r>
      <w:r>
        <w:rPr>
          <w:rFonts w:ascii="Verdana" w:hAnsi="Verdana" w:cs="Verdana"/>
          <w:b/>
          <w:sz w:val="20"/>
          <w:szCs w:val="20"/>
        </w:rPr>
        <w:t>MPLOYMENT HISTORY</w:t>
      </w:r>
      <w:r w:rsidRPr="00DC0847">
        <w:rPr>
          <w:rFonts w:ascii="Verdana" w:hAnsi="Verdana" w:cs="Verdana"/>
          <w:b/>
          <w:sz w:val="20"/>
          <w:szCs w:val="20"/>
        </w:rPr>
        <w:t>:</w:t>
      </w:r>
    </w:p>
    <w:p w:rsidR="00507DC3" w:rsidRDefault="00507DC3" w:rsidP="00507DC3">
      <w:pPr>
        <w:rPr>
          <w:rFonts w:ascii="Verdana" w:hAnsi="Verdana" w:cs="Verdana"/>
          <w:b/>
          <w:sz w:val="20"/>
          <w:szCs w:val="20"/>
        </w:rPr>
      </w:pPr>
    </w:p>
    <w:p w:rsidR="00507DC3" w:rsidRDefault="00507DC3" w:rsidP="00507DC3">
      <w:pPr>
        <w:rPr>
          <w:rFonts w:ascii="Verdana" w:hAnsi="Verdana" w:cs="Verdana"/>
          <w:b/>
          <w:color w:val="002060"/>
          <w:sz w:val="18"/>
          <w:szCs w:val="18"/>
        </w:rPr>
      </w:pPr>
      <w:r>
        <w:rPr>
          <w:rFonts w:ascii="Verdana" w:hAnsi="Verdana" w:cs="Verdana"/>
          <w:b/>
          <w:color w:val="002060"/>
          <w:sz w:val="18"/>
          <w:szCs w:val="18"/>
        </w:rPr>
        <w:t xml:space="preserve">DATA CENTRIC CORPORATION </w:t>
      </w:r>
    </w:p>
    <w:p w:rsidR="00507DC3" w:rsidRPr="0059034A" w:rsidRDefault="00507DC3" w:rsidP="00507DC3">
      <w:pPr>
        <w:rPr>
          <w:rFonts w:ascii="Verdana" w:hAnsi="Verdana" w:cs="Verdana"/>
          <w:b/>
          <w:i/>
          <w:sz w:val="14"/>
          <w:szCs w:val="14"/>
        </w:rPr>
      </w:pPr>
      <w:r>
        <w:rPr>
          <w:rFonts w:ascii="Verdana" w:hAnsi="Verdana" w:cs="Verdana"/>
          <w:b/>
          <w:i/>
          <w:color w:val="002060"/>
          <w:sz w:val="14"/>
          <w:szCs w:val="14"/>
        </w:rPr>
        <w:t>Business Process Outsourcing</w:t>
      </w:r>
    </w:p>
    <w:p w:rsidR="00507DC3" w:rsidRPr="00B14DCE" w:rsidRDefault="00507DC3" w:rsidP="00507DC3">
      <w:pPr>
        <w:rPr>
          <w:rFonts w:ascii="Verdana" w:hAnsi="Verdana" w:cs="Verdana"/>
          <w:b/>
          <w:color w:val="002060"/>
          <w:sz w:val="17"/>
          <w:szCs w:val="17"/>
        </w:rPr>
      </w:pPr>
      <w:r>
        <w:rPr>
          <w:rFonts w:ascii="Verdana" w:hAnsi="Verdana" w:cs="Verdana"/>
          <w:color w:val="002060"/>
          <w:sz w:val="18"/>
          <w:szCs w:val="18"/>
        </w:rPr>
        <w:t>April 2015</w:t>
      </w:r>
      <w:r w:rsidRPr="00B14DCE">
        <w:rPr>
          <w:rFonts w:ascii="Verdana" w:hAnsi="Verdana" w:cs="Verdana"/>
          <w:color w:val="002060"/>
          <w:sz w:val="18"/>
          <w:szCs w:val="18"/>
        </w:rPr>
        <w:t xml:space="preserve"> – </w:t>
      </w:r>
      <w:r>
        <w:rPr>
          <w:rFonts w:ascii="Verdana" w:hAnsi="Verdana" w:cs="Verdana"/>
          <w:color w:val="002060"/>
          <w:sz w:val="18"/>
          <w:szCs w:val="18"/>
        </w:rPr>
        <w:t>June 2017</w:t>
      </w:r>
    </w:p>
    <w:p w:rsidR="00507DC3" w:rsidRDefault="00507DC3" w:rsidP="00507DC3">
      <w:pPr>
        <w:rPr>
          <w:rFonts w:ascii="Verdana" w:hAnsi="Verdana" w:cs="Verdana"/>
          <w:b/>
          <w:color w:val="002060"/>
          <w:sz w:val="17"/>
          <w:szCs w:val="17"/>
        </w:rPr>
      </w:pPr>
      <w:proofErr w:type="spellStart"/>
      <w:r w:rsidRPr="00B14DCE">
        <w:rPr>
          <w:rFonts w:ascii="Verdana" w:hAnsi="Verdana" w:cs="Verdana"/>
          <w:color w:val="002060"/>
          <w:sz w:val="18"/>
          <w:szCs w:val="18"/>
        </w:rPr>
        <w:t>Bonifacio</w:t>
      </w:r>
      <w:proofErr w:type="spellEnd"/>
      <w:r w:rsidRPr="00B14DCE">
        <w:rPr>
          <w:rFonts w:ascii="Verdana" w:hAnsi="Verdana" w:cs="Verdana"/>
          <w:color w:val="002060"/>
          <w:sz w:val="18"/>
          <w:szCs w:val="18"/>
        </w:rPr>
        <w:t xml:space="preserve"> Global City, </w:t>
      </w:r>
      <w:proofErr w:type="spellStart"/>
      <w:r w:rsidRPr="00B14DCE">
        <w:rPr>
          <w:rFonts w:ascii="Verdana" w:hAnsi="Verdana" w:cs="Verdana"/>
          <w:color w:val="002060"/>
          <w:sz w:val="18"/>
          <w:szCs w:val="18"/>
        </w:rPr>
        <w:t>Taguig</w:t>
      </w:r>
      <w:proofErr w:type="spellEnd"/>
      <w:r w:rsidRPr="00B14DCE">
        <w:rPr>
          <w:rFonts w:ascii="Verdana" w:hAnsi="Verdana" w:cs="Verdana"/>
          <w:color w:val="002060"/>
          <w:sz w:val="18"/>
          <w:szCs w:val="18"/>
        </w:rPr>
        <w:t>, Philippines</w:t>
      </w:r>
    </w:p>
    <w:p w:rsidR="00507DC3" w:rsidRPr="00A86543" w:rsidRDefault="00507DC3" w:rsidP="00507DC3">
      <w:pPr>
        <w:rPr>
          <w:rFonts w:ascii="Verdana" w:hAnsi="Verdana" w:cs="Verdana"/>
          <w:b/>
          <w:color w:val="002060"/>
          <w:sz w:val="17"/>
          <w:szCs w:val="17"/>
        </w:rPr>
      </w:pPr>
      <w:r>
        <w:rPr>
          <w:rFonts w:ascii="Verdana" w:hAnsi="Verdana" w:cs="Verdana"/>
          <w:b/>
          <w:i/>
          <w:color w:val="000000"/>
          <w:sz w:val="18"/>
          <w:szCs w:val="18"/>
        </w:rPr>
        <w:tab/>
      </w:r>
    </w:p>
    <w:p w:rsidR="00507DC3" w:rsidRPr="001A7A10" w:rsidRDefault="00507DC3" w:rsidP="00507DC3">
      <w:pPr>
        <w:rPr>
          <w:rFonts w:ascii="Verdana" w:hAnsi="Verdana" w:cs="Verdana"/>
          <w:b/>
          <w:i/>
          <w:color w:val="000000"/>
          <w:sz w:val="18"/>
          <w:szCs w:val="18"/>
        </w:rPr>
      </w:pPr>
      <w:r>
        <w:rPr>
          <w:rFonts w:ascii="Verdana" w:hAnsi="Verdana" w:cs="Verdana"/>
          <w:b/>
          <w:i/>
          <w:color w:val="000000"/>
          <w:sz w:val="18"/>
          <w:szCs w:val="18"/>
        </w:rPr>
        <w:t xml:space="preserve">  </w:t>
      </w:r>
      <w:r>
        <w:rPr>
          <w:rFonts w:ascii="Verdana" w:hAnsi="Verdana" w:cs="Verdana"/>
          <w:b/>
          <w:color w:val="000000"/>
          <w:sz w:val="18"/>
          <w:szCs w:val="18"/>
        </w:rPr>
        <w:t>Data Entry Operator</w:t>
      </w:r>
      <w:r w:rsidRPr="00B14DCE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</w:p>
    <w:p w:rsidR="00507DC3" w:rsidRPr="00A86543" w:rsidRDefault="00507DC3" w:rsidP="00507DC3">
      <w:pPr>
        <w:rPr>
          <w:rFonts w:ascii="Verdana" w:hAnsi="Verdana" w:cs="Verdana"/>
          <w:b/>
          <w:color w:val="000000"/>
          <w:sz w:val="17"/>
          <w:szCs w:val="17"/>
          <w:u w:val="single"/>
        </w:rPr>
      </w:pPr>
      <w:r w:rsidRPr="00B14DCE">
        <w:rPr>
          <w:rFonts w:ascii="Verdana" w:hAnsi="Verdana" w:cs="Verdana"/>
          <w:color w:val="000000"/>
          <w:sz w:val="17"/>
          <w:szCs w:val="17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  <w:u w:val="single"/>
        </w:rPr>
        <w:t>July 2016 – June 2017</w:t>
      </w:r>
    </w:p>
    <w:p w:rsidR="00507DC3" w:rsidRPr="00A86543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 w:rsidRPr="00A86543">
        <w:rPr>
          <w:rFonts w:ascii="Verdana" w:hAnsi="Verdana" w:cs="Verdana"/>
          <w:sz w:val="17"/>
          <w:szCs w:val="17"/>
        </w:rPr>
        <w:t>World Lottery Data Center is the application for gathering and processing data from the world lotteries.</w:t>
      </w:r>
    </w:p>
    <w:p w:rsidR="00507DC3" w:rsidRPr="00A86543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 w:rsidRPr="00A86543">
        <w:rPr>
          <w:rFonts w:ascii="Verdana" w:hAnsi="Verdana" w:cs="Verdana"/>
          <w:sz w:val="17"/>
          <w:szCs w:val="17"/>
        </w:rPr>
        <w:t xml:space="preserve">Application’s main purpose is results input and distribution to the clients through the </w:t>
      </w:r>
      <w:proofErr w:type="spellStart"/>
      <w:r w:rsidRPr="00A86543">
        <w:rPr>
          <w:rFonts w:ascii="Verdana" w:hAnsi="Verdana" w:cs="Verdana"/>
          <w:sz w:val="17"/>
          <w:szCs w:val="17"/>
        </w:rPr>
        <w:t>LCoC</w:t>
      </w:r>
      <w:proofErr w:type="spellEnd"/>
      <w:r w:rsidRPr="00A86543">
        <w:rPr>
          <w:rFonts w:ascii="Verdana" w:hAnsi="Verdana" w:cs="Verdana"/>
          <w:sz w:val="17"/>
          <w:szCs w:val="17"/>
        </w:rPr>
        <w:t xml:space="preserve"> (</w:t>
      </w:r>
      <w:proofErr w:type="spellStart"/>
      <w:r w:rsidRPr="00A86543">
        <w:rPr>
          <w:rFonts w:ascii="Verdana" w:hAnsi="Verdana" w:cs="Verdana"/>
          <w:sz w:val="17"/>
          <w:szCs w:val="17"/>
        </w:rPr>
        <w:t>LCoC</w:t>
      </w:r>
      <w:proofErr w:type="spellEnd"/>
      <w:r w:rsidRPr="00A86543">
        <w:rPr>
          <w:rFonts w:ascii="Verdana" w:hAnsi="Verdana" w:cs="Verdana"/>
          <w:sz w:val="17"/>
          <w:szCs w:val="17"/>
        </w:rPr>
        <w:t xml:space="preserve"> – Life Cycle of Odds).</w:t>
      </w:r>
    </w:p>
    <w:p w:rsidR="00507DC3" w:rsidRPr="00BD67EE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 w:rsidRPr="00A86543">
        <w:rPr>
          <w:rFonts w:ascii="Verdana" w:hAnsi="Verdana" w:cs="Verdana"/>
          <w:sz w:val="17"/>
          <w:szCs w:val="17"/>
        </w:rPr>
        <w:t>Each result will be presented to players by virtual visualization of the draw through the streaming system</w:t>
      </w:r>
      <w:r>
        <w:rPr>
          <w:rFonts w:ascii="Calibri Light" w:hAnsi="Calibri Light"/>
        </w:rPr>
        <w:tab/>
      </w:r>
    </w:p>
    <w:p w:rsidR="00507DC3" w:rsidRPr="00B14DCE" w:rsidRDefault="00507DC3" w:rsidP="00507DC3">
      <w:pPr>
        <w:rPr>
          <w:rFonts w:ascii="Verdana" w:hAnsi="Verdana" w:cs="Verdana"/>
          <w:b/>
          <w:i/>
          <w:color w:val="000000"/>
          <w:sz w:val="18"/>
          <w:szCs w:val="18"/>
        </w:rPr>
      </w:pPr>
    </w:p>
    <w:p w:rsidR="00507DC3" w:rsidRPr="00B14DCE" w:rsidRDefault="00507DC3" w:rsidP="00507DC3">
      <w:pPr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  Sports Gaming - Match Operator / Call Center Agent</w:t>
      </w:r>
    </w:p>
    <w:p w:rsidR="00507DC3" w:rsidRPr="00B14DCE" w:rsidRDefault="00507DC3" w:rsidP="00507DC3">
      <w:pPr>
        <w:rPr>
          <w:rFonts w:ascii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  <w:u w:val="single"/>
        </w:rPr>
        <w:t>April 2015 – July 2016</w:t>
      </w:r>
    </w:p>
    <w:p w:rsidR="00507DC3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Handling </w:t>
      </w:r>
      <w:r w:rsidRPr="006F59AC">
        <w:rPr>
          <w:rFonts w:ascii="Verdana" w:hAnsi="Verdana" w:cs="Verdana"/>
          <w:sz w:val="17"/>
          <w:szCs w:val="17"/>
        </w:rPr>
        <w:t>VOIP telephone calls to Match Re</w:t>
      </w:r>
      <w:r>
        <w:rPr>
          <w:rFonts w:ascii="Verdana" w:hAnsi="Verdana" w:cs="Verdana"/>
          <w:sz w:val="17"/>
          <w:szCs w:val="17"/>
        </w:rPr>
        <w:t>porters in different countries</w:t>
      </w:r>
    </w:p>
    <w:p w:rsidR="00507DC3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Provides real-time update </w:t>
      </w:r>
      <w:r w:rsidRPr="006F59AC">
        <w:rPr>
          <w:rFonts w:ascii="Verdana" w:hAnsi="Verdana" w:cs="Verdana"/>
          <w:sz w:val="17"/>
          <w:szCs w:val="17"/>
        </w:rPr>
        <w:t xml:space="preserve">match commentary directly in the </w:t>
      </w:r>
      <w:r>
        <w:rPr>
          <w:rFonts w:ascii="Verdana" w:hAnsi="Verdana" w:cs="Verdana"/>
          <w:sz w:val="17"/>
          <w:szCs w:val="17"/>
        </w:rPr>
        <w:t>system</w:t>
      </w:r>
    </w:p>
    <w:p w:rsidR="00507DC3" w:rsidRPr="006F59AC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Responsible for data accuracy </w:t>
      </w:r>
    </w:p>
    <w:p w:rsidR="00507DC3" w:rsidRPr="006F59AC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 w:rsidRPr="00C25A3E">
        <w:rPr>
          <w:rFonts w:ascii="Verdana" w:hAnsi="Verdana" w:cs="Verdana"/>
          <w:sz w:val="17"/>
          <w:szCs w:val="17"/>
        </w:rPr>
        <w:t>Monitors results and information websi</w:t>
      </w:r>
      <w:r>
        <w:rPr>
          <w:rFonts w:ascii="Verdana" w:hAnsi="Verdana" w:cs="Verdana"/>
          <w:sz w:val="17"/>
          <w:szCs w:val="17"/>
        </w:rPr>
        <w:t>tes to check current game match data</w:t>
      </w:r>
    </w:p>
    <w:p w:rsidR="00507DC3" w:rsidRPr="006F59AC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 w:rsidRPr="00C25A3E">
        <w:rPr>
          <w:rFonts w:ascii="Verdana" w:hAnsi="Verdana" w:cs="Verdana"/>
          <w:sz w:val="17"/>
          <w:szCs w:val="17"/>
        </w:rPr>
        <w:t>Support existing client</w:t>
      </w:r>
      <w:r w:rsidRPr="00865E73">
        <w:rPr>
          <w:rFonts w:ascii="Verdana" w:hAnsi="Verdana" w:cs="Verdana"/>
          <w:sz w:val="17"/>
          <w:szCs w:val="17"/>
        </w:rPr>
        <w:t xml:space="preserve"> in daily operations to ensure best performance on our games</w:t>
      </w:r>
    </w:p>
    <w:p w:rsidR="00507DC3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 w:rsidRPr="00C25A3E">
        <w:rPr>
          <w:rFonts w:ascii="Verdana" w:hAnsi="Verdana" w:cs="Verdana"/>
          <w:sz w:val="17"/>
          <w:szCs w:val="17"/>
        </w:rPr>
        <w:t>Keeping client</w:t>
      </w:r>
      <w:r w:rsidRPr="00865E73">
        <w:rPr>
          <w:rFonts w:ascii="Verdana" w:hAnsi="Verdana" w:cs="Verdana"/>
          <w:sz w:val="17"/>
          <w:szCs w:val="17"/>
        </w:rPr>
        <w:t xml:space="preserve"> up to date on new game releases, updates and news</w:t>
      </w:r>
    </w:p>
    <w:p w:rsidR="00507DC3" w:rsidRDefault="00507DC3" w:rsidP="00507DC3">
      <w:pPr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 w:rsidRPr="000F1C99">
        <w:rPr>
          <w:rFonts w:ascii="Verdana" w:hAnsi="Verdana" w:cs="Verdana"/>
          <w:sz w:val="17"/>
          <w:szCs w:val="17"/>
        </w:rPr>
        <w:t>Coordinates to superiors concerning changes in game match schedules</w:t>
      </w:r>
    </w:p>
    <w:p w:rsidR="00507DC3" w:rsidRDefault="00507DC3" w:rsidP="00507DC3">
      <w:pPr>
        <w:rPr>
          <w:rFonts w:ascii="Verdana" w:hAnsi="Verdana" w:cs="Verdana"/>
          <w:sz w:val="17"/>
          <w:szCs w:val="17"/>
        </w:rPr>
      </w:pPr>
    </w:p>
    <w:p w:rsidR="00507DC3" w:rsidRDefault="00507DC3" w:rsidP="00507DC3">
      <w:pPr>
        <w:rPr>
          <w:rFonts w:ascii="Verdana" w:hAnsi="Verdana" w:cs="Verdana"/>
          <w:b/>
          <w:color w:val="002060"/>
          <w:sz w:val="18"/>
          <w:szCs w:val="18"/>
        </w:rPr>
      </w:pPr>
    </w:p>
    <w:p w:rsidR="00507DC3" w:rsidRDefault="00507DC3" w:rsidP="00507DC3">
      <w:pPr>
        <w:rPr>
          <w:rFonts w:ascii="Verdana" w:hAnsi="Verdana" w:cs="Verdana"/>
          <w:b/>
          <w:color w:val="002060"/>
          <w:sz w:val="18"/>
          <w:szCs w:val="18"/>
        </w:rPr>
      </w:pPr>
      <w:r>
        <w:rPr>
          <w:rFonts w:ascii="Verdana" w:hAnsi="Verdana" w:cs="Verdana"/>
          <w:b/>
          <w:color w:val="002060"/>
          <w:sz w:val="18"/>
          <w:szCs w:val="18"/>
        </w:rPr>
        <w:t xml:space="preserve">Sykes Philippines </w:t>
      </w:r>
    </w:p>
    <w:p w:rsidR="00507DC3" w:rsidRDefault="00507DC3" w:rsidP="00507DC3">
      <w:pPr>
        <w:rPr>
          <w:rFonts w:ascii="Verdana" w:hAnsi="Verdana" w:cs="Verdana"/>
          <w:b/>
          <w:i/>
          <w:color w:val="002060"/>
          <w:sz w:val="14"/>
          <w:szCs w:val="14"/>
        </w:rPr>
      </w:pPr>
      <w:r>
        <w:rPr>
          <w:rFonts w:ascii="Verdana" w:hAnsi="Verdana" w:cs="Verdana"/>
          <w:b/>
          <w:i/>
          <w:color w:val="002060"/>
          <w:sz w:val="14"/>
          <w:szCs w:val="14"/>
        </w:rPr>
        <w:t>Business Process Outsourcing</w:t>
      </w:r>
    </w:p>
    <w:p w:rsidR="00507DC3" w:rsidRPr="00B14DCE" w:rsidRDefault="00507DC3" w:rsidP="00507DC3">
      <w:pPr>
        <w:rPr>
          <w:rFonts w:ascii="Verdana" w:hAnsi="Verdana" w:cs="Verdana"/>
          <w:b/>
          <w:color w:val="002060"/>
          <w:sz w:val="17"/>
          <w:szCs w:val="17"/>
        </w:rPr>
      </w:pPr>
      <w:r>
        <w:rPr>
          <w:rFonts w:ascii="Verdana" w:hAnsi="Verdana" w:cs="Verdana"/>
          <w:color w:val="002060"/>
          <w:sz w:val="18"/>
          <w:szCs w:val="18"/>
        </w:rPr>
        <w:t>Jan 2014</w:t>
      </w:r>
      <w:r w:rsidRPr="00B14DCE">
        <w:rPr>
          <w:rFonts w:ascii="Verdana" w:hAnsi="Verdana" w:cs="Verdana"/>
          <w:color w:val="002060"/>
          <w:sz w:val="18"/>
          <w:szCs w:val="18"/>
        </w:rPr>
        <w:t xml:space="preserve"> – </w:t>
      </w:r>
      <w:r>
        <w:rPr>
          <w:rFonts w:ascii="Verdana" w:hAnsi="Verdana" w:cs="Verdana"/>
          <w:color w:val="002060"/>
          <w:sz w:val="18"/>
          <w:szCs w:val="18"/>
        </w:rPr>
        <w:t>Feb 2015</w:t>
      </w:r>
    </w:p>
    <w:p w:rsidR="00507DC3" w:rsidRDefault="00507DC3" w:rsidP="00507DC3">
      <w:pPr>
        <w:rPr>
          <w:rFonts w:ascii="Verdana" w:hAnsi="Verdana" w:cs="Verdana"/>
          <w:color w:val="002060"/>
          <w:sz w:val="18"/>
          <w:szCs w:val="18"/>
        </w:rPr>
      </w:pPr>
      <w:r>
        <w:rPr>
          <w:rFonts w:ascii="Verdana" w:hAnsi="Verdana" w:cs="Verdana"/>
          <w:color w:val="002060"/>
          <w:sz w:val="18"/>
          <w:szCs w:val="18"/>
        </w:rPr>
        <w:t xml:space="preserve">Makati City, </w:t>
      </w:r>
      <w:r w:rsidRPr="00B14DCE">
        <w:rPr>
          <w:rFonts w:ascii="Verdana" w:hAnsi="Verdana" w:cs="Verdana"/>
          <w:color w:val="002060"/>
          <w:sz w:val="18"/>
          <w:szCs w:val="18"/>
        </w:rPr>
        <w:t>Philippines</w:t>
      </w:r>
    </w:p>
    <w:p w:rsidR="00507DC3" w:rsidRDefault="00507DC3" w:rsidP="00507DC3">
      <w:pPr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507DC3" w:rsidRPr="006D6AB6" w:rsidRDefault="00507DC3" w:rsidP="00507DC3">
      <w:pPr>
        <w:rPr>
          <w:rFonts w:ascii="Verdana" w:hAnsi="Verdana" w:cs="Verdana"/>
          <w:b/>
          <w:color w:val="000000" w:themeColor="text1"/>
          <w:sz w:val="18"/>
          <w:szCs w:val="18"/>
        </w:rPr>
      </w:pP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  Customer Service Representative (Financial Account)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7"/>
          <w:szCs w:val="17"/>
        </w:rPr>
        <w:t>Analyzed clients’ needs based on their current financial situation.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7"/>
          <w:szCs w:val="17"/>
        </w:rPr>
        <w:t>Periodic reviews to measure the success of the financial plan and to make necessary adjustments.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>Assisted businesses with group benefits, key man, executive bonus, and succession planning.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7"/>
          <w:szCs w:val="17"/>
        </w:rPr>
        <w:t>Proposed financial solutions designed to satisfy client goals and implemented the financial plan of choice.</w:t>
      </w:r>
      <w:r w:rsidRPr="00DB203B">
        <w:rPr>
          <w:rFonts w:ascii="Verdana" w:hAnsi="Verdana" w:cs="Verdana"/>
          <w:color w:val="000000" w:themeColor="text1"/>
          <w:sz w:val="17"/>
          <w:szCs w:val="17"/>
        </w:rPr>
        <w:t xml:space="preserve"> 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7"/>
          <w:szCs w:val="17"/>
        </w:rPr>
        <w:t>Upheld the company’s confidentiality policy to the fullest by ensuring that client information as maintained, updated, and disposed of properly.</w:t>
      </w:r>
    </w:p>
    <w:p w:rsidR="00507DC3" w:rsidRDefault="00507DC3" w:rsidP="00507DC3">
      <w:pPr>
        <w:rPr>
          <w:rFonts w:ascii="Verdana" w:hAnsi="Verdana" w:cs="Verdana"/>
          <w:color w:val="002060"/>
          <w:sz w:val="18"/>
          <w:szCs w:val="18"/>
        </w:rPr>
      </w:pPr>
    </w:p>
    <w:p w:rsidR="00507DC3" w:rsidRDefault="00507DC3" w:rsidP="00507DC3">
      <w:pPr>
        <w:rPr>
          <w:rFonts w:ascii="Verdana" w:hAnsi="Verdana" w:cs="Verdana"/>
          <w:color w:val="002060"/>
          <w:sz w:val="18"/>
          <w:szCs w:val="18"/>
        </w:rPr>
      </w:pPr>
    </w:p>
    <w:p w:rsidR="00507DC3" w:rsidRDefault="00507DC3" w:rsidP="00507DC3">
      <w:pPr>
        <w:rPr>
          <w:rFonts w:ascii="Verdana" w:hAnsi="Verdana" w:cs="Verdana"/>
          <w:color w:val="002060"/>
          <w:sz w:val="18"/>
          <w:szCs w:val="18"/>
        </w:rPr>
      </w:pPr>
    </w:p>
    <w:p w:rsidR="00507DC3" w:rsidRDefault="00507DC3" w:rsidP="00507DC3">
      <w:pPr>
        <w:rPr>
          <w:rFonts w:ascii="Verdana" w:hAnsi="Verdana" w:cs="Verdana"/>
          <w:color w:val="002060"/>
          <w:sz w:val="18"/>
          <w:szCs w:val="18"/>
        </w:rPr>
      </w:pPr>
    </w:p>
    <w:p w:rsidR="00507DC3" w:rsidRDefault="00507DC3" w:rsidP="00507DC3">
      <w:pPr>
        <w:rPr>
          <w:rFonts w:ascii="Verdana" w:hAnsi="Verdana" w:cs="Verdana"/>
          <w:color w:val="002060"/>
          <w:sz w:val="18"/>
          <w:szCs w:val="18"/>
        </w:rPr>
      </w:pPr>
    </w:p>
    <w:p w:rsidR="00507DC3" w:rsidRPr="00FC6F4A" w:rsidRDefault="00507DC3" w:rsidP="00507DC3">
      <w:pPr>
        <w:rPr>
          <w:rFonts w:ascii="Verdana" w:hAnsi="Verdana" w:cs="Verdana"/>
          <w:sz w:val="17"/>
          <w:szCs w:val="17"/>
        </w:rPr>
      </w:pPr>
      <w:bookmarkStart w:id="0" w:name="_GoBack"/>
      <w:bookmarkEnd w:id="0"/>
      <w:r>
        <w:rPr>
          <w:rFonts w:ascii="Verdana" w:hAnsi="Verdana" w:cs="Verdana"/>
          <w:b/>
          <w:color w:val="002060"/>
          <w:sz w:val="18"/>
          <w:szCs w:val="18"/>
        </w:rPr>
        <w:lastRenderedPageBreak/>
        <w:t>International Elevator &amp; Equipment, Inc. (IEE)</w:t>
      </w:r>
    </w:p>
    <w:p w:rsidR="00507DC3" w:rsidRPr="0059034A" w:rsidRDefault="00507DC3" w:rsidP="00507DC3">
      <w:pPr>
        <w:rPr>
          <w:rFonts w:ascii="Verdana" w:hAnsi="Verdana" w:cs="Verdana"/>
          <w:b/>
          <w:i/>
          <w:sz w:val="14"/>
          <w:szCs w:val="14"/>
        </w:rPr>
      </w:pPr>
      <w:r>
        <w:rPr>
          <w:rFonts w:ascii="Verdana" w:hAnsi="Verdana" w:cs="Verdana"/>
          <w:b/>
          <w:i/>
          <w:color w:val="002060"/>
          <w:sz w:val="14"/>
          <w:szCs w:val="14"/>
        </w:rPr>
        <w:t xml:space="preserve">Construction </w:t>
      </w:r>
    </w:p>
    <w:p w:rsidR="00507DC3" w:rsidRPr="00B14DCE" w:rsidRDefault="00507DC3" w:rsidP="00507DC3">
      <w:pPr>
        <w:rPr>
          <w:rFonts w:ascii="Verdana" w:hAnsi="Verdana" w:cs="Verdana"/>
          <w:b/>
          <w:color w:val="002060"/>
          <w:sz w:val="17"/>
          <w:szCs w:val="17"/>
        </w:rPr>
      </w:pPr>
      <w:r>
        <w:rPr>
          <w:rFonts w:ascii="Verdana" w:hAnsi="Verdana" w:cs="Verdana"/>
          <w:color w:val="002060"/>
          <w:sz w:val="18"/>
          <w:szCs w:val="18"/>
        </w:rPr>
        <w:t>Nov 2012</w:t>
      </w:r>
      <w:r w:rsidRPr="00B14DCE">
        <w:rPr>
          <w:rFonts w:ascii="Verdana" w:hAnsi="Verdana" w:cs="Verdana"/>
          <w:color w:val="002060"/>
          <w:sz w:val="18"/>
          <w:szCs w:val="18"/>
        </w:rPr>
        <w:t xml:space="preserve"> – </w:t>
      </w:r>
      <w:r>
        <w:rPr>
          <w:rFonts w:ascii="Verdana" w:hAnsi="Verdana" w:cs="Verdana"/>
          <w:color w:val="002060"/>
          <w:sz w:val="18"/>
          <w:szCs w:val="18"/>
        </w:rPr>
        <w:t>Nov 2013</w:t>
      </w:r>
    </w:p>
    <w:p w:rsidR="00507DC3" w:rsidRPr="00B20F50" w:rsidRDefault="00507DC3" w:rsidP="00507DC3">
      <w:pPr>
        <w:rPr>
          <w:rFonts w:ascii="Verdana" w:hAnsi="Verdana" w:cs="Verdana"/>
          <w:color w:val="002060"/>
          <w:sz w:val="18"/>
          <w:szCs w:val="18"/>
        </w:rPr>
      </w:pPr>
      <w:r w:rsidRPr="00DB203B">
        <w:rPr>
          <w:rFonts w:ascii="Verdana" w:hAnsi="Verdana" w:cs="Verdana"/>
          <w:color w:val="002060"/>
          <w:sz w:val="18"/>
          <w:szCs w:val="18"/>
        </w:rPr>
        <w:t xml:space="preserve">Km. 23 West Service </w:t>
      </w:r>
      <w:proofErr w:type="gramStart"/>
      <w:r w:rsidRPr="00DB203B">
        <w:rPr>
          <w:rFonts w:ascii="Verdana" w:hAnsi="Verdana" w:cs="Verdana"/>
          <w:color w:val="002060"/>
          <w:sz w:val="18"/>
          <w:szCs w:val="18"/>
        </w:rPr>
        <w:t>Road</w:t>
      </w:r>
      <w:proofErr w:type="gramEnd"/>
      <w:r w:rsidRPr="00DB203B">
        <w:rPr>
          <w:rFonts w:ascii="Verdana" w:hAnsi="Verdana" w:cs="Verdana"/>
          <w:color w:val="002060"/>
          <w:sz w:val="18"/>
          <w:szCs w:val="18"/>
        </w:rPr>
        <w:t>, South Superhighway</w:t>
      </w:r>
      <w:r w:rsidRPr="00DB203B">
        <w:rPr>
          <w:rFonts w:ascii="Verdana" w:hAnsi="Verdana" w:cs="Verdana"/>
          <w:color w:val="002060"/>
          <w:sz w:val="18"/>
          <w:szCs w:val="18"/>
        </w:rPr>
        <w:br/>
      </w:r>
      <w:proofErr w:type="spellStart"/>
      <w:r w:rsidRPr="00DB203B">
        <w:rPr>
          <w:rFonts w:ascii="Verdana" w:hAnsi="Verdana" w:cs="Verdana"/>
          <w:color w:val="002060"/>
          <w:sz w:val="18"/>
          <w:szCs w:val="18"/>
        </w:rPr>
        <w:t>Cupang</w:t>
      </w:r>
      <w:proofErr w:type="spellEnd"/>
      <w:r w:rsidRPr="00DB203B">
        <w:rPr>
          <w:rFonts w:ascii="Verdana" w:hAnsi="Verdana" w:cs="Verdana"/>
          <w:color w:val="002060"/>
          <w:sz w:val="18"/>
          <w:szCs w:val="18"/>
        </w:rPr>
        <w:t xml:space="preserve">, </w:t>
      </w:r>
      <w:proofErr w:type="spellStart"/>
      <w:r w:rsidRPr="00DB203B">
        <w:rPr>
          <w:rFonts w:ascii="Verdana" w:hAnsi="Verdana" w:cs="Verdana"/>
          <w:color w:val="002060"/>
          <w:sz w:val="18"/>
          <w:szCs w:val="18"/>
        </w:rPr>
        <w:t>Muntinlupa</w:t>
      </w:r>
      <w:proofErr w:type="spellEnd"/>
      <w:r w:rsidRPr="00DB203B">
        <w:rPr>
          <w:rFonts w:ascii="Verdana" w:hAnsi="Verdana" w:cs="Verdana"/>
          <w:color w:val="002060"/>
          <w:sz w:val="18"/>
          <w:szCs w:val="18"/>
        </w:rPr>
        <w:t xml:space="preserve"> City, Philippines</w:t>
      </w:r>
    </w:p>
    <w:p w:rsidR="00507DC3" w:rsidRDefault="00507DC3" w:rsidP="00507DC3">
      <w:pPr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507DC3" w:rsidRPr="00B20F50" w:rsidRDefault="00507DC3" w:rsidP="00507DC3">
      <w:pPr>
        <w:rPr>
          <w:rFonts w:ascii="Verdana" w:hAnsi="Verdana" w:cs="Verdana"/>
          <w:b/>
          <w:color w:val="000000" w:themeColor="text1"/>
          <w:sz w:val="18"/>
          <w:szCs w:val="18"/>
        </w:rPr>
      </w:pP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  Admin Assistant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7"/>
          <w:szCs w:val="17"/>
        </w:rPr>
      </w:pPr>
      <w:r>
        <w:rPr>
          <w:rFonts w:ascii="Verdana" w:hAnsi="Verdana" w:cs="Verdana"/>
          <w:color w:val="000000" w:themeColor="text1"/>
          <w:sz w:val="17"/>
          <w:szCs w:val="17"/>
        </w:rPr>
        <w:t>Handle administrative request and queries from senior managers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7"/>
          <w:szCs w:val="17"/>
        </w:rPr>
      </w:pPr>
      <w:r>
        <w:rPr>
          <w:rFonts w:ascii="Verdana" w:hAnsi="Verdana" w:cs="Verdana"/>
          <w:color w:val="000000" w:themeColor="text1"/>
          <w:sz w:val="17"/>
          <w:szCs w:val="17"/>
        </w:rPr>
        <w:t>Organizing and scheduling appointments within admin software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7"/>
          <w:szCs w:val="17"/>
        </w:rPr>
      </w:pPr>
      <w:r>
        <w:rPr>
          <w:rFonts w:ascii="Verdana" w:hAnsi="Verdana" w:cs="Verdana"/>
          <w:color w:val="000000" w:themeColor="text1"/>
          <w:sz w:val="17"/>
          <w:szCs w:val="17"/>
        </w:rPr>
        <w:t>Coordinating with IEE Engineers regarding their concerns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7"/>
          <w:szCs w:val="17"/>
        </w:rPr>
      </w:pPr>
      <w:r>
        <w:rPr>
          <w:rFonts w:ascii="Verdana" w:hAnsi="Verdana" w:cs="Verdana"/>
          <w:color w:val="000000" w:themeColor="text1"/>
          <w:sz w:val="17"/>
          <w:szCs w:val="17"/>
        </w:rPr>
        <w:t xml:space="preserve">Assisting in daily office needs 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7"/>
          <w:szCs w:val="17"/>
        </w:rPr>
      </w:pPr>
      <w:r w:rsidRPr="00DB203B">
        <w:rPr>
          <w:rFonts w:ascii="Verdana" w:hAnsi="Verdana" w:cs="Verdana"/>
          <w:color w:val="000000" w:themeColor="text1"/>
          <w:sz w:val="17"/>
          <w:szCs w:val="17"/>
        </w:rPr>
        <w:t>Maintain complete and accurate record of all employees</w:t>
      </w:r>
      <w:r>
        <w:rPr>
          <w:rFonts w:ascii="Verdana" w:hAnsi="Verdana" w:cs="Verdana"/>
          <w:color w:val="000000" w:themeColor="text1"/>
          <w:sz w:val="17"/>
          <w:szCs w:val="17"/>
        </w:rPr>
        <w:t xml:space="preserve"> </w:t>
      </w:r>
    </w:p>
    <w:p w:rsidR="00507DC3" w:rsidRDefault="00507DC3" w:rsidP="00507DC3">
      <w:pPr>
        <w:pStyle w:val="ListParagraph"/>
        <w:numPr>
          <w:ilvl w:val="0"/>
          <w:numId w:val="4"/>
        </w:numPr>
        <w:rPr>
          <w:rFonts w:ascii="Verdana" w:hAnsi="Verdana" w:cs="Verdana"/>
          <w:color w:val="000000" w:themeColor="text1"/>
          <w:sz w:val="17"/>
          <w:szCs w:val="17"/>
        </w:rPr>
      </w:pPr>
      <w:r w:rsidRPr="00DB203B">
        <w:rPr>
          <w:rFonts w:ascii="Verdana" w:hAnsi="Verdana" w:cs="Verdana"/>
          <w:color w:val="000000" w:themeColor="text1"/>
          <w:sz w:val="17"/>
          <w:szCs w:val="17"/>
        </w:rPr>
        <w:t>Coordinate and facilitate updates and admin concerns of the branches</w:t>
      </w:r>
    </w:p>
    <w:p w:rsidR="00507DC3" w:rsidRDefault="00507DC3" w:rsidP="00507DC3">
      <w:pPr>
        <w:ind w:left="360"/>
        <w:rPr>
          <w:rFonts w:ascii="Verdana" w:hAnsi="Verdana" w:cs="Verdana"/>
          <w:color w:val="000000" w:themeColor="text1"/>
          <w:sz w:val="17"/>
          <w:szCs w:val="17"/>
        </w:rPr>
      </w:pPr>
    </w:p>
    <w:p w:rsidR="00507DC3" w:rsidRDefault="00507DC3" w:rsidP="00507DC3">
      <w:pPr>
        <w:rPr>
          <w:rFonts w:ascii="Verdana" w:hAnsi="Verdana" w:cs="Verdana"/>
          <w:b/>
          <w:sz w:val="20"/>
          <w:szCs w:val="20"/>
        </w:rPr>
      </w:pPr>
    </w:p>
    <w:p w:rsidR="00507DC3" w:rsidRDefault="00507DC3" w:rsidP="00507DC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INTERNSHIP:</w:t>
      </w:r>
    </w:p>
    <w:p w:rsidR="00507DC3" w:rsidRDefault="00507DC3" w:rsidP="00507DC3">
      <w:pPr>
        <w:numPr>
          <w:ilvl w:val="0"/>
          <w:numId w:val="3"/>
        </w:numPr>
        <w:rPr>
          <w:rFonts w:ascii="Verdana" w:hAnsi="Verdana" w:cs="Verdana"/>
          <w:b/>
          <w:color w:val="002060"/>
          <w:sz w:val="18"/>
          <w:szCs w:val="18"/>
        </w:rPr>
      </w:pPr>
      <w:r w:rsidRPr="00DB203B">
        <w:rPr>
          <w:rFonts w:ascii="Verdana" w:hAnsi="Verdana" w:cs="Verdana"/>
          <w:b/>
          <w:color w:val="002060"/>
          <w:sz w:val="18"/>
          <w:szCs w:val="18"/>
        </w:rPr>
        <w:t>MANILA GRAND OPERA HOTEL</w:t>
      </w:r>
      <w:r>
        <w:rPr>
          <w:rFonts w:ascii="Verdana" w:hAnsi="Verdana" w:cs="Verdana"/>
          <w:b/>
          <w:color w:val="002060"/>
          <w:sz w:val="18"/>
          <w:szCs w:val="18"/>
        </w:rPr>
        <w:tab/>
      </w:r>
      <w:r>
        <w:rPr>
          <w:rFonts w:ascii="Verdana" w:hAnsi="Verdana" w:cs="Verdana"/>
          <w:b/>
          <w:color w:val="002060"/>
          <w:sz w:val="18"/>
          <w:szCs w:val="18"/>
        </w:rPr>
        <w:tab/>
      </w:r>
      <w:r>
        <w:rPr>
          <w:rFonts w:ascii="Verdana" w:hAnsi="Verdana" w:cs="Verdana"/>
          <w:b/>
          <w:color w:val="002060"/>
          <w:sz w:val="18"/>
          <w:szCs w:val="18"/>
        </w:rPr>
        <w:tab/>
      </w:r>
    </w:p>
    <w:p w:rsidR="00507DC3" w:rsidRDefault="00507DC3" w:rsidP="00507DC3">
      <w:pPr>
        <w:ind w:firstLine="360"/>
        <w:rPr>
          <w:rFonts w:ascii="Verdana" w:hAnsi="Verdana" w:cs="Verdana"/>
          <w:color w:val="002060"/>
          <w:sz w:val="18"/>
          <w:szCs w:val="18"/>
        </w:rPr>
      </w:pPr>
      <w:r w:rsidRPr="00DB203B">
        <w:rPr>
          <w:rFonts w:ascii="Verdana" w:hAnsi="Verdana" w:cs="Verdana"/>
          <w:color w:val="002060"/>
          <w:sz w:val="18"/>
          <w:szCs w:val="18"/>
        </w:rPr>
        <w:t xml:space="preserve">May – July </w:t>
      </w:r>
      <w:r>
        <w:rPr>
          <w:rFonts w:ascii="Verdana" w:hAnsi="Verdana" w:cs="Verdana"/>
          <w:color w:val="002060"/>
          <w:sz w:val="18"/>
          <w:szCs w:val="18"/>
        </w:rPr>
        <w:t>2</w:t>
      </w:r>
      <w:r w:rsidRPr="00DB203B">
        <w:rPr>
          <w:rFonts w:ascii="Verdana" w:hAnsi="Verdana" w:cs="Verdana"/>
          <w:color w:val="002060"/>
          <w:sz w:val="18"/>
          <w:szCs w:val="18"/>
        </w:rPr>
        <w:t>011</w:t>
      </w:r>
    </w:p>
    <w:p w:rsidR="00507DC3" w:rsidRDefault="00507DC3" w:rsidP="00507DC3">
      <w:pPr>
        <w:ind w:firstLine="360"/>
        <w:rPr>
          <w:rFonts w:ascii="Verdana" w:hAnsi="Verdana" w:cs="Verdana"/>
          <w:color w:val="002060"/>
          <w:sz w:val="18"/>
          <w:szCs w:val="18"/>
        </w:rPr>
      </w:pPr>
      <w:r w:rsidRPr="00DB203B">
        <w:rPr>
          <w:rFonts w:ascii="Verdana" w:hAnsi="Verdana" w:cs="Verdana"/>
          <w:color w:val="002060"/>
          <w:sz w:val="18"/>
          <w:szCs w:val="18"/>
        </w:rPr>
        <w:t>Philippines</w:t>
      </w:r>
    </w:p>
    <w:p w:rsidR="00507DC3" w:rsidRPr="00EF387D" w:rsidRDefault="00507DC3" w:rsidP="00507DC3">
      <w:pPr>
        <w:rPr>
          <w:rFonts w:ascii="Verdana" w:hAnsi="Verdana" w:cs="Verdana"/>
          <w:b/>
          <w:color w:val="002060"/>
          <w:sz w:val="18"/>
          <w:szCs w:val="18"/>
        </w:rPr>
      </w:pPr>
      <w:r>
        <w:rPr>
          <w:rFonts w:ascii="Verdana" w:hAnsi="Verdana" w:cs="Verdana"/>
          <w:b/>
          <w:color w:val="002060"/>
          <w:sz w:val="18"/>
          <w:szCs w:val="18"/>
        </w:rPr>
        <w:tab/>
      </w:r>
    </w:p>
    <w:p w:rsidR="00507DC3" w:rsidRDefault="00507DC3" w:rsidP="00507DC3">
      <w:pPr>
        <w:rPr>
          <w:rFonts w:ascii="Verdana" w:hAnsi="Verdana" w:cs="Verdana"/>
          <w:b/>
          <w:sz w:val="20"/>
          <w:szCs w:val="20"/>
        </w:rPr>
      </w:pPr>
      <w:r w:rsidRPr="00DC0847">
        <w:rPr>
          <w:rFonts w:ascii="Verdana" w:hAnsi="Verdana" w:cs="Verdana"/>
          <w:b/>
          <w:sz w:val="20"/>
          <w:szCs w:val="20"/>
        </w:rPr>
        <w:t>EDUCATIONAL BACKGROUND</w:t>
      </w:r>
    </w:p>
    <w:p w:rsidR="00507DC3" w:rsidRPr="00A86543" w:rsidRDefault="00507DC3" w:rsidP="00507DC3">
      <w:p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ab/>
      </w:r>
    </w:p>
    <w:p w:rsidR="00507DC3" w:rsidRPr="00DC0847" w:rsidRDefault="00507DC3" w:rsidP="00507DC3">
      <w:pPr>
        <w:rPr>
          <w:rFonts w:ascii="Verdana" w:hAnsi="Verdana" w:cs="Verdana"/>
          <w:sz w:val="17"/>
          <w:szCs w:val="17"/>
        </w:rPr>
      </w:pPr>
      <w:r w:rsidRPr="00DC0847">
        <w:rPr>
          <w:rFonts w:ascii="Verdana" w:hAnsi="Verdana" w:cs="Verdana"/>
          <w:sz w:val="17"/>
          <w:szCs w:val="17"/>
        </w:rPr>
        <w:t>Educational Level:</w:t>
      </w:r>
      <w:r w:rsidRPr="00DC0847">
        <w:rPr>
          <w:rFonts w:ascii="Verdana" w:hAnsi="Verdana" w:cs="Verdana"/>
          <w:sz w:val="17"/>
          <w:szCs w:val="17"/>
        </w:rPr>
        <w:tab/>
        <w:t>Highest Education</w:t>
      </w:r>
    </w:p>
    <w:p w:rsidR="00507DC3" w:rsidRPr="00DC0847" w:rsidRDefault="00507DC3" w:rsidP="00507DC3">
      <w:pPr>
        <w:rPr>
          <w:rFonts w:ascii="Verdana" w:hAnsi="Verdana" w:cs="Verdana"/>
          <w:sz w:val="17"/>
          <w:szCs w:val="17"/>
        </w:rPr>
      </w:pPr>
      <w:r w:rsidRPr="00DC0847">
        <w:rPr>
          <w:rFonts w:ascii="Verdana" w:hAnsi="Verdana" w:cs="Verdana"/>
          <w:sz w:val="17"/>
          <w:szCs w:val="17"/>
        </w:rPr>
        <w:t>Course:</w:t>
      </w:r>
      <w:r w:rsidRPr="00DC0847">
        <w:rPr>
          <w:rFonts w:ascii="Verdana" w:hAnsi="Verdana" w:cs="Verdana"/>
          <w:sz w:val="17"/>
          <w:szCs w:val="17"/>
        </w:rPr>
        <w:tab/>
      </w:r>
      <w:r w:rsidRPr="00DC0847">
        <w:rPr>
          <w:rFonts w:ascii="Verdana" w:hAnsi="Verdana" w:cs="Verdana"/>
          <w:sz w:val="17"/>
          <w:szCs w:val="17"/>
        </w:rPr>
        <w:tab/>
      </w:r>
      <w:r w:rsidRPr="00DC0847">
        <w:rPr>
          <w:rFonts w:ascii="Verdana" w:hAnsi="Verdana" w:cs="Verdana"/>
          <w:sz w:val="17"/>
          <w:szCs w:val="17"/>
        </w:rPr>
        <w:tab/>
      </w:r>
      <w:r w:rsidRPr="00DB203B">
        <w:rPr>
          <w:rFonts w:ascii="Verdana" w:hAnsi="Verdana" w:cs="Verdana"/>
          <w:i/>
          <w:sz w:val="17"/>
          <w:szCs w:val="17"/>
        </w:rPr>
        <w:t>Bachelor of Science in Hotel and Restaurant Management</w:t>
      </w:r>
      <w:r>
        <w:rPr>
          <w:rFonts w:ascii="Verdana" w:hAnsi="Verdana" w:cs="Verdana"/>
          <w:sz w:val="17"/>
          <w:szCs w:val="17"/>
        </w:rPr>
        <w:t xml:space="preserve"> </w:t>
      </w:r>
    </w:p>
    <w:p w:rsidR="00507DC3" w:rsidRPr="00DC0847" w:rsidRDefault="00507DC3" w:rsidP="00507DC3">
      <w:pPr>
        <w:rPr>
          <w:rFonts w:ascii="Verdana" w:hAnsi="Verdana" w:cs="Verdana"/>
          <w:sz w:val="17"/>
          <w:szCs w:val="17"/>
        </w:rPr>
      </w:pPr>
      <w:r w:rsidRPr="00DC0847">
        <w:rPr>
          <w:rFonts w:ascii="Verdana" w:hAnsi="Verdana" w:cs="Verdana"/>
          <w:sz w:val="17"/>
          <w:szCs w:val="17"/>
        </w:rPr>
        <w:t>Inclusive Dates</w:t>
      </w:r>
      <w:r>
        <w:rPr>
          <w:rFonts w:ascii="Verdana" w:hAnsi="Verdana" w:cs="Verdana"/>
          <w:sz w:val="17"/>
          <w:szCs w:val="17"/>
        </w:rPr>
        <w:t>:</w:t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  <w:t>2007 - 2011</w:t>
      </w:r>
    </w:p>
    <w:p w:rsidR="00507DC3" w:rsidRDefault="00507DC3" w:rsidP="00507DC3">
      <w:pPr>
        <w:rPr>
          <w:rFonts w:ascii="Verdana" w:hAnsi="Verdana" w:cs="Verdana"/>
          <w:i/>
          <w:iCs/>
          <w:sz w:val="17"/>
          <w:szCs w:val="17"/>
        </w:rPr>
      </w:pPr>
      <w:r w:rsidRPr="00DC0847">
        <w:rPr>
          <w:rFonts w:ascii="Verdana" w:hAnsi="Verdana" w:cs="Verdana"/>
          <w:sz w:val="17"/>
          <w:szCs w:val="17"/>
        </w:rPr>
        <w:t>School/University:</w:t>
      </w:r>
      <w:r w:rsidRPr="00DC0847"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i/>
          <w:iCs/>
          <w:sz w:val="17"/>
          <w:szCs w:val="17"/>
        </w:rPr>
        <w:t xml:space="preserve">Lyceum of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Alabang</w:t>
      </w:r>
      <w:proofErr w:type="spellEnd"/>
    </w:p>
    <w:p w:rsidR="00507DC3" w:rsidRDefault="00507DC3" w:rsidP="00507DC3">
      <w:pPr>
        <w:pStyle w:val="ListParagraph"/>
        <w:tabs>
          <w:tab w:val="left" w:pos="2184"/>
        </w:tabs>
        <w:rPr>
          <w:rFonts w:ascii="Verdana" w:hAnsi="Verdana" w:cs="Verdana"/>
          <w:sz w:val="17"/>
          <w:szCs w:val="17"/>
        </w:rPr>
      </w:pPr>
      <w:r>
        <w:tab/>
      </w:r>
      <w:r w:rsidRPr="00DB203B">
        <w:rPr>
          <w:rFonts w:ascii="Verdana" w:hAnsi="Verdana" w:cs="Verdana"/>
          <w:b/>
          <w:sz w:val="17"/>
          <w:szCs w:val="17"/>
          <w:u w:val="single"/>
        </w:rPr>
        <w:t>Varsity Player (Basketball</w:t>
      </w:r>
      <w:r w:rsidRPr="00DB203B">
        <w:rPr>
          <w:rFonts w:ascii="Verdana" w:hAnsi="Verdana" w:cs="Verdana"/>
          <w:sz w:val="17"/>
          <w:szCs w:val="17"/>
        </w:rPr>
        <w:t>)</w:t>
      </w:r>
    </w:p>
    <w:p w:rsidR="00507DC3" w:rsidRDefault="00507DC3" w:rsidP="00507DC3">
      <w:p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Achievement:     </w:t>
      </w:r>
      <w:r>
        <w:rPr>
          <w:rFonts w:ascii="Verdana" w:hAnsi="Verdana" w:cs="Verdana"/>
          <w:sz w:val="17"/>
          <w:szCs w:val="17"/>
        </w:rPr>
        <w:tab/>
        <w:t>2009-2010 Basketball Champions</w:t>
      </w:r>
    </w:p>
    <w:p w:rsidR="00507DC3" w:rsidRDefault="00507DC3" w:rsidP="00507DC3">
      <w:pPr>
        <w:rPr>
          <w:rFonts w:ascii="Verdana" w:hAnsi="Verdana" w:cs="Verdana"/>
          <w:sz w:val="17"/>
          <w:szCs w:val="17"/>
        </w:rPr>
      </w:pPr>
    </w:p>
    <w:p w:rsidR="00507DC3" w:rsidRPr="00DC0847" w:rsidRDefault="00507DC3" w:rsidP="00507DC3">
      <w:pPr>
        <w:rPr>
          <w:rFonts w:ascii="Verdana" w:hAnsi="Verdana" w:cs="Verdana"/>
          <w:sz w:val="17"/>
          <w:szCs w:val="17"/>
        </w:rPr>
      </w:pPr>
      <w:r w:rsidRPr="00DC0847">
        <w:rPr>
          <w:rFonts w:ascii="Verdana" w:hAnsi="Verdana" w:cs="Verdana"/>
          <w:sz w:val="17"/>
          <w:szCs w:val="17"/>
        </w:rPr>
        <w:t>Educational Level:</w:t>
      </w:r>
      <w:r w:rsidRPr="00DC0847">
        <w:rPr>
          <w:rFonts w:ascii="Verdana" w:hAnsi="Verdana" w:cs="Verdana"/>
          <w:sz w:val="17"/>
          <w:szCs w:val="17"/>
        </w:rPr>
        <w:tab/>
        <w:t>Secondary Level</w:t>
      </w:r>
    </w:p>
    <w:p w:rsidR="00507DC3" w:rsidRPr="00DC0847" w:rsidRDefault="00507DC3" w:rsidP="00507DC3">
      <w:pPr>
        <w:rPr>
          <w:rFonts w:ascii="Verdana" w:hAnsi="Verdana" w:cs="Verdana"/>
          <w:sz w:val="17"/>
          <w:szCs w:val="17"/>
        </w:rPr>
      </w:pPr>
      <w:r w:rsidRPr="00DC0847">
        <w:rPr>
          <w:rFonts w:ascii="Verdana" w:hAnsi="Verdana" w:cs="Verdana"/>
          <w:sz w:val="17"/>
          <w:szCs w:val="17"/>
        </w:rPr>
        <w:t>Inclusive Dates:</w:t>
      </w:r>
      <w:r w:rsidRPr="00DC0847">
        <w:rPr>
          <w:rFonts w:ascii="Verdana" w:hAnsi="Verdana" w:cs="Verdana"/>
          <w:sz w:val="17"/>
          <w:szCs w:val="17"/>
        </w:rPr>
        <w:tab/>
      </w:r>
      <w:r w:rsidRPr="00DC0847"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>2002</w:t>
      </w:r>
      <w:r w:rsidRPr="00DC0847">
        <w:rPr>
          <w:rFonts w:ascii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–</w:t>
      </w:r>
      <w:r w:rsidRPr="00DC0847">
        <w:rPr>
          <w:rFonts w:ascii="Verdana" w:hAnsi="Verdana" w:cs="Verdana"/>
          <w:sz w:val="17"/>
          <w:szCs w:val="17"/>
        </w:rPr>
        <w:t xml:space="preserve"> 200</w:t>
      </w:r>
      <w:r>
        <w:rPr>
          <w:rFonts w:ascii="Verdana" w:hAnsi="Verdana" w:cs="Verdana"/>
          <w:sz w:val="17"/>
          <w:szCs w:val="17"/>
        </w:rPr>
        <w:t>6</w:t>
      </w:r>
    </w:p>
    <w:p w:rsidR="00507DC3" w:rsidRPr="00DC0847" w:rsidRDefault="00507DC3" w:rsidP="00507DC3">
      <w:pPr>
        <w:rPr>
          <w:rFonts w:ascii="Verdana" w:hAnsi="Verdana" w:cs="Verdana"/>
          <w:sz w:val="17"/>
          <w:szCs w:val="17"/>
        </w:rPr>
      </w:pPr>
      <w:r w:rsidRPr="00DC0847">
        <w:rPr>
          <w:rFonts w:ascii="Verdana" w:hAnsi="Verdana" w:cs="Verdana"/>
          <w:sz w:val="17"/>
          <w:szCs w:val="17"/>
        </w:rPr>
        <w:t>School/University:</w:t>
      </w:r>
      <w:r w:rsidRPr="00DC0847">
        <w:rPr>
          <w:rFonts w:ascii="Verdana" w:hAnsi="Verdana" w:cs="Verdana"/>
          <w:sz w:val="17"/>
          <w:szCs w:val="17"/>
        </w:rPr>
        <w:tab/>
      </w:r>
      <w:r w:rsidRPr="00DC0847">
        <w:rPr>
          <w:rFonts w:ascii="Verdana" w:hAnsi="Verdana" w:cs="Verdana"/>
          <w:i/>
          <w:iCs/>
          <w:sz w:val="17"/>
          <w:szCs w:val="17"/>
        </w:rPr>
        <w:t>Saint Francis of Assisi College</w:t>
      </w:r>
    </w:p>
    <w:p w:rsidR="00507DC3" w:rsidRPr="00142419" w:rsidRDefault="00507DC3" w:rsidP="00507DC3">
      <w:pPr>
        <w:rPr>
          <w:rFonts w:ascii="Verdana" w:hAnsi="Verdana" w:cs="Verdana"/>
          <w:b/>
          <w:sz w:val="17"/>
          <w:szCs w:val="17"/>
          <w:u w:val="single"/>
        </w:rPr>
      </w:pPr>
      <w:r>
        <w:rPr>
          <w:rFonts w:ascii="Verdana" w:hAnsi="Verdana" w:cs="Verdana"/>
          <w:sz w:val="17"/>
          <w:szCs w:val="17"/>
        </w:rPr>
        <w:t xml:space="preserve">                          </w:t>
      </w:r>
      <w:r w:rsidRPr="00DB203B">
        <w:rPr>
          <w:rFonts w:ascii="Verdana" w:hAnsi="Verdana" w:cs="Verdana"/>
          <w:b/>
          <w:sz w:val="17"/>
          <w:szCs w:val="17"/>
          <w:u w:val="single"/>
        </w:rPr>
        <w:t>Varsity Player (Basketball)</w:t>
      </w:r>
    </w:p>
    <w:p w:rsidR="00507DC3" w:rsidRPr="00142419" w:rsidRDefault="00507DC3" w:rsidP="00507DC3">
      <w:pPr>
        <w:rPr>
          <w:rFonts w:ascii="Verdana" w:hAnsi="Verdana" w:cs="Verdana"/>
          <w:sz w:val="17"/>
          <w:szCs w:val="17"/>
        </w:rPr>
      </w:pPr>
      <w:r w:rsidRPr="00DB203B">
        <w:rPr>
          <w:rFonts w:ascii="Verdana" w:hAnsi="Verdana" w:cs="Verdana"/>
          <w:sz w:val="17"/>
          <w:szCs w:val="17"/>
        </w:rPr>
        <w:t xml:space="preserve">Achievement:  </w:t>
      </w:r>
      <w:r w:rsidRPr="00DB203B"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 w:rsidRPr="00DB203B">
        <w:rPr>
          <w:rFonts w:ascii="Verdana" w:hAnsi="Verdana" w:cs="Verdana"/>
          <w:sz w:val="17"/>
          <w:szCs w:val="17"/>
        </w:rPr>
        <w:t xml:space="preserve">2004 – 2005 EMAA Champions </w:t>
      </w:r>
    </w:p>
    <w:p w:rsidR="00507DC3" w:rsidRPr="00142419" w:rsidRDefault="00507DC3" w:rsidP="00507DC3">
      <w:pPr>
        <w:rPr>
          <w:rFonts w:ascii="Verdana" w:hAnsi="Verdana" w:cs="Verdana"/>
          <w:sz w:val="17"/>
          <w:szCs w:val="17"/>
        </w:rPr>
      </w:pPr>
      <w:r w:rsidRPr="00DB203B">
        <w:rPr>
          <w:rFonts w:ascii="Verdana" w:hAnsi="Verdana" w:cs="Verdana"/>
          <w:sz w:val="17"/>
          <w:szCs w:val="17"/>
        </w:rPr>
        <w:t xml:space="preserve">                </w:t>
      </w:r>
      <w:r w:rsidRPr="00DB203B"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 w:rsidRPr="00DB203B">
        <w:rPr>
          <w:rFonts w:ascii="Verdana" w:hAnsi="Verdana" w:cs="Verdana"/>
          <w:sz w:val="17"/>
          <w:szCs w:val="17"/>
        </w:rPr>
        <w:t>2005 – 2006 EMAA Champions</w:t>
      </w:r>
    </w:p>
    <w:p w:rsidR="00507DC3" w:rsidRDefault="00507DC3" w:rsidP="00507DC3">
      <w:pPr>
        <w:rPr>
          <w:rFonts w:ascii="Verdana" w:hAnsi="Verdana" w:cs="Verdana"/>
          <w:b/>
          <w:sz w:val="20"/>
          <w:szCs w:val="20"/>
        </w:rPr>
      </w:pPr>
    </w:p>
    <w:p w:rsidR="00507DC3" w:rsidRDefault="00507DC3" w:rsidP="00507DC3">
      <w:pPr>
        <w:rPr>
          <w:rFonts w:ascii="Verdana" w:hAnsi="Verdana" w:cs="Verdana"/>
          <w:b/>
          <w:sz w:val="20"/>
          <w:szCs w:val="20"/>
        </w:rPr>
      </w:pPr>
    </w:p>
    <w:p w:rsidR="00507DC3" w:rsidRPr="00DC0847" w:rsidRDefault="00507DC3" w:rsidP="00507DC3">
      <w:pPr>
        <w:rPr>
          <w:rFonts w:ascii="Verdana" w:hAnsi="Verdana" w:cs="Verdana"/>
          <w:sz w:val="17"/>
          <w:szCs w:val="17"/>
        </w:rPr>
      </w:pPr>
      <w:r w:rsidRPr="00DC0847">
        <w:rPr>
          <w:rFonts w:ascii="Verdana" w:hAnsi="Verdana" w:cs="Verdana"/>
          <w:b/>
          <w:sz w:val="20"/>
          <w:szCs w:val="20"/>
        </w:rPr>
        <w:t>PERSONAL DETAILS</w:t>
      </w:r>
    </w:p>
    <w:p w:rsidR="00507DC3" w:rsidRPr="00DC0847" w:rsidRDefault="00507DC3" w:rsidP="00507DC3">
      <w:p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Date of Birth:</w:t>
      </w:r>
      <w:r>
        <w:rPr>
          <w:rFonts w:ascii="Verdana" w:hAnsi="Verdana" w:cs="Verdana"/>
          <w:sz w:val="17"/>
          <w:szCs w:val="17"/>
        </w:rPr>
        <w:tab/>
        <w:t>Novem</w:t>
      </w:r>
      <w:r w:rsidRPr="00DC0847">
        <w:rPr>
          <w:rFonts w:ascii="Verdana" w:hAnsi="Verdana" w:cs="Verdana"/>
          <w:sz w:val="17"/>
          <w:szCs w:val="17"/>
        </w:rPr>
        <w:t xml:space="preserve">ber </w:t>
      </w:r>
      <w:r>
        <w:rPr>
          <w:rFonts w:ascii="Verdana" w:hAnsi="Verdana" w:cs="Verdana"/>
          <w:sz w:val="17"/>
          <w:szCs w:val="17"/>
        </w:rPr>
        <w:t>03</w:t>
      </w:r>
      <w:r w:rsidRPr="00DC0847">
        <w:rPr>
          <w:rFonts w:ascii="Verdana" w:hAnsi="Verdana" w:cs="Verdana"/>
          <w:sz w:val="17"/>
          <w:szCs w:val="17"/>
        </w:rPr>
        <w:t>, 19</w:t>
      </w:r>
      <w:r>
        <w:rPr>
          <w:rFonts w:ascii="Verdana" w:hAnsi="Verdana" w:cs="Verdana"/>
          <w:sz w:val="17"/>
          <w:szCs w:val="17"/>
        </w:rPr>
        <w:t>89</w:t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  <w:t>Nationality:</w:t>
      </w:r>
      <w:r>
        <w:rPr>
          <w:rFonts w:ascii="Verdana" w:hAnsi="Verdana" w:cs="Verdana"/>
          <w:sz w:val="17"/>
          <w:szCs w:val="17"/>
        </w:rPr>
        <w:tab/>
      </w:r>
      <w:r w:rsidRPr="00DC0847">
        <w:rPr>
          <w:rFonts w:ascii="Verdana" w:hAnsi="Verdana" w:cs="Verdana"/>
          <w:sz w:val="17"/>
          <w:szCs w:val="17"/>
        </w:rPr>
        <w:t>Filipino</w:t>
      </w:r>
    </w:p>
    <w:p w:rsidR="00507DC3" w:rsidRPr="00DC0847" w:rsidRDefault="00507DC3" w:rsidP="00507DC3">
      <w:p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Gender:</w:t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  <w:t>M</w:t>
      </w:r>
      <w:r w:rsidRPr="00DC0847">
        <w:rPr>
          <w:rFonts w:ascii="Verdana" w:hAnsi="Verdana" w:cs="Verdana"/>
          <w:sz w:val="17"/>
          <w:szCs w:val="17"/>
        </w:rPr>
        <w:t>ale</w:t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  <w:t>Religion:</w:t>
      </w:r>
      <w:r>
        <w:rPr>
          <w:rFonts w:ascii="Verdana" w:hAnsi="Verdana" w:cs="Verdana"/>
          <w:sz w:val="17"/>
          <w:szCs w:val="17"/>
        </w:rPr>
        <w:tab/>
        <w:t>Roman Catholic</w:t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</w:p>
    <w:p w:rsidR="00507DC3" w:rsidRDefault="00507DC3" w:rsidP="00507DC3">
      <w:p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Civil Status:</w:t>
      </w:r>
      <w:r>
        <w:rPr>
          <w:rFonts w:ascii="Verdana" w:hAnsi="Verdana" w:cs="Verdana"/>
          <w:sz w:val="17"/>
          <w:szCs w:val="17"/>
        </w:rPr>
        <w:tab/>
      </w:r>
      <w:r w:rsidRPr="00DC0847">
        <w:rPr>
          <w:rFonts w:ascii="Verdana" w:hAnsi="Verdana" w:cs="Verdana"/>
          <w:sz w:val="17"/>
          <w:szCs w:val="17"/>
        </w:rPr>
        <w:t>Single</w:t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  <w:t>Language:</w:t>
      </w:r>
      <w:r>
        <w:rPr>
          <w:rFonts w:ascii="Verdana" w:hAnsi="Verdana" w:cs="Verdana"/>
          <w:sz w:val="17"/>
          <w:szCs w:val="17"/>
        </w:rPr>
        <w:tab/>
      </w:r>
      <w:r w:rsidRPr="00DC0847">
        <w:rPr>
          <w:rFonts w:ascii="Verdana" w:hAnsi="Verdana" w:cs="Verdana"/>
          <w:sz w:val="17"/>
          <w:szCs w:val="17"/>
        </w:rPr>
        <w:t>English and Filipino</w:t>
      </w:r>
    </w:p>
    <w:p w:rsidR="00507DC3" w:rsidRDefault="00507DC3" w:rsidP="00507DC3">
      <w:pPr>
        <w:rPr>
          <w:rFonts w:ascii="Verdana" w:hAnsi="Verdana" w:cs="Verdana"/>
          <w:sz w:val="17"/>
          <w:szCs w:val="17"/>
        </w:rPr>
      </w:pPr>
    </w:p>
    <w:p w:rsidR="00507DC3" w:rsidRDefault="00507DC3" w:rsidP="00507DC3">
      <w:pPr>
        <w:rPr>
          <w:rFonts w:ascii="Verdana" w:hAnsi="Verdana" w:cs="Verdana"/>
          <w:sz w:val="17"/>
          <w:szCs w:val="17"/>
        </w:rPr>
      </w:pPr>
    </w:p>
    <w:p w:rsidR="00507DC3" w:rsidRDefault="00507DC3" w:rsidP="00507DC3">
      <w:pPr>
        <w:rPr>
          <w:rFonts w:ascii="Verdana" w:hAnsi="Verdana" w:cs="Verdana"/>
          <w:sz w:val="17"/>
          <w:szCs w:val="17"/>
        </w:rPr>
      </w:pPr>
    </w:p>
    <w:p w:rsidR="00507DC3" w:rsidRPr="00E166B9" w:rsidRDefault="00507DC3" w:rsidP="00507DC3">
      <w:pPr>
        <w:rPr>
          <w:rFonts w:ascii="Verdana" w:hAnsi="Verdana" w:cs="Verdana"/>
          <w:sz w:val="17"/>
          <w:szCs w:val="17"/>
        </w:rPr>
      </w:pPr>
    </w:p>
    <w:p w:rsidR="00A85B34" w:rsidRDefault="00A85B34"/>
    <w:sectPr w:rsidR="00A85B34" w:rsidSect="005050A4">
      <w:footerReference w:type="default" r:id="rId9"/>
      <w:pgSz w:w="12240" w:h="15840"/>
      <w:pgMar w:top="1080" w:right="1080" w:bottom="1080" w:left="1080" w:header="720" w:footer="794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17" w:rsidRDefault="00FB0817" w:rsidP="00953491">
      <w:r>
        <w:separator/>
      </w:r>
    </w:p>
  </w:endnote>
  <w:endnote w:type="continuationSeparator" w:id="0">
    <w:p w:rsidR="00FB0817" w:rsidRDefault="00FB0817" w:rsidP="0095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10" w:rsidRPr="001A7A10" w:rsidRDefault="00FB0817" w:rsidP="001A7A10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|</w:t>
    </w:r>
    <w:r>
      <w:rPr>
        <w:rFonts w:ascii="Calibri" w:hAnsi="Calibri"/>
        <w:sz w:val="18"/>
        <w:szCs w:val="18"/>
      </w:rPr>
      <w:t>Paul</w:t>
    </w:r>
    <w:r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17" w:rsidRDefault="00FB0817" w:rsidP="00953491">
      <w:r>
        <w:separator/>
      </w:r>
    </w:p>
  </w:footnote>
  <w:footnote w:type="continuationSeparator" w:id="0">
    <w:p w:rsidR="00FB0817" w:rsidRDefault="00FB0817" w:rsidP="00953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60E461C"/>
    <w:multiLevelType w:val="hybridMultilevel"/>
    <w:tmpl w:val="693A3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D1649"/>
    <w:multiLevelType w:val="hybridMultilevel"/>
    <w:tmpl w:val="451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57C4F"/>
    <w:multiLevelType w:val="hybridMultilevel"/>
    <w:tmpl w:val="DC6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DC3"/>
    <w:rsid w:val="001B5E49"/>
    <w:rsid w:val="003044D5"/>
    <w:rsid w:val="004B280C"/>
    <w:rsid w:val="00507DC3"/>
    <w:rsid w:val="00953491"/>
    <w:rsid w:val="00A85B34"/>
    <w:rsid w:val="00FB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C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C3"/>
    <w:pPr>
      <w:ind w:left="720"/>
    </w:pPr>
  </w:style>
  <w:style w:type="paragraph" w:customStyle="1" w:styleId="Default">
    <w:name w:val="Default"/>
    <w:rsid w:val="00507DC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C3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D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491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37534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2018-01-07T06:54:00Z</dcterms:created>
  <dcterms:modified xsi:type="dcterms:W3CDTF">2018-01-07T06:57:00Z</dcterms:modified>
</cp:coreProperties>
</file>