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1A" w:rsidRDefault="00D9386E">
      <w:pPr>
        <w:spacing w:line="98" w:lineRule="exact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5819775</wp:posOffset>
            </wp:positionH>
            <wp:positionV relativeFrom="page">
              <wp:posOffset>715645</wp:posOffset>
            </wp:positionV>
            <wp:extent cx="1023620" cy="127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C1A" w:rsidRDefault="00D9386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48"/>
          <w:szCs w:val="48"/>
          <w:u w:val="single"/>
        </w:rPr>
        <w:t>Curriculum Vitae</w:t>
      </w:r>
    </w:p>
    <w:p w:rsidR="00490C1A" w:rsidRDefault="00490C1A">
      <w:pPr>
        <w:spacing w:line="53" w:lineRule="exact"/>
        <w:rPr>
          <w:sz w:val="24"/>
          <w:szCs w:val="24"/>
        </w:rPr>
      </w:pPr>
    </w:p>
    <w:p w:rsidR="00490C1A" w:rsidRDefault="00D9386E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C0504D"/>
          <w:sz w:val="24"/>
          <w:szCs w:val="24"/>
        </w:rPr>
        <w:t xml:space="preserve">RAVI </w:t>
      </w:r>
      <w:r>
        <w:rPr>
          <w:rFonts w:ascii="Book Antiqua" w:eastAsia="Book Antiqua" w:hAnsi="Book Antiqua" w:cs="Book Antiqua"/>
          <w:b/>
          <w:bCs/>
          <w:color w:val="C0504D"/>
          <w:sz w:val="24"/>
          <w:szCs w:val="24"/>
        </w:rPr>
        <w:tab/>
      </w:r>
    </w:p>
    <w:p w:rsidR="00490C1A" w:rsidRDefault="00490C1A">
      <w:pPr>
        <w:spacing w:line="172" w:lineRule="exact"/>
        <w:rPr>
          <w:sz w:val="24"/>
          <w:szCs w:val="24"/>
        </w:rPr>
      </w:pPr>
    </w:p>
    <w:p w:rsidR="00490C1A" w:rsidRDefault="00D9386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F5597"/>
          <w:sz w:val="24"/>
          <w:szCs w:val="24"/>
        </w:rPr>
        <w:t>Quantity Surveyor</w:t>
      </w:r>
      <w:r>
        <w:rPr>
          <w:noProof/>
          <w:sz w:val="1"/>
          <w:szCs w:val="1"/>
        </w:rPr>
        <w:drawing>
          <wp:inline distT="0" distB="0" distL="0" distR="0">
            <wp:extent cx="466725" cy="295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1A" w:rsidRDefault="00490C1A">
      <w:pPr>
        <w:spacing w:line="20" w:lineRule="exact"/>
        <w:rPr>
          <w:sz w:val="24"/>
          <w:szCs w:val="24"/>
        </w:rPr>
      </w:pPr>
    </w:p>
    <w:p w:rsidR="00490C1A" w:rsidRDefault="00D9386E">
      <w:pPr>
        <w:spacing w:line="27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-34925</wp:posOffset>
            </wp:positionH>
            <wp:positionV relativeFrom="paragraph">
              <wp:posOffset>146685</wp:posOffset>
            </wp:positionV>
            <wp:extent cx="5781675" cy="7239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C1A" w:rsidRPr="00D9386E" w:rsidRDefault="00D9386E">
      <w:pPr>
        <w:tabs>
          <w:tab w:val="left" w:pos="1260"/>
        </w:tabs>
        <w:ind w:left="20"/>
        <w:rPr>
          <w:color w:val="FFFFFF" w:themeColor="background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Email:</w:t>
      </w:r>
      <w:r>
        <w:rPr>
          <w:sz w:val="20"/>
          <w:szCs w:val="20"/>
        </w:rPr>
        <w:tab/>
      </w:r>
      <w:hyperlink r:id="rId8" w:history="1">
        <w:r w:rsidRPr="00D9386E">
          <w:rPr>
            <w:rStyle w:val="Hyperlink"/>
            <w:rFonts w:ascii="Calibri" w:eastAsia="Calibri" w:hAnsi="Calibri" w:cs="Calibri"/>
            <w:b/>
            <w:bCs/>
            <w:color w:val="FFFFFF" w:themeColor="background1"/>
          </w:rPr>
          <w:t>ravi.378942@2freemail.com</w:t>
        </w:r>
      </w:hyperlink>
      <w:r w:rsidRPr="00D9386E">
        <w:rPr>
          <w:rFonts w:ascii="Calibri" w:eastAsia="Calibri" w:hAnsi="Calibri" w:cs="Calibri"/>
          <w:b/>
          <w:bCs/>
          <w:color w:val="FFFFFF" w:themeColor="background1"/>
        </w:rPr>
        <w:t xml:space="preserve"> </w:t>
      </w:r>
    </w:p>
    <w:p w:rsidR="00490C1A" w:rsidRDefault="00490C1A">
      <w:pPr>
        <w:spacing w:line="3" w:lineRule="exact"/>
        <w:rPr>
          <w:sz w:val="24"/>
          <w:szCs w:val="24"/>
        </w:rPr>
      </w:pPr>
    </w:p>
    <w:p w:rsidR="00490C1A" w:rsidRDefault="00D9386E">
      <w:pPr>
        <w:tabs>
          <w:tab w:val="left" w:pos="128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1"/>
          <w:szCs w:val="21"/>
        </w:rPr>
        <w:t>Visa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0"/>
          <w:szCs w:val="20"/>
        </w:rPr>
        <w:t>VISIT VISA</w:t>
      </w:r>
    </w:p>
    <w:p w:rsidR="00490C1A" w:rsidRDefault="00490C1A">
      <w:pPr>
        <w:spacing w:line="15" w:lineRule="exact"/>
        <w:rPr>
          <w:sz w:val="24"/>
          <w:szCs w:val="24"/>
        </w:rPr>
      </w:pPr>
    </w:p>
    <w:p w:rsidR="00490C1A" w:rsidRDefault="00D9386E">
      <w:pPr>
        <w:tabs>
          <w:tab w:val="left" w:pos="126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1"/>
          <w:szCs w:val="21"/>
        </w:rPr>
        <w:t>C/o-</w:t>
      </w:r>
      <w:r>
        <w:rPr>
          <w:rFonts w:ascii="Calibri" w:eastAsia="Calibri" w:hAnsi="Calibri" w:cs="Calibri"/>
          <w:color w:val="FFFFFF"/>
          <w:sz w:val="21"/>
          <w:szCs w:val="21"/>
        </w:rPr>
        <w:t>Mobile no: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0"/>
          <w:szCs w:val="20"/>
        </w:rPr>
        <w:t>+971501685421</w:t>
      </w:r>
    </w:p>
    <w:p w:rsidR="00490C1A" w:rsidRDefault="00490C1A">
      <w:pPr>
        <w:spacing w:line="12" w:lineRule="exact"/>
        <w:rPr>
          <w:sz w:val="24"/>
          <w:szCs w:val="24"/>
        </w:rPr>
      </w:pPr>
    </w:p>
    <w:p w:rsidR="00490C1A" w:rsidRDefault="00490C1A">
      <w:pPr>
        <w:spacing w:line="275" w:lineRule="exact"/>
        <w:rPr>
          <w:sz w:val="24"/>
          <w:szCs w:val="24"/>
        </w:rPr>
      </w:pPr>
    </w:p>
    <w:p w:rsidR="00D9386E" w:rsidRDefault="00D9386E">
      <w:pPr>
        <w:spacing w:line="275" w:lineRule="exact"/>
        <w:rPr>
          <w:sz w:val="24"/>
          <w:szCs w:val="24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SUMMARY</w:t>
      </w:r>
    </w:p>
    <w:p w:rsidR="00490C1A" w:rsidRDefault="00D938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41910</wp:posOffset>
            </wp:positionV>
            <wp:extent cx="5953125" cy="146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C1A" w:rsidRDefault="00490C1A">
      <w:pPr>
        <w:spacing w:line="200" w:lineRule="exact"/>
        <w:rPr>
          <w:sz w:val="24"/>
          <w:szCs w:val="24"/>
        </w:rPr>
      </w:pPr>
    </w:p>
    <w:p w:rsidR="00490C1A" w:rsidRDefault="00490C1A">
      <w:pPr>
        <w:spacing w:line="210" w:lineRule="exact"/>
        <w:rPr>
          <w:sz w:val="24"/>
          <w:szCs w:val="24"/>
        </w:rPr>
      </w:pPr>
    </w:p>
    <w:p w:rsidR="00490C1A" w:rsidRDefault="00D9386E">
      <w:pPr>
        <w:spacing w:line="245" w:lineRule="auto"/>
        <w:ind w:right="180" w:firstLine="732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achieve </w:t>
      </w:r>
      <w:r>
        <w:rPr>
          <w:rFonts w:ascii="Calibri" w:eastAsia="Calibri" w:hAnsi="Calibri" w:cs="Calibri"/>
        </w:rPr>
        <w:t>professional excellence in Quantity Surveyor Engineering with my Intellectual and Technical Skills by being part of a reputed and dynamic Organization and contribute towards the Organization’s Growth.</w:t>
      </w:r>
    </w:p>
    <w:p w:rsidR="00490C1A" w:rsidRDefault="00490C1A">
      <w:pPr>
        <w:spacing w:line="295" w:lineRule="exact"/>
        <w:rPr>
          <w:sz w:val="24"/>
          <w:szCs w:val="24"/>
        </w:rPr>
      </w:pPr>
    </w:p>
    <w:p w:rsidR="00490C1A" w:rsidRDefault="00D9386E">
      <w:pPr>
        <w:tabs>
          <w:tab w:val="left" w:pos="21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EXPERIENCE: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3 Years 3 months, FROM SEP-2014 TO DE</w:t>
      </w:r>
      <w:r>
        <w:rPr>
          <w:rFonts w:ascii="Calibri" w:eastAsia="Calibri" w:hAnsi="Calibri" w:cs="Calibri"/>
          <w:b/>
          <w:bCs/>
          <w:sz w:val="21"/>
          <w:szCs w:val="21"/>
        </w:rPr>
        <w:t>C-2017</w:t>
      </w:r>
    </w:p>
    <w:p w:rsidR="00490C1A" w:rsidRDefault="00490C1A">
      <w:pPr>
        <w:spacing w:line="311" w:lineRule="exact"/>
        <w:rPr>
          <w:sz w:val="24"/>
          <w:szCs w:val="24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HISTORY</w:t>
      </w:r>
    </w:p>
    <w:p w:rsidR="00490C1A" w:rsidRDefault="00D938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41275</wp:posOffset>
            </wp:positionV>
            <wp:extent cx="5953125" cy="146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C1A" w:rsidRDefault="00490C1A">
      <w:pPr>
        <w:sectPr w:rsidR="00490C1A">
          <w:pgSz w:w="11900" w:h="16838"/>
          <w:pgMar w:top="1440" w:right="1249" w:bottom="1440" w:left="1420" w:header="0" w:footer="0" w:gutter="0"/>
          <w:cols w:space="720" w:equalWidth="0">
            <w:col w:w="9240"/>
          </w:cols>
        </w:sectPr>
      </w:pPr>
    </w:p>
    <w:p w:rsidR="00490C1A" w:rsidRDefault="00490C1A">
      <w:pPr>
        <w:spacing w:line="200" w:lineRule="exact"/>
        <w:rPr>
          <w:sz w:val="24"/>
          <w:szCs w:val="24"/>
        </w:rPr>
      </w:pPr>
    </w:p>
    <w:p w:rsidR="00490C1A" w:rsidRDefault="00490C1A">
      <w:pPr>
        <w:spacing w:line="205" w:lineRule="exact"/>
        <w:rPr>
          <w:sz w:val="24"/>
          <w:szCs w:val="24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Quantity Surveyor Engineer</w:t>
      </w:r>
    </w:p>
    <w:p w:rsidR="00490C1A" w:rsidRDefault="00490C1A">
      <w:pPr>
        <w:spacing w:line="12" w:lineRule="exact"/>
        <w:rPr>
          <w:sz w:val="24"/>
          <w:szCs w:val="24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Previous Company: M+W GROUP</w:t>
      </w:r>
    </w:p>
    <w:p w:rsidR="00490C1A" w:rsidRDefault="00490C1A">
      <w:pPr>
        <w:spacing w:line="10" w:lineRule="exact"/>
        <w:rPr>
          <w:sz w:val="24"/>
          <w:szCs w:val="24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Location: Hyderabad, India</w:t>
      </w:r>
    </w:p>
    <w:p w:rsidR="00490C1A" w:rsidRDefault="00490C1A">
      <w:pPr>
        <w:spacing w:line="70" w:lineRule="exact"/>
        <w:rPr>
          <w:sz w:val="24"/>
          <w:szCs w:val="24"/>
        </w:rPr>
      </w:pPr>
    </w:p>
    <w:p w:rsidR="00490C1A" w:rsidRDefault="00D9386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Projects Involved:</w:t>
      </w:r>
    </w:p>
    <w:p w:rsidR="00490C1A" w:rsidRDefault="00D938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90C1A" w:rsidRDefault="00490C1A">
      <w:pPr>
        <w:spacing w:line="397" w:lineRule="exact"/>
        <w:rPr>
          <w:sz w:val="24"/>
          <w:szCs w:val="24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10/2015 to 12/2017</w:t>
      </w:r>
    </w:p>
    <w:p w:rsidR="00490C1A" w:rsidRDefault="00490C1A">
      <w:pPr>
        <w:spacing w:line="1013" w:lineRule="exact"/>
        <w:rPr>
          <w:sz w:val="24"/>
          <w:szCs w:val="24"/>
        </w:rPr>
      </w:pPr>
    </w:p>
    <w:p w:rsidR="00490C1A" w:rsidRDefault="00490C1A">
      <w:pPr>
        <w:sectPr w:rsidR="00490C1A">
          <w:type w:val="continuous"/>
          <w:pgSz w:w="11900" w:h="16838"/>
          <w:pgMar w:top="1440" w:right="1249" w:bottom="1440" w:left="1420" w:header="0" w:footer="0" w:gutter="0"/>
          <w:cols w:num="2" w:space="720" w:equalWidth="0">
            <w:col w:w="5620" w:space="720"/>
            <w:col w:w="2900"/>
          </w:cols>
        </w:sectPr>
      </w:pPr>
    </w:p>
    <w:p w:rsidR="00490C1A" w:rsidRDefault="00D9386E">
      <w:pPr>
        <w:numPr>
          <w:ilvl w:val="0"/>
          <w:numId w:val="1"/>
        </w:numPr>
        <w:tabs>
          <w:tab w:val="left" w:pos="2540"/>
        </w:tabs>
        <w:spacing w:line="232" w:lineRule="auto"/>
        <w:ind w:left="2540" w:hanging="35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Infosys Innovation Camp “STB6 WING A G+11” </w:t>
      </w:r>
      <w:r>
        <w:rPr>
          <w:rFonts w:ascii="Calibri" w:eastAsia="Calibri" w:hAnsi="Calibri" w:cs="Calibri"/>
          <w:b/>
          <w:bCs/>
        </w:rPr>
        <w:t>Project in Hyderabad, Construction of building with CSA scope, India.</w:t>
      </w:r>
    </w:p>
    <w:p w:rsidR="00490C1A" w:rsidRDefault="00490C1A">
      <w:pPr>
        <w:spacing w:line="121" w:lineRule="exact"/>
        <w:rPr>
          <w:rFonts w:ascii="Calibri" w:eastAsia="Calibri" w:hAnsi="Calibri" w:cs="Calibri"/>
          <w:b/>
          <w:bCs/>
        </w:rPr>
      </w:pPr>
    </w:p>
    <w:p w:rsidR="00490C1A" w:rsidRDefault="00D9386E">
      <w:pPr>
        <w:numPr>
          <w:ilvl w:val="0"/>
          <w:numId w:val="1"/>
        </w:numPr>
        <w:tabs>
          <w:tab w:val="left" w:pos="2540"/>
        </w:tabs>
        <w:spacing w:line="232" w:lineRule="auto"/>
        <w:ind w:left="2540" w:hanging="35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Infosys Innovation Camp ”STB6 WING B G+7” Project in Hyderabad, Construction of building with CSA scope, India</w:t>
      </w:r>
    </w:p>
    <w:p w:rsidR="00490C1A" w:rsidRDefault="00490C1A">
      <w:pPr>
        <w:spacing w:line="97" w:lineRule="exact"/>
        <w:rPr>
          <w:sz w:val="24"/>
          <w:szCs w:val="24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Role:</w:t>
      </w:r>
    </w:p>
    <w:p w:rsidR="00490C1A" w:rsidRDefault="00490C1A">
      <w:pPr>
        <w:spacing w:line="337" w:lineRule="exact"/>
        <w:rPr>
          <w:sz w:val="24"/>
          <w:szCs w:val="24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4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Prepare tender and contract documents, including bills of quantiti</w:t>
      </w:r>
      <w:r>
        <w:rPr>
          <w:rFonts w:ascii="Arial" w:eastAsia="Arial" w:hAnsi="Arial" w:cs="Arial"/>
          <w:color w:val="0D0D0D"/>
          <w:sz w:val="20"/>
          <w:szCs w:val="20"/>
        </w:rPr>
        <w:t>es with the architect and/or the client.</w:t>
      </w:r>
    </w:p>
    <w:p w:rsidR="00490C1A" w:rsidRDefault="00490C1A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Recalculate costs if the design or material changes</w:t>
      </w: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Undertake cost analysis for repair and maintenance project work.</w:t>
      </w:r>
    </w:p>
    <w:p w:rsidR="00490C1A" w:rsidRDefault="00490C1A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assist in establishing a client's requirements and undertake feasibility studies.</w:t>
      </w:r>
    </w:p>
    <w:p w:rsidR="00490C1A" w:rsidRDefault="00490C1A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Perform risk,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value management and cost control.</w:t>
      </w:r>
    </w:p>
    <w:p w:rsidR="00490C1A" w:rsidRDefault="00490C1A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Advise on a procurement strategy.</w:t>
      </w:r>
    </w:p>
    <w:p w:rsidR="00490C1A" w:rsidRDefault="00490C1A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Identify, analyse and develop responses to commercial risks.</w:t>
      </w:r>
    </w:p>
    <w:p w:rsidR="00490C1A" w:rsidRDefault="00490C1A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Prepare and analyse costings for tenders.</w:t>
      </w:r>
    </w:p>
    <w:p w:rsidR="00490C1A" w:rsidRDefault="00490C1A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Allocate work to subcontractors.</w:t>
      </w:r>
    </w:p>
    <w:p w:rsidR="00490C1A" w:rsidRDefault="00490C1A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Provide advice on contractual claims.</w:t>
      </w:r>
    </w:p>
    <w:p w:rsidR="00490C1A" w:rsidRDefault="00490C1A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Analyse outcomes and write detailed progress reports.</w:t>
      </w:r>
    </w:p>
    <w:p w:rsidR="00490C1A" w:rsidRDefault="00490C1A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Value completed work and arrange payments.</w:t>
      </w:r>
    </w:p>
    <w:p w:rsidR="00490C1A" w:rsidRDefault="00490C1A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Maintain awareness of the different building contracts in current use.</w:t>
      </w:r>
    </w:p>
    <w:p w:rsidR="00490C1A" w:rsidRDefault="00490C1A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90C1A" w:rsidRDefault="00D9386E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Understand the implications of health and safety regulations.</w:t>
      </w:r>
    </w:p>
    <w:p w:rsidR="00490C1A" w:rsidRDefault="00490C1A">
      <w:pPr>
        <w:sectPr w:rsidR="00490C1A">
          <w:type w:val="continuous"/>
          <w:pgSz w:w="11900" w:h="16838"/>
          <w:pgMar w:top="1440" w:right="1249" w:bottom="1440" w:left="1420" w:header="0" w:footer="0" w:gutter="0"/>
          <w:cols w:space="720" w:equalWidth="0">
            <w:col w:w="9240"/>
          </w:cols>
        </w:sectPr>
      </w:pPr>
    </w:p>
    <w:p w:rsidR="00490C1A" w:rsidRDefault="00490C1A">
      <w:pPr>
        <w:spacing w:line="102" w:lineRule="exact"/>
        <w:rPr>
          <w:sz w:val="20"/>
          <w:szCs w:val="20"/>
        </w:rPr>
      </w:pPr>
    </w:p>
    <w:p w:rsidR="00490C1A" w:rsidRDefault="00D9386E">
      <w:pPr>
        <w:tabs>
          <w:tab w:val="left" w:pos="6360"/>
        </w:tabs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ROLE: CIVIL ENGINEER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09/2014 to 09/2015</w:t>
      </w:r>
    </w:p>
    <w:p w:rsidR="00490C1A" w:rsidRDefault="00490C1A">
      <w:pPr>
        <w:spacing w:line="73" w:lineRule="exact"/>
        <w:rPr>
          <w:sz w:val="20"/>
          <w:szCs w:val="20"/>
        </w:rPr>
      </w:pPr>
    </w:p>
    <w:p w:rsidR="00490C1A" w:rsidRDefault="00D9386E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Company: K.JANARDHANA RAO &amp; CO</w:t>
      </w:r>
    </w:p>
    <w:p w:rsidR="00490C1A" w:rsidRDefault="00490C1A">
      <w:pPr>
        <w:spacing w:line="72" w:lineRule="exact"/>
        <w:rPr>
          <w:sz w:val="20"/>
          <w:szCs w:val="20"/>
        </w:rPr>
      </w:pPr>
    </w:p>
    <w:p w:rsidR="00490C1A" w:rsidRDefault="00D9386E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Location: Rajahmundry, India</w:t>
      </w:r>
    </w:p>
    <w:p w:rsidR="00490C1A" w:rsidRDefault="00490C1A">
      <w:pPr>
        <w:spacing w:line="75" w:lineRule="exact"/>
        <w:rPr>
          <w:sz w:val="20"/>
          <w:szCs w:val="20"/>
        </w:rPr>
      </w:pPr>
    </w:p>
    <w:p w:rsidR="00490C1A" w:rsidRDefault="00D9386E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 Involved:</w:t>
      </w:r>
    </w:p>
    <w:p w:rsidR="00490C1A" w:rsidRDefault="00D9386E">
      <w:pPr>
        <w:numPr>
          <w:ilvl w:val="0"/>
          <w:numId w:val="3"/>
        </w:numPr>
        <w:tabs>
          <w:tab w:val="left" w:pos="3120"/>
        </w:tabs>
        <w:spacing w:line="203" w:lineRule="auto"/>
        <w:ind w:left="3120" w:hanging="353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</w:rPr>
        <w:t>Indian Oil Petrol Pump Construction in Rajahmundry, India.</w:t>
      </w:r>
    </w:p>
    <w:p w:rsidR="00490C1A" w:rsidRDefault="00490C1A">
      <w:pPr>
        <w:spacing w:line="372" w:lineRule="exact"/>
        <w:rPr>
          <w:sz w:val="20"/>
          <w:szCs w:val="20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ROLE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90C1A" w:rsidRDefault="00490C1A">
      <w:pPr>
        <w:spacing w:line="200" w:lineRule="exact"/>
        <w:rPr>
          <w:sz w:val="20"/>
          <w:szCs w:val="20"/>
        </w:rPr>
      </w:pPr>
    </w:p>
    <w:p w:rsidR="00490C1A" w:rsidRDefault="00490C1A">
      <w:pPr>
        <w:spacing w:line="217" w:lineRule="exact"/>
        <w:rPr>
          <w:sz w:val="20"/>
          <w:szCs w:val="20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spacing w:line="211" w:lineRule="auto"/>
        <w:ind w:left="720" w:hanging="354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>Inspected project Sites to monitor progress and adherence to design</w:t>
      </w:r>
      <w:r>
        <w:rPr>
          <w:rFonts w:ascii="Calibri" w:eastAsia="Calibri" w:hAnsi="Calibri" w:cs="Calibri"/>
          <w:sz w:val="20"/>
          <w:szCs w:val="20"/>
        </w:rPr>
        <w:t xml:space="preserve"> specifications, safety protocols and state sanitation standards.</w:t>
      </w:r>
    </w:p>
    <w:p w:rsidR="00490C1A" w:rsidRDefault="00490C1A">
      <w:pPr>
        <w:spacing w:line="58" w:lineRule="exact"/>
        <w:rPr>
          <w:rFonts w:ascii="Arial" w:eastAsia="Arial" w:hAnsi="Arial" w:cs="Arial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 xml:space="preserve">Preparing </w:t>
      </w:r>
      <w:r>
        <w:rPr>
          <w:rFonts w:ascii="Calibri" w:eastAsia="Calibri" w:hAnsi="Calibri" w:cs="Calibri"/>
          <w:b/>
          <w:bCs/>
          <w:sz w:val="20"/>
          <w:szCs w:val="20"/>
        </w:rPr>
        <w:t>Bar bending schedule (BBS).</w:t>
      </w:r>
    </w:p>
    <w:p w:rsidR="00490C1A" w:rsidRDefault="00490C1A">
      <w:pPr>
        <w:spacing w:line="54" w:lineRule="exact"/>
        <w:rPr>
          <w:rFonts w:ascii="Arial" w:eastAsia="Arial" w:hAnsi="Arial" w:cs="Arial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>Preparing Concrete Quantity.</w:t>
      </w:r>
    </w:p>
    <w:p w:rsidR="00490C1A" w:rsidRDefault="00490C1A">
      <w:pPr>
        <w:spacing w:line="117" w:lineRule="exact"/>
        <w:rPr>
          <w:rFonts w:ascii="Arial" w:eastAsia="Arial" w:hAnsi="Arial" w:cs="Arial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54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 xml:space="preserve">Review and understand method statements, quality control procedures, project quality plan, project specifications, </w:t>
      </w:r>
      <w:r>
        <w:rPr>
          <w:rFonts w:ascii="Calibri" w:eastAsia="Calibri" w:hAnsi="Calibri" w:cs="Calibri"/>
          <w:sz w:val="20"/>
          <w:szCs w:val="20"/>
        </w:rPr>
        <w:t>related codes and approved drawings, and ensure that all works are in the compliance with the approved drawings and specifications.</w:t>
      </w:r>
    </w:p>
    <w:p w:rsidR="00490C1A" w:rsidRDefault="00490C1A">
      <w:pPr>
        <w:spacing w:line="31" w:lineRule="exact"/>
        <w:rPr>
          <w:rFonts w:ascii="Arial" w:eastAsia="Arial" w:hAnsi="Arial" w:cs="Arial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>Coordinate utility service providers according to project schedules.</w:t>
      </w:r>
    </w:p>
    <w:p w:rsidR="00490C1A" w:rsidRDefault="00490C1A">
      <w:pPr>
        <w:spacing w:line="30" w:lineRule="exact"/>
        <w:rPr>
          <w:rFonts w:ascii="Arial" w:eastAsia="Arial" w:hAnsi="Arial" w:cs="Arial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 xml:space="preserve">Reviewed plans and specs during the schematic design </w:t>
      </w:r>
      <w:r>
        <w:rPr>
          <w:rFonts w:ascii="Calibri" w:eastAsia="Calibri" w:hAnsi="Calibri" w:cs="Calibri"/>
          <w:sz w:val="20"/>
          <w:szCs w:val="20"/>
        </w:rPr>
        <w:t>of pre-construction.</w:t>
      </w:r>
    </w:p>
    <w:p w:rsidR="00490C1A" w:rsidRDefault="00490C1A">
      <w:pPr>
        <w:spacing w:line="92" w:lineRule="exact"/>
        <w:rPr>
          <w:rFonts w:ascii="Arial" w:eastAsia="Arial" w:hAnsi="Arial" w:cs="Arial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spacing w:line="211" w:lineRule="auto"/>
        <w:ind w:left="720" w:hanging="354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>Attend weekly production and operations contractor meetings, which facilitated stronger communication and the ability to resolve critical issues.</w:t>
      </w:r>
    </w:p>
    <w:p w:rsidR="00490C1A" w:rsidRDefault="00490C1A">
      <w:pPr>
        <w:spacing w:line="20" w:lineRule="exact"/>
        <w:rPr>
          <w:rFonts w:ascii="Arial" w:eastAsia="Arial" w:hAnsi="Arial" w:cs="Arial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  <w:color w:val="3B3838"/>
          <w:sz w:val="20"/>
          <w:szCs w:val="20"/>
        </w:rPr>
        <w:t>Know and follow safety rules, procedures and protocols</w:t>
      </w:r>
      <w:r>
        <w:rPr>
          <w:rFonts w:ascii="Calibri" w:eastAsia="Calibri" w:hAnsi="Calibri" w:cs="Calibri"/>
          <w:color w:val="3B3838"/>
          <w:sz w:val="20"/>
          <w:szCs w:val="20"/>
        </w:rPr>
        <w:t>.</w:t>
      </w:r>
    </w:p>
    <w:p w:rsidR="00490C1A" w:rsidRDefault="00490C1A">
      <w:pPr>
        <w:spacing w:line="90" w:lineRule="exact"/>
        <w:rPr>
          <w:rFonts w:ascii="Arial" w:eastAsia="Arial" w:hAnsi="Arial" w:cs="Arial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>Determined the project schedul</w:t>
      </w:r>
      <w:r>
        <w:rPr>
          <w:rFonts w:ascii="Calibri" w:eastAsia="Calibri" w:hAnsi="Calibri" w:cs="Calibri"/>
          <w:sz w:val="20"/>
          <w:szCs w:val="20"/>
        </w:rPr>
        <w:t>e, which included the sequence of all construction activities.</w:t>
      </w:r>
    </w:p>
    <w:p w:rsidR="00490C1A" w:rsidRDefault="00490C1A">
      <w:pPr>
        <w:spacing w:line="93" w:lineRule="exact"/>
        <w:rPr>
          <w:rFonts w:ascii="Arial" w:eastAsia="Arial" w:hAnsi="Arial" w:cs="Arial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spacing w:line="211" w:lineRule="auto"/>
        <w:ind w:left="720" w:hanging="354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>Assisted the Project Manager of production in the review, approving and archiving of all closeout documents.</w:t>
      </w:r>
    </w:p>
    <w:p w:rsidR="00490C1A" w:rsidRDefault="00490C1A">
      <w:pPr>
        <w:spacing w:line="60" w:lineRule="exact"/>
        <w:rPr>
          <w:rFonts w:ascii="Arial" w:eastAsia="Arial" w:hAnsi="Arial" w:cs="Arial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>Coordination and Execution of works as per approved drawings.</w:t>
      </w:r>
    </w:p>
    <w:p w:rsidR="00490C1A" w:rsidRDefault="00490C1A">
      <w:pPr>
        <w:spacing w:line="61" w:lineRule="exact"/>
        <w:rPr>
          <w:rFonts w:ascii="Arial" w:eastAsia="Arial" w:hAnsi="Arial" w:cs="Arial"/>
        </w:rPr>
      </w:pPr>
    </w:p>
    <w:p w:rsidR="00490C1A" w:rsidRDefault="00D9386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 xml:space="preserve">Planning of </w:t>
      </w:r>
      <w:r>
        <w:rPr>
          <w:rFonts w:ascii="Calibri" w:eastAsia="Calibri" w:hAnsi="Calibri" w:cs="Calibri"/>
          <w:sz w:val="20"/>
          <w:szCs w:val="20"/>
        </w:rPr>
        <w:t>materials, manpower and machinery requirement to achieve project milestones.</w:t>
      </w:r>
    </w:p>
    <w:p w:rsidR="00490C1A" w:rsidRDefault="00490C1A">
      <w:pPr>
        <w:spacing w:line="200" w:lineRule="exact"/>
        <w:rPr>
          <w:sz w:val="20"/>
          <w:szCs w:val="20"/>
        </w:rPr>
      </w:pPr>
    </w:p>
    <w:p w:rsidR="00490C1A" w:rsidRDefault="00490C1A">
      <w:pPr>
        <w:spacing w:line="200" w:lineRule="exact"/>
        <w:rPr>
          <w:sz w:val="20"/>
          <w:szCs w:val="20"/>
        </w:rPr>
      </w:pPr>
    </w:p>
    <w:p w:rsidR="00490C1A" w:rsidRDefault="00490C1A">
      <w:pPr>
        <w:spacing w:line="255" w:lineRule="exact"/>
        <w:rPr>
          <w:sz w:val="20"/>
          <w:szCs w:val="20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SKILLS</w:t>
      </w:r>
    </w:p>
    <w:p w:rsidR="00490C1A" w:rsidRDefault="00D938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26035</wp:posOffset>
            </wp:positionV>
            <wp:extent cx="5953125" cy="1466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C1A" w:rsidRDefault="00490C1A">
      <w:pPr>
        <w:spacing w:line="230" w:lineRule="exact"/>
        <w:rPr>
          <w:sz w:val="20"/>
          <w:szCs w:val="20"/>
        </w:rPr>
      </w:pPr>
    </w:p>
    <w:p w:rsidR="00490C1A" w:rsidRDefault="00D9386E">
      <w:pPr>
        <w:numPr>
          <w:ilvl w:val="0"/>
          <w:numId w:val="5"/>
        </w:numPr>
        <w:tabs>
          <w:tab w:val="left" w:pos="1100"/>
        </w:tabs>
        <w:ind w:left="110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Principles Of Measurement (POM)</w:t>
      </w:r>
    </w:p>
    <w:p w:rsidR="00490C1A" w:rsidRDefault="00490C1A">
      <w:pPr>
        <w:spacing w:line="4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490C1A" w:rsidRDefault="00D9386E">
      <w:pPr>
        <w:numPr>
          <w:ilvl w:val="0"/>
          <w:numId w:val="5"/>
        </w:numPr>
        <w:tabs>
          <w:tab w:val="left" w:pos="1100"/>
        </w:tabs>
        <w:spacing w:line="185" w:lineRule="auto"/>
        <w:ind w:left="110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Bills Of Quantities (BOQ)</w:t>
      </w:r>
    </w:p>
    <w:p w:rsidR="00490C1A" w:rsidRDefault="00490C1A">
      <w:pPr>
        <w:spacing w:line="45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490C1A" w:rsidRDefault="00D9386E">
      <w:pPr>
        <w:numPr>
          <w:ilvl w:val="0"/>
          <w:numId w:val="5"/>
        </w:numPr>
        <w:tabs>
          <w:tab w:val="left" w:pos="1100"/>
        </w:tabs>
        <w:spacing w:line="185" w:lineRule="auto"/>
        <w:ind w:left="110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Submittal report for the approval of materials</w:t>
      </w:r>
    </w:p>
    <w:p w:rsidR="00490C1A" w:rsidRDefault="00490C1A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490C1A" w:rsidRDefault="00D9386E">
      <w:pPr>
        <w:numPr>
          <w:ilvl w:val="0"/>
          <w:numId w:val="5"/>
        </w:numPr>
        <w:tabs>
          <w:tab w:val="left" w:pos="1100"/>
        </w:tabs>
        <w:spacing w:line="185" w:lineRule="auto"/>
        <w:ind w:left="110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Project Stages Report</w:t>
      </w:r>
    </w:p>
    <w:p w:rsidR="00490C1A" w:rsidRDefault="00490C1A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490C1A" w:rsidRDefault="00D9386E">
      <w:pPr>
        <w:numPr>
          <w:ilvl w:val="0"/>
          <w:numId w:val="5"/>
        </w:numPr>
        <w:tabs>
          <w:tab w:val="left" w:pos="1100"/>
        </w:tabs>
        <w:spacing w:line="185" w:lineRule="auto"/>
        <w:ind w:left="110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Project Deliverables </w:t>
      </w:r>
      <w:r>
        <w:rPr>
          <w:rFonts w:ascii="Calibri" w:eastAsia="Calibri" w:hAnsi="Calibri" w:cs="Calibri"/>
          <w:sz w:val="15"/>
          <w:szCs w:val="15"/>
        </w:rPr>
        <w:t>Report</w:t>
      </w:r>
    </w:p>
    <w:p w:rsidR="00490C1A" w:rsidRDefault="00490C1A">
      <w:pPr>
        <w:spacing w:line="45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490C1A" w:rsidRDefault="00D9386E">
      <w:pPr>
        <w:numPr>
          <w:ilvl w:val="0"/>
          <w:numId w:val="5"/>
        </w:numPr>
        <w:tabs>
          <w:tab w:val="left" w:pos="1100"/>
        </w:tabs>
        <w:spacing w:line="185" w:lineRule="auto"/>
        <w:ind w:left="110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Weekly Report &amp; Monthly Report</w:t>
      </w:r>
    </w:p>
    <w:p w:rsidR="00490C1A" w:rsidRDefault="00490C1A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490C1A" w:rsidRDefault="00D9386E">
      <w:pPr>
        <w:numPr>
          <w:ilvl w:val="0"/>
          <w:numId w:val="5"/>
        </w:numPr>
        <w:tabs>
          <w:tab w:val="left" w:pos="1100"/>
        </w:tabs>
        <w:spacing w:line="185" w:lineRule="auto"/>
        <w:ind w:left="110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Variations</w:t>
      </w:r>
    </w:p>
    <w:p w:rsidR="00490C1A" w:rsidRDefault="00490C1A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490C1A" w:rsidRDefault="00D9386E">
      <w:pPr>
        <w:numPr>
          <w:ilvl w:val="0"/>
          <w:numId w:val="5"/>
        </w:numPr>
        <w:tabs>
          <w:tab w:val="left" w:pos="1100"/>
        </w:tabs>
        <w:spacing w:line="185" w:lineRule="auto"/>
        <w:ind w:left="110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Value Engineering Meeting</w:t>
      </w:r>
    </w:p>
    <w:p w:rsidR="00490C1A" w:rsidRDefault="00490C1A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490C1A" w:rsidRDefault="00D9386E">
      <w:pPr>
        <w:numPr>
          <w:ilvl w:val="0"/>
          <w:numId w:val="5"/>
        </w:numPr>
        <w:tabs>
          <w:tab w:val="left" w:pos="1100"/>
        </w:tabs>
        <w:spacing w:line="185" w:lineRule="auto"/>
        <w:ind w:left="110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Workshop</w:t>
      </w:r>
    </w:p>
    <w:p w:rsidR="00490C1A" w:rsidRDefault="00490C1A">
      <w:pPr>
        <w:spacing w:line="45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490C1A" w:rsidRDefault="00D9386E">
      <w:pPr>
        <w:numPr>
          <w:ilvl w:val="0"/>
          <w:numId w:val="5"/>
        </w:numPr>
        <w:tabs>
          <w:tab w:val="left" w:pos="1100"/>
        </w:tabs>
        <w:spacing w:line="185" w:lineRule="auto"/>
        <w:ind w:left="110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Tender Documentation</w:t>
      </w:r>
    </w:p>
    <w:p w:rsidR="00490C1A" w:rsidRDefault="00490C1A">
      <w:pPr>
        <w:spacing w:line="200" w:lineRule="exact"/>
        <w:rPr>
          <w:sz w:val="20"/>
          <w:szCs w:val="20"/>
        </w:rPr>
      </w:pPr>
    </w:p>
    <w:p w:rsidR="00490C1A" w:rsidRDefault="00490C1A">
      <w:pPr>
        <w:spacing w:line="200" w:lineRule="exact"/>
        <w:rPr>
          <w:sz w:val="20"/>
          <w:szCs w:val="20"/>
        </w:rPr>
      </w:pPr>
    </w:p>
    <w:p w:rsidR="00490C1A" w:rsidRDefault="00490C1A">
      <w:pPr>
        <w:spacing w:line="388" w:lineRule="exact"/>
        <w:rPr>
          <w:sz w:val="20"/>
          <w:szCs w:val="20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</w:t>
      </w:r>
    </w:p>
    <w:p w:rsidR="00490C1A" w:rsidRDefault="00D938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16510</wp:posOffset>
            </wp:positionV>
            <wp:extent cx="5953125" cy="313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C1A" w:rsidRDefault="00490C1A">
      <w:pPr>
        <w:sectPr w:rsidR="00490C1A">
          <w:pgSz w:w="11900" w:h="16838"/>
          <w:pgMar w:top="1440" w:right="1129" w:bottom="1440" w:left="1420" w:header="0" w:footer="0" w:gutter="0"/>
          <w:cols w:space="720" w:equalWidth="0">
            <w:col w:w="9360"/>
          </w:cols>
        </w:sectPr>
      </w:pPr>
    </w:p>
    <w:p w:rsidR="00490C1A" w:rsidRDefault="00490C1A">
      <w:pPr>
        <w:spacing w:line="200" w:lineRule="exact"/>
        <w:rPr>
          <w:sz w:val="20"/>
          <w:szCs w:val="20"/>
        </w:rPr>
      </w:pPr>
    </w:p>
    <w:p w:rsidR="00490C1A" w:rsidRDefault="00490C1A">
      <w:pPr>
        <w:spacing w:line="274" w:lineRule="exact"/>
        <w:rPr>
          <w:sz w:val="20"/>
          <w:szCs w:val="20"/>
        </w:rPr>
      </w:pPr>
    </w:p>
    <w:p w:rsidR="00490C1A" w:rsidRDefault="00D9386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Graduated from JNTUK-India, Specialised in Civil Engineering in the year 2014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490C1A" w:rsidRDefault="00490C1A">
      <w:pPr>
        <w:sectPr w:rsidR="00490C1A">
          <w:type w:val="continuous"/>
          <w:pgSz w:w="11900" w:h="16838"/>
          <w:pgMar w:top="1440" w:right="1129" w:bottom="1440" w:left="1420" w:header="0" w:footer="0" w:gutter="0"/>
          <w:cols w:space="720" w:equalWidth="0">
            <w:col w:w="9360"/>
          </w:cols>
        </w:sectPr>
      </w:pPr>
    </w:p>
    <w:p w:rsidR="00490C1A" w:rsidRDefault="00490C1A">
      <w:pPr>
        <w:spacing w:line="365" w:lineRule="exact"/>
        <w:rPr>
          <w:sz w:val="20"/>
          <w:szCs w:val="20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CERTIFICATIONS</w:t>
      </w:r>
    </w:p>
    <w:p w:rsidR="00490C1A" w:rsidRDefault="00D938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41910</wp:posOffset>
            </wp:positionV>
            <wp:extent cx="5953125" cy="146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C1A" w:rsidRDefault="00490C1A">
      <w:pPr>
        <w:spacing w:line="139" w:lineRule="exact"/>
        <w:rPr>
          <w:sz w:val="20"/>
          <w:szCs w:val="20"/>
        </w:rPr>
      </w:pPr>
    </w:p>
    <w:p w:rsidR="00490C1A" w:rsidRDefault="00D9386E">
      <w:pPr>
        <w:numPr>
          <w:ilvl w:val="0"/>
          <w:numId w:val="6"/>
        </w:numPr>
        <w:tabs>
          <w:tab w:val="left" w:pos="980"/>
        </w:tabs>
        <w:ind w:left="98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QUANTITY SURVEYING</w:t>
      </w:r>
    </w:p>
    <w:p w:rsidR="00490C1A" w:rsidRDefault="00490C1A">
      <w:pPr>
        <w:spacing w:line="10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490C1A" w:rsidRDefault="00D9386E">
      <w:pPr>
        <w:numPr>
          <w:ilvl w:val="0"/>
          <w:numId w:val="6"/>
        </w:numPr>
        <w:tabs>
          <w:tab w:val="left" w:pos="980"/>
        </w:tabs>
        <w:spacing w:line="185" w:lineRule="auto"/>
        <w:ind w:left="98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QUALITY CONTROL &amp; QUALITY ASSURANCE</w:t>
      </w:r>
    </w:p>
    <w:p w:rsidR="00490C1A" w:rsidRDefault="00490C1A">
      <w:pPr>
        <w:spacing w:line="110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490C1A" w:rsidRDefault="00D9386E">
      <w:pPr>
        <w:numPr>
          <w:ilvl w:val="0"/>
          <w:numId w:val="6"/>
        </w:numPr>
        <w:tabs>
          <w:tab w:val="left" w:pos="980"/>
        </w:tabs>
        <w:spacing w:line="185" w:lineRule="auto"/>
        <w:ind w:left="98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Auto CAD</w:t>
      </w:r>
    </w:p>
    <w:p w:rsidR="00490C1A" w:rsidRDefault="00490C1A">
      <w:pPr>
        <w:spacing w:line="110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490C1A" w:rsidRDefault="00D9386E">
      <w:pPr>
        <w:numPr>
          <w:ilvl w:val="0"/>
          <w:numId w:val="6"/>
        </w:numPr>
        <w:tabs>
          <w:tab w:val="left" w:pos="980"/>
        </w:tabs>
        <w:spacing w:line="185" w:lineRule="auto"/>
        <w:ind w:left="980" w:hanging="360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3D MAX</w:t>
      </w:r>
    </w:p>
    <w:p w:rsidR="00490C1A" w:rsidRDefault="00490C1A">
      <w:pPr>
        <w:spacing w:line="327" w:lineRule="exact"/>
        <w:rPr>
          <w:sz w:val="20"/>
          <w:szCs w:val="20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DETAILS</w:t>
      </w:r>
    </w:p>
    <w:p w:rsidR="00490C1A" w:rsidRDefault="00D938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41275</wp:posOffset>
            </wp:positionV>
            <wp:extent cx="5953125" cy="1466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C1A" w:rsidRDefault="00490C1A">
      <w:pPr>
        <w:sectPr w:rsidR="00490C1A">
          <w:pgSz w:w="11900" w:h="16838"/>
          <w:pgMar w:top="1440" w:right="1440" w:bottom="1440" w:left="1420" w:header="0" w:footer="0" w:gutter="0"/>
          <w:cols w:space="720" w:equalWidth="0">
            <w:col w:w="9049"/>
          </w:cols>
        </w:sectPr>
      </w:pPr>
    </w:p>
    <w:p w:rsidR="00490C1A" w:rsidRDefault="00490C1A">
      <w:pPr>
        <w:spacing w:line="322" w:lineRule="exact"/>
        <w:rPr>
          <w:sz w:val="20"/>
          <w:szCs w:val="20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NATIONALITY:</w:t>
      </w:r>
    </w:p>
    <w:p w:rsidR="00490C1A" w:rsidRDefault="00490C1A">
      <w:pPr>
        <w:spacing w:line="17" w:lineRule="exact"/>
        <w:rPr>
          <w:sz w:val="20"/>
          <w:szCs w:val="20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 OF BIRTH:</w:t>
      </w:r>
    </w:p>
    <w:p w:rsidR="00490C1A" w:rsidRDefault="00490C1A">
      <w:pPr>
        <w:spacing w:line="30" w:lineRule="exact"/>
        <w:rPr>
          <w:sz w:val="20"/>
          <w:szCs w:val="20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LANGUAGES KNOWN:</w:t>
      </w:r>
    </w:p>
    <w:p w:rsidR="00490C1A" w:rsidRDefault="00490C1A">
      <w:pPr>
        <w:spacing w:line="18" w:lineRule="exact"/>
        <w:rPr>
          <w:sz w:val="20"/>
          <w:szCs w:val="20"/>
        </w:rPr>
      </w:pPr>
    </w:p>
    <w:p w:rsidR="00490C1A" w:rsidRDefault="00490C1A">
      <w:pPr>
        <w:spacing w:line="13" w:lineRule="exact"/>
        <w:rPr>
          <w:sz w:val="20"/>
          <w:szCs w:val="20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Marital Status:</w:t>
      </w:r>
    </w:p>
    <w:p w:rsidR="00490C1A" w:rsidRDefault="00D938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0C1A" w:rsidRDefault="00490C1A">
      <w:pPr>
        <w:spacing w:line="302" w:lineRule="exact"/>
        <w:rPr>
          <w:sz w:val="20"/>
          <w:szCs w:val="20"/>
        </w:rPr>
      </w:pPr>
    </w:p>
    <w:p w:rsidR="00490C1A" w:rsidRDefault="00D9386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INDIAN</w:t>
      </w:r>
    </w:p>
    <w:p w:rsidR="00490C1A" w:rsidRDefault="00490C1A">
      <w:pPr>
        <w:spacing w:line="17" w:lineRule="exact"/>
        <w:rPr>
          <w:sz w:val="20"/>
          <w:szCs w:val="20"/>
        </w:rPr>
      </w:pPr>
    </w:p>
    <w:p w:rsidR="00490C1A" w:rsidRDefault="00D9386E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27 AUGUST 1993</w:t>
      </w:r>
    </w:p>
    <w:p w:rsidR="00490C1A" w:rsidRDefault="00490C1A">
      <w:pPr>
        <w:spacing w:line="30" w:lineRule="exact"/>
        <w:rPr>
          <w:sz w:val="20"/>
          <w:szCs w:val="20"/>
        </w:rPr>
      </w:pPr>
    </w:p>
    <w:p w:rsidR="00490C1A" w:rsidRDefault="00D9386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ENGLISH, HINDI &amp; TELUGU</w:t>
      </w:r>
    </w:p>
    <w:p w:rsidR="00490C1A" w:rsidRDefault="00490C1A">
      <w:pPr>
        <w:spacing w:line="18" w:lineRule="exact"/>
        <w:rPr>
          <w:sz w:val="20"/>
          <w:szCs w:val="20"/>
        </w:rPr>
      </w:pPr>
    </w:p>
    <w:p w:rsidR="00490C1A" w:rsidRDefault="00490C1A">
      <w:pPr>
        <w:spacing w:line="13" w:lineRule="exact"/>
        <w:rPr>
          <w:sz w:val="20"/>
          <w:szCs w:val="20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Single</w:t>
      </w:r>
    </w:p>
    <w:p w:rsidR="00490C1A" w:rsidRDefault="00490C1A">
      <w:pPr>
        <w:spacing w:line="200" w:lineRule="exact"/>
        <w:rPr>
          <w:sz w:val="20"/>
          <w:szCs w:val="20"/>
        </w:rPr>
      </w:pPr>
    </w:p>
    <w:p w:rsidR="00490C1A" w:rsidRDefault="00490C1A">
      <w:pPr>
        <w:sectPr w:rsidR="00490C1A">
          <w:type w:val="continuous"/>
          <w:pgSz w:w="11900" w:h="16838"/>
          <w:pgMar w:top="1440" w:right="1440" w:bottom="1440" w:left="1420" w:header="0" w:footer="0" w:gutter="0"/>
          <w:cols w:num="2" w:space="720" w:equalWidth="0">
            <w:col w:w="1920" w:space="720"/>
            <w:col w:w="6409"/>
          </w:cols>
        </w:sectPr>
      </w:pPr>
    </w:p>
    <w:p w:rsidR="00490C1A" w:rsidRDefault="00490C1A">
      <w:pPr>
        <w:spacing w:line="124" w:lineRule="exact"/>
        <w:rPr>
          <w:sz w:val="20"/>
          <w:szCs w:val="20"/>
        </w:rPr>
      </w:pPr>
    </w:p>
    <w:p w:rsidR="00490C1A" w:rsidRDefault="00D9386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</w:p>
    <w:p w:rsidR="00490C1A" w:rsidRDefault="00D938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41275</wp:posOffset>
            </wp:positionV>
            <wp:extent cx="5953125" cy="1466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C1A" w:rsidRDefault="00490C1A">
      <w:pPr>
        <w:sectPr w:rsidR="00490C1A">
          <w:type w:val="continuous"/>
          <w:pgSz w:w="11900" w:h="16838"/>
          <w:pgMar w:top="1440" w:right="1440" w:bottom="1440" w:left="1420" w:header="0" w:footer="0" w:gutter="0"/>
          <w:cols w:space="720" w:equalWidth="0">
            <w:col w:w="9049"/>
          </w:cols>
        </w:sectPr>
      </w:pPr>
    </w:p>
    <w:p w:rsidR="00490C1A" w:rsidRDefault="00490C1A">
      <w:pPr>
        <w:spacing w:line="313" w:lineRule="exact"/>
        <w:rPr>
          <w:sz w:val="20"/>
          <w:szCs w:val="20"/>
        </w:rPr>
      </w:pPr>
    </w:p>
    <w:p w:rsidR="00490C1A" w:rsidRDefault="00D9386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hereby declare that all the above furnished details are correct and true to the best of my knowledge.</w:t>
      </w:r>
    </w:p>
    <w:p w:rsidR="00490C1A" w:rsidRDefault="00490C1A">
      <w:pPr>
        <w:spacing w:line="200" w:lineRule="exact"/>
        <w:rPr>
          <w:sz w:val="20"/>
          <w:szCs w:val="20"/>
        </w:rPr>
      </w:pPr>
    </w:p>
    <w:p w:rsidR="00490C1A" w:rsidRDefault="00490C1A">
      <w:pPr>
        <w:spacing w:line="303" w:lineRule="exact"/>
        <w:rPr>
          <w:sz w:val="20"/>
          <w:szCs w:val="20"/>
        </w:rPr>
      </w:pPr>
    </w:p>
    <w:p w:rsidR="00490C1A" w:rsidRDefault="00D9386E" w:rsidP="00D9386E">
      <w:pPr>
        <w:tabs>
          <w:tab w:val="left" w:pos="5840"/>
        </w:tabs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Date: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RAVI</w:t>
      </w:r>
      <w:bookmarkEnd w:id="0"/>
      <w:bookmarkEnd w:id="1"/>
      <w:bookmarkEnd w:id="2"/>
      <w:bookmarkEnd w:id="3"/>
    </w:p>
    <w:sectPr w:rsidR="00490C1A" w:rsidSect="00490C1A">
      <w:type w:val="continuous"/>
      <w:pgSz w:w="11900" w:h="16838"/>
      <w:pgMar w:top="1440" w:right="1440" w:bottom="1440" w:left="1420" w:header="0" w:footer="0" w:gutter="0"/>
      <w:cols w:space="720" w:equalWidth="0">
        <w:col w:w="90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B60CA90"/>
    <w:lvl w:ilvl="0" w:tplc="6F404B64">
      <w:start w:val="1"/>
      <w:numFmt w:val="bullet"/>
      <w:lvlText w:val="➢"/>
      <w:lvlJc w:val="left"/>
    </w:lvl>
    <w:lvl w:ilvl="1" w:tplc="98264E98">
      <w:numFmt w:val="decimal"/>
      <w:lvlText w:val=""/>
      <w:lvlJc w:val="left"/>
    </w:lvl>
    <w:lvl w:ilvl="2" w:tplc="A250798C">
      <w:numFmt w:val="decimal"/>
      <w:lvlText w:val=""/>
      <w:lvlJc w:val="left"/>
    </w:lvl>
    <w:lvl w:ilvl="3" w:tplc="69EE6398">
      <w:numFmt w:val="decimal"/>
      <w:lvlText w:val=""/>
      <w:lvlJc w:val="left"/>
    </w:lvl>
    <w:lvl w:ilvl="4" w:tplc="5AFCECC0">
      <w:numFmt w:val="decimal"/>
      <w:lvlText w:val=""/>
      <w:lvlJc w:val="left"/>
    </w:lvl>
    <w:lvl w:ilvl="5" w:tplc="3220537C">
      <w:numFmt w:val="decimal"/>
      <w:lvlText w:val=""/>
      <w:lvlJc w:val="left"/>
    </w:lvl>
    <w:lvl w:ilvl="6" w:tplc="253E349E">
      <w:numFmt w:val="decimal"/>
      <w:lvlText w:val=""/>
      <w:lvlJc w:val="left"/>
    </w:lvl>
    <w:lvl w:ilvl="7" w:tplc="FED610E2">
      <w:numFmt w:val="decimal"/>
      <w:lvlText w:val=""/>
      <w:lvlJc w:val="left"/>
    </w:lvl>
    <w:lvl w:ilvl="8" w:tplc="22BE3624">
      <w:numFmt w:val="decimal"/>
      <w:lvlText w:val=""/>
      <w:lvlJc w:val="left"/>
    </w:lvl>
  </w:abstractNum>
  <w:abstractNum w:abstractNumId="1">
    <w:nsid w:val="00002CD6"/>
    <w:multiLevelType w:val="hybridMultilevel"/>
    <w:tmpl w:val="AA3E92FA"/>
    <w:lvl w:ilvl="0" w:tplc="1A7EC442">
      <w:start w:val="1"/>
      <w:numFmt w:val="decimal"/>
      <w:lvlText w:val="%1."/>
      <w:lvlJc w:val="left"/>
    </w:lvl>
    <w:lvl w:ilvl="1" w:tplc="B6BA7862">
      <w:numFmt w:val="decimal"/>
      <w:lvlText w:val=""/>
      <w:lvlJc w:val="left"/>
    </w:lvl>
    <w:lvl w:ilvl="2" w:tplc="C9404812">
      <w:numFmt w:val="decimal"/>
      <w:lvlText w:val=""/>
      <w:lvlJc w:val="left"/>
    </w:lvl>
    <w:lvl w:ilvl="3" w:tplc="5AAABA18">
      <w:numFmt w:val="decimal"/>
      <w:lvlText w:val=""/>
      <w:lvlJc w:val="left"/>
    </w:lvl>
    <w:lvl w:ilvl="4" w:tplc="A97EBD14">
      <w:numFmt w:val="decimal"/>
      <w:lvlText w:val=""/>
      <w:lvlJc w:val="left"/>
    </w:lvl>
    <w:lvl w:ilvl="5" w:tplc="1E6EE056">
      <w:numFmt w:val="decimal"/>
      <w:lvlText w:val=""/>
      <w:lvlJc w:val="left"/>
    </w:lvl>
    <w:lvl w:ilvl="6" w:tplc="E89A12BA">
      <w:numFmt w:val="decimal"/>
      <w:lvlText w:val=""/>
      <w:lvlJc w:val="left"/>
    </w:lvl>
    <w:lvl w:ilvl="7" w:tplc="AE8A6008">
      <w:numFmt w:val="decimal"/>
      <w:lvlText w:val=""/>
      <w:lvlJc w:val="left"/>
    </w:lvl>
    <w:lvl w:ilvl="8" w:tplc="6D561C16">
      <w:numFmt w:val="decimal"/>
      <w:lvlText w:val=""/>
      <w:lvlJc w:val="left"/>
    </w:lvl>
  </w:abstractNum>
  <w:abstractNum w:abstractNumId="2">
    <w:nsid w:val="00005F90"/>
    <w:multiLevelType w:val="hybridMultilevel"/>
    <w:tmpl w:val="93AE037A"/>
    <w:lvl w:ilvl="0" w:tplc="9E20C38A">
      <w:start w:val="1"/>
      <w:numFmt w:val="bullet"/>
      <w:lvlText w:val="•"/>
      <w:lvlJc w:val="left"/>
    </w:lvl>
    <w:lvl w:ilvl="1" w:tplc="27AEC9F0">
      <w:numFmt w:val="decimal"/>
      <w:lvlText w:val=""/>
      <w:lvlJc w:val="left"/>
    </w:lvl>
    <w:lvl w:ilvl="2" w:tplc="8A2C57D0">
      <w:numFmt w:val="decimal"/>
      <w:lvlText w:val=""/>
      <w:lvlJc w:val="left"/>
    </w:lvl>
    <w:lvl w:ilvl="3" w:tplc="61044188">
      <w:numFmt w:val="decimal"/>
      <w:lvlText w:val=""/>
      <w:lvlJc w:val="left"/>
    </w:lvl>
    <w:lvl w:ilvl="4" w:tplc="5BBA6848">
      <w:numFmt w:val="decimal"/>
      <w:lvlText w:val=""/>
      <w:lvlJc w:val="left"/>
    </w:lvl>
    <w:lvl w:ilvl="5" w:tplc="091E0E5A">
      <w:numFmt w:val="decimal"/>
      <w:lvlText w:val=""/>
      <w:lvlJc w:val="left"/>
    </w:lvl>
    <w:lvl w:ilvl="6" w:tplc="110E9A74">
      <w:numFmt w:val="decimal"/>
      <w:lvlText w:val=""/>
      <w:lvlJc w:val="left"/>
    </w:lvl>
    <w:lvl w:ilvl="7" w:tplc="D33881E8">
      <w:numFmt w:val="decimal"/>
      <w:lvlText w:val=""/>
      <w:lvlJc w:val="left"/>
    </w:lvl>
    <w:lvl w:ilvl="8" w:tplc="2EE0AA24">
      <w:numFmt w:val="decimal"/>
      <w:lvlText w:val=""/>
      <w:lvlJc w:val="left"/>
    </w:lvl>
  </w:abstractNum>
  <w:abstractNum w:abstractNumId="3">
    <w:nsid w:val="00006952"/>
    <w:multiLevelType w:val="hybridMultilevel"/>
    <w:tmpl w:val="D0421FE6"/>
    <w:lvl w:ilvl="0" w:tplc="1ADE172A">
      <w:start w:val="1"/>
      <w:numFmt w:val="bullet"/>
      <w:lvlText w:val="▪"/>
      <w:lvlJc w:val="left"/>
    </w:lvl>
    <w:lvl w:ilvl="1" w:tplc="1E06554A">
      <w:numFmt w:val="decimal"/>
      <w:lvlText w:val=""/>
      <w:lvlJc w:val="left"/>
    </w:lvl>
    <w:lvl w:ilvl="2" w:tplc="8E40A63E">
      <w:numFmt w:val="decimal"/>
      <w:lvlText w:val=""/>
      <w:lvlJc w:val="left"/>
    </w:lvl>
    <w:lvl w:ilvl="3" w:tplc="4CBAE5C6">
      <w:numFmt w:val="decimal"/>
      <w:lvlText w:val=""/>
      <w:lvlJc w:val="left"/>
    </w:lvl>
    <w:lvl w:ilvl="4" w:tplc="6B480C82">
      <w:numFmt w:val="decimal"/>
      <w:lvlText w:val=""/>
      <w:lvlJc w:val="left"/>
    </w:lvl>
    <w:lvl w:ilvl="5" w:tplc="33D86AB4">
      <w:numFmt w:val="decimal"/>
      <w:lvlText w:val=""/>
      <w:lvlJc w:val="left"/>
    </w:lvl>
    <w:lvl w:ilvl="6" w:tplc="DBBE8F1E">
      <w:numFmt w:val="decimal"/>
      <w:lvlText w:val=""/>
      <w:lvlJc w:val="left"/>
    </w:lvl>
    <w:lvl w:ilvl="7" w:tplc="069AB89A">
      <w:numFmt w:val="decimal"/>
      <w:lvlText w:val=""/>
      <w:lvlJc w:val="left"/>
    </w:lvl>
    <w:lvl w:ilvl="8" w:tplc="88549766">
      <w:numFmt w:val="decimal"/>
      <w:lvlText w:val=""/>
      <w:lvlJc w:val="left"/>
    </w:lvl>
  </w:abstractNum>
  <w:abstractNum w:abstractNumId="4">
    <w:nsid w:val="00006DF1"/>
    <w:multiLevelType w:val="hybridMultilevel"/>
    <w:tmpl w:val="867A9138"/>
    <w:lvl w:ilvl="0" w:tplc="9BA6C94A">
      <w:start w:val="1"/>
      <w:numFmt w:val="bullet"/>
      <w:lvlText w:val="✓"/>
      <w:lvlJc w:val="left"/>
    </w:lvl>
    <w:lvl w:ilvl="1" w:tplc="A57ABCDC">
      <w:numFmt w:val="decimal"/>
      <w:lvlText w:val=""/>
      <w:lvlJc w:val="left"/>
    </w:lvl>
    <w:lvl w:ilvl="2" w:tplc="E61AF590">
      <w:numFmt w:val="decimal"/>
      <w:lvlText w:val=""/>
      <w:lvlJc w:val="left"/>
    </w:lvl>
    <w:lvl w:ilvl="3" w:tplc="3D3A493A">
      <w:numFmt w:val="decimal"/>
      <w:lvlText w:val=""/>
      <w:lvlJc w:val="left"/>
    </w:lvl>
    <w:lvl w:ilvl="4" w:tplc="94D2AC46">
      <w:numFmt w:val="decimal"/>
      <w:lvlText w:val=""/>
      <w:lvlJc w:val="left"/>
    </w:lvl>
    <w:lvl w:ilvl="5" w:tplc="A8E6EDE8">
      <w:numFmt w:val="decimal"/>
      <w:lvlText w:val=""/>
      <w:lvlJc w:val="left"/>
    </w:lvl>
    <w:lvl w:ilvl="6" w:tplc="7DA6AA10">
      <w:numFmt w:val="decimal"/>
      <w:lvlText w:val=""/>
      <w:lvlJc w:val="left"/>
    </w:lvl>
    <w:lvl w:ilvl="7" w:tplc="9A8ED480">
      <w:numFmt w:val="decimal"/>
      <w:lvlText w:val=""/>
      <w:lvlJc w:val="left"/>
    </w:lvl>
    <w:lvl w:ilvl="8" w:tplc="F24005D0">
      <w:numFmt w:val="decimal"/>
      <w:lvlText w:val=""/>
      <w:lvlJc w:val="left"/>
    </w:lvl>
  </w:abstractNum>
  <w:abstractNum w:abstractNumId="5">
    <w:nsid w:val="000072AE"/>
    <w:multiLevelType w:val="hybridMultilevel"/>
    <w:tmpl w:val="02EED2C6"/>
    <w:lvl w:ilvl="0" w:tplc="8D160936">
      <w:start w:val="1"/>
      <w:numFmt w:val="bullet"/>
      <w:lvlText w:val="•"/>
      <w:lvlJc w:val="left"/>
    </w:lvl>
    <w:lvl w:ilvl="1" w:tplc="9B324BC2">
      <w:numFmt w:val="decimal"/>
      <w:lvlText w:val=""/>
      <w:lvlJc w:val="left"/>
    </w:lvl>
    <w:lvl w:ilvl="2" w:tplc="B99AF058">
      <w:numFmt w:val="decimal"/>
      <w:lvlText w:val=""/>
      <w:lvlJc w:val="left"/>
    </w:lvl>
    <w:lvl w:ilvl="3" w:tplc="13F878CC">
      <w:numFmt w:val="decimal"/>
      <w:lvlText w:val=""/>
      <w:lvlJc w:val="left"/>
    </w:lvl>
    <w:lvl w:ilvl="4" w:tplc="A9A84422">
      <w:numFmt w:val="decimal"/>
      <w:lvlText w:val=""/>
      <w:lvlJc w:val="left"/>
    </w:lvl>
    <w:lvl w:ilvl="5" w:tplc="1E90E8A0">
      <w:numFmt w:val="decimal"/>
      <w:lvlText w:val=""/>
      <w:lvlJc w:val="left"/>
    </w:lvl>
    <w:lvl w:ilvl="6" w:tplc="F25C75D6">
      <w:numFmt w:val="decimal"/>
      <w:lvlText w:val=""/>
      <w:lvlJc w:val="left"/>
    </w:lvl>
    <w:lvl w:ilvl="7" w:tplc="1D049948">
      <w:numFmt w:val="decimal"/>
      <w:lvlText w:val=""/>
      <w:lvlJc w:val="left"/>
    </w:lvl>
    <w:lvl w:ilvl="8" w:tplc="D1567A9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490C1A"/>
    <w:rsid w:val="00490C1A"/>
    <w:rsid w:val="00846420"/>
    <w:rsid w:val="00D9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.378942@2freemail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2018-03-22T13:45:00Z</dcterms:created>
  <dcterms:modified xsi:type="dcterms:W3CDTF">2018-03-22T12:49:00Z</dcterms:modified>
</cp:coreProperties>
</file>