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00" w:rsidRDefault="00745ECF">
      <w:pPr>
        <w:spacing w:line="251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7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745ECF">
      <w:pPr>
        <w:ind w:left="36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4"/>
          <w:szCs w:val="24"/>
        </w:rPr>
        <w:t>RAVI</w:t>
      </w:r>
    </w:p>
    <w:p w:rsidR="00511800" w:rsidRDefault="00511800">
      <w:pPr>
        <w:spacing w:line="1" w:lineRule="exact"/>
        <w:rPr>
          <w:sz w:val="24"/>
          <w:szCs w:val="24"/>
        </w:rPr>
      </w:pPr>
    </w:p>
    <w:p w:rsidR="00745ECF" w:rsidRPr="00745ECF" w:rsidRDefault="00745ECF" w:rsidP="00745ECF">
      <w:pPr>
        <w:ind w:left="360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Email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proofErr w:type="gramEnd"/>
      <w:hyperlink r:id="rId7" w:history="1">
        <w:r w:rsidRPr="00745ECF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ravi.380543@2freemail.com</w:t>
        </w:r>
      </w:hyperlink>
    </w:p>
    <w:p w:rsidR="00511800" w:rsidRDefault="00745ECF" w:rsidP="00745ECF">
      <w:pPr>
        <w:ind w:left="3600"/>
        <w:rPr>
          <w:sz w:val="20"/>
          <w:szCs w:val="20"/>
        </w:rPr>
      </w:pPr>
      <w:r w:rsidRPr="00745ECF">
        <w:rPr>
          <w:rFonts w:ascii="Verdana" w:eastAsia="Verdana" w:hAnsi="Verdana" w:cs="Verdana"/>
          <w:b/>
          <w:bCs/>
          <w:sz w:val="20"/>
          <w:szCs w:val="20"/>
        </w:rPr>
        <w:t xml:space="preserve">Mobile: </w:t>
      </w:r>
      <w:proofErr w:type="spellStart"/>
      <w:r w:rsidRPr="00745ECF">
        <w:rPr>
          <w:rFonts w:ascii="Verdana" w:eastAsia="Verdana" w:hAnsi="Verdana" w:cs="Verdana"/>
          <w:b/>
          <w:bCs/>
          <w:sz w:val="20"/>
          <w:szCs w:val="20"/>
        </w:rPr>
        <w:t>Whatsapp</w:t>
      </w:r>
      <w:proofErr w:type="spellEnd"/>
      <w:r w:rsidRPr="00745ECF">
        <w:rPr>
          <w:rFonts w:ascii="Verdana" w:eastAsia="Verdana" w:hAnsi="Verdana" w:cs="Verdana"/>
          <w:b/>
          <w:bCs/>
          <w:sz w:val="20"/>
          <w:szCs w:val="20"/>
        </w:rPr>
        <w:t xml:space="preserve"> +971504753686 / +919979971283</w:t>
      </w:r>
    </w:p>
    <w:p w:rsidR="00511800" w:rsidRDefault="00745E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205740</wp:posOffset>
            </wp:positionV>
            <wp:extent cx="5593080" cy="69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205740</wp:posOffset>
            </wp:positionV>
            <wp:extent cx="5593080" cy="69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309245</wp:posOffset>
                </wp:positionV>
                <wp:extent cx="6776720" cy="142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6720" cy="142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pt;margin-top:24.35pt;width:533.6pt;height:1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206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485775</wp:posOffset>
            </wp:positionV>
            <wp:extent cx="6583680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485775</wp:posOffset>
            </wp:positionV>
            <wp:extent cx="6583680" cy="88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382" w:lineRule="exact"/>
        <w:rPr>
          <w:sz w:val="24"/>
          <w:szCs w:val="24"/>
        </w:rPr>
      </w:pPr>
    </w:p>
    <w:p w:rsidR="00511800" w:rsidRDefault="00745ECF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OBJECTIVE: </w:t>
      </w:r>
      <w:r>
        <w:rPr>
          <w:rFonts w:ascii="Verdana" w:eastAsia="Verdana" w:hAnsi="Verdana" w:cs="Verdana"/>
          <w:sz w:val="20"/>
          <w:szCs w:val="20"/>
        </w:rPr>
        <w:t>Seeking a suitable position in AR department with a reputed organization where my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education and experience can have valuable application. To achieve a challenge in </w:t>
      </w:r>
      <w:r>
        <w:rPr>
          <w:rFonts w:ascii="Verdana" w:eastAsia="Verdana" w:hAnsi="Verdana" w:cs="Verdana"/>
          <w:sz w:val="20"/>
          <w:szCs w:val="20"/>
        </w:rPr>
        <w:t>demanding &amp; progressive growth oriented position in a fast growing organization where my abilities knowledge &amp; experience can be fully utilized. I want to enhance my abilities and also play an active role in development of the organization.</w:t>
      </w:r>
    </w:p>
    <w:p w:rsidR="00511800" w:rsidRDefault="00511800">
      <w:pPr>
        <w:spacing w:line="244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highlight w:val="lightGray"/>
          <w:u w:val="single"/>
        </w:rPr>
        <w:t>Profile Summar</w:t>
      </w:r>
      <w:r>
        <w:rPr>
          <w:rFonts w:ascii="Verdana" w:eastAsia="Verdana" w:hAnsi="Verdana" w:cs="Verdana"/>
          <w:b/>
          <w:bCs/>
          <w:sz w:val="20"/>
          <w:szCs w:val="20"/>
          <w:highlight w:val="lightGray"/>
          <w:u w:val="single"/>
        </w:rPr>
        <w:t>y</w:t>
      </w:r>
    </w:p>
    <w:p w:rsidR="00511800" w:rsidRDefault="00511800">
      <w:pPr>
        <w:spacing w:line="247" w:lineRule="exact"/>
        <w:rPr>
          <w:sz w:val="24"/>
          <w:szCs w:val="24"/>
        </w:rPr>
      </w:pPr>
    </w:p>
    <w:p w:rsidR="00511800" w:rsidRDefault="00745ECF">
      <w:pPr>
        <w:spacing w:line="241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5+ years Accounts Receivable experience with 2.5 years in UAE</w:t>
      </w:r>
      <w:r>
        <w:rPr>
          <w:rFonts w:ascii="Arial" w:eastAsia="Arial" w:hAnsi="Arial" w:cs="Arial"/>
          <w:color w:val="555555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skilled in managing materials /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clients with leading Power retailer and Companies in UAE &amp; GCC. Throughout my career I developed a sound experience, because of my ability to operate in a dyn</w:t>
      </w:r>
      <w:r>
        <w:rPr>
          <w:rFonts w:ascii="Verdana" w:eastAsia="Verdana" w:hAnsi="Verdana" w:cs="Verdana"/>
          <w:sz w:val="20"/>
          <w:szCs w:val="20"/>
        </w:rPr>
        <w:t>amic, rapidly and customer’s oriented business environment, handling strategic plans operations to meet the business goal and objectives.</w:t>
      </w:r>
    </w:p>
    <w:p w:rsidR="00511800" w:rsidRDefault="00511800">
      <w:pPr>
        <w:spacing w:line="244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highlight w:val="lightGray"/>
          <w:u w:val="single"/>
        </w:rPr>
        <w:t>Skills:</w:t>
      </w:r>
    </w:p>
    <w:p w:rsidR="00511800" w:rsidRDefault="00511800">
      <w:pPr>
        <w:spacing w:line="245" w:lineRule="exact"/>
        <w:rPr>
          <w:sz w:val="24"/>
          <w:szCs w:val="24"/>
        </w:rPr>
      </w:pPr>
    </w:p>
    <w:p w:rsidR="00511800" w:rsidRDefault="00745ECF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Organization, Accounting knowledge, Data Entry Skills, General Math Skills, Financial Software, Analyzing In</w:t>
      </w:r>
      <w:r>
        <w:rPr>
          <w:rFonts w:ascii="Verdana" w:eastAsia="Verdana" w:hAnsi="Verdana" w:cs="Verdana"/>
          <w:sz w:val="20"/>
          <w:szCs w:val="20"/>
        </w:rPr>
        <w:t>formation, Attention to Detail, Thoroughness, Reporting Research Results, Verbal Communication, MS-Office, Ability to handle difficult situations, MS Office, UAE Driver’s License.</w:t>
      </w:r>
    </w:p>
    <w:p w:rsidR="00511800" w:rsidRDefault="00511800">
      <w:pPr>
        <w:spacing w:line="245" w:lineRule="exact"/>
        <w:rPr>
          <w:sz w:val="24"/>
          <w:szCs w:val="24"/>
        </w:rPr>
      </w:pPr>
    </w:p>
    <w:p w:rsidR="00511800" w:rsidRDefault="00745ECF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BASKET OF COMPETENCIES</w:t>
      </w:r>
    </w:p>
    <w:p w:rsidR="00511800" w:rsidRDefault="00745E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-5080</wp:posOffset>
                </wp:positionV>
                <wp:extent cx="1953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3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2pt,-0.3999pt" to="343.05pt,-0.3999pt" o:allowincell="f" strokecolor="#C0C0C0" strokeweight="1.08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154940</wp:posOffset>
            </wp:positionV>
            <wp:extent cx="6889750" cy="655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pacing w:line="252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Vision, Mission &amp; Strategic Planning Management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Operations &amp; Administration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Personnel Management</w:t>
      </w:r>
    </w:p>
    <w:p w:rsidR="00511800" w:rsidRDefault="00511800">
      <w:pPr>
        <w:spacing w:line="2" w:lineRule="exact"/>
        <w:rPr>
          <w:sz w:val="24"/>
          <w:szCs w:val="24"/>
        </w:rPr>
      </w:pPr>
    </w:p>
    <w:p w:rsidR="00511800" w:rsidRDefault="00745ECF">
      <w:pPr>
        <w:numPr>
          <w:ilvl w:val="0"/>
          <w:numId w:val="1"/>
        </w:numPr>
        <w:tabs>
          <w:tab w:val="left" w:pos="221"/>
        </w:tabs>
        <w:spacing w:line="239" w:lineRule="auto"/>
        <w:ind w:firstLine="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Cross Functional Coordination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Organizational Development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Performance Management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Time </w:t>
      </w:r>
      <w:r>
        <w:rPr>
          <w:rFonts w:ascii="Verdana" w:eastAsia="Verdana" w:hAnsi="Verdana" w:cs="Verdana"/>
          <w:sz w:val="20"/>
          <w:szCs w:val="20"/>
          <w:shd w:val="clear" w:color="auto" w:fill="EEECE1"/>
        </w:rPr>
        <w:t xml:space="preserve">Management </w:t>
      </w:r>
      <w:r>
        <w:rPr>
          <w:rFonts w:ascii="Wingdings" w:eastAsia="Wingdings" w:hAnsi="Wingdings" w:cs="Wingdings"/>
          <w:sz w:val="20"/>
          <w:szCs w:val="20"/>
          <w:shd w:val="clear" w:color="auto" w:fill="EEECE1"/>
        </w:rPr>
        <w:t></w:t>
      </w:r>
      <w:r>
        <w:rPr>
          <w:rFonts w:ascii="Verdana" w:eastAsia="Verdana" w:hAnsi="Verdana" w:cs="Verdana"/>
          <w:sz w:val="20"/>
          <w:szCs w:val="20"/>
          <w:shd w:val="clear" w:color="auto" w:fill="EEECE1"/>
        </w:rPr>
        <w:t xml:space="preserve"> Resource Optimization </w:t>
      </w:r>
      <w:r>
        <w:rPr>
          <w:rFonts w:ascii="Wingdings" w:eastAsia="Wingdings" w:hAnsi="Wingdings" w:cs="Wingdings"/>
          <w:sz w:val="20"/>
          <w:szCs w:val="20"/>
          <w:shd w:val="clear" w:color="auto" w:fill="EEECE1"/>
        </w:rPr>
        <w:t></w:t>
      </w:r>
      <w:r>
        <w:rPr>
          <w:rFonts w:ascii="Verdana" w:eastAsia="Verdana" w:hAnsi="Verdana" w:cs="Verdana"/>
          <w:sz w:val="20"/>
          <w:szCs w:val="20"/>
          <w:shd w:val="clear" w:color="auto" w:fill="EEECE1"/>
        </w:rPr>
        <w:t xml:space="preserve"> Employee Relations </w:t>
      </w:r>
      <w:r>
        <w:rPr>
          <w:rFonts w:ascii="Wingdings" w:eastAsia="Wingdings" w:hAnsi="Wingdings" w:cs="Wingdings"/>
          <w:sz w:val="20"/>
          <w:szCs w:val="20"/>
          <w:shd w:val="clear" w:color="auto" w:fill="EEECE1"/>
        </w:rPr>
        <w:t></w:t>
      </w:r>
      <w:r>
        <w:rPr>
          <w:rFonts w:ascii="Verdana" w:eastAsia="Verdana" w:hAnsi="Verdana" w:cs="Verdana"/>
          <w:sz w:val="20"/>
          <w:szCs w:val="20"/>
          <w:shd w:val="clear" w:color="auto" w:fill="EEECE1"/>
        </w:rPr>
        <w:t xml:space="preserve"> Client Relationship Management </w:t>
      </w:r>
      <w:r>
        <w:rPr>
          <w:rFonts w:ascii="Wingdings" w:eastAsia="Wingdings" w:hAnsi="Wingdings" w:cs="Wingdings"/>
          <w:sz w:val="20"/>
          <w:szCs w:val="20"/>
          <w:shd w:val="clear" w:color="auto" w:fill="EEECE1"/>
        </w:rPr>
        <w:t></w:t>
      </w:r>
      <w:r>
        <w:rPr>
          <w:rFonts w:ascii="Verdana" w:eastAsia="Verdana" w:hAnsi="Verdana" w:cs="Verdana"/>
          <w:sz w:val="20"/>
          <w:szCs w:val="20"/>
          <w:shd w:val="clear" w:color="auto" w:fill="EEECE1"/>
        </w:rPr>
        <w:t xml:space="preserve"> Problem </w:t>
      </w:r>
      <w:r>
        <w:rPr>
          <w:rFonts w:ascii="Verdana" w:eastAsia="Verdana" w:hAnsi="Verdana" w:cs="Verdana"/>
          <w:sz w:val="20"/>
          <w:szCs w:val="20"/>
        </w:rPr>
        <w:t xml:space="preserve">Solving </w:t>
      </w:r>
      <w:r>
        <w:rPr>
          <w:rFonts w:ascii="Wingdings" w:eastAsia="Wingdings" w:hAnsi="Wingdings" w:cs="Wingdings"/>
          <w:sz w:val="20"/>
          <w:szCs w:val="20"/>
        </w:rPr>
        <w:t></w:t>
      </w:r>
      <w:r>
        <w:rPr>
          <w:rFonts w:ascii="Verdana" w:eastAsia="Verdana" w:hAnsi="Verdana" w:cs="Verdana"/>
          <w:sz w:val="20"/>
          <w:szCs w:val="20"/>
        </w:rPr>
        <w:t xml:space="preserve"> Te</w:t>
      </w:r>
      <w:r>
        <w:rPr>
          <w:rFonts w:ascii="Verdana" w:eastAsia="Verdana" w:hAnsi="Verdana" w:cs="Verdana"/>
          <w:sz w:val="20"/>
          <w:szCs w:val="20"/>
        </w:rPr>
        <w:t>am Leadership</w:t>
      </w:r>
    </w:p>
    <w:p w:rsidR="00511800" w:rsidRDefault="00745E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330200</wp:posOffset>
            </wp:positionV>
            <wp:extent cx="6777355" cy="3276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200" w:lineRule="exact"/>
        <w:rPr>
          <w:sz w:val="24"/>
          <w:szCs w:val="24"/>
        </w:rPr>
      </w:pPr>
    </w:p>
    <w:p w:rsidR="00511800" w:rsidRDefault="00511800">
      <w:pPr>
        <w:spacing w:line="372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511800" w:rsidRDefault="00511800">
      <w:pPr>
        <w:spacing w:line="184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Sands International General trading 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Nov 2015 – pursuing</w:t>
      </w:r>
    </w:p>
    <w:p w:rsidR="00511800" w:rsidRDefault="00745ECF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AR - collections Executive</w:t>
      </w:r>
    </w:p>
    <w:p w:rsidR="00511800" w:rsidRDefault="00511800">
      <w:pPr>
        <w:spacing w:line="244" w:lineRule="exact"/>
        <w:rPr>
          <w:sz w:val="24"/>
          <w:szCs w:val="24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Responsibilities:</w:t>
      </w:r>
    </w:p>
    <w:p w:rsidR="00511800" w:rsidRDefault="00745ECF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Achieve monthly collection target</w:t>
      </w:r>
    </w:p>
    <w:p w:rsidR="00511800" w:rsidRDefault="00511800">
      <w:pPr>
        <w:spacing w:line="1" w:lineRule="exact"/>
        <w:rPr>
          <w:sz w:val="24"/>
          <w:szCs w:val="24"/>
        </w:rPr>
      </w:pPr>
    </w:p>
    <w:p w:rsidR="00511800" w:rsidRDefault="00745ECF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Maintains records by microfilming invoices, debits, and credits.</w:t>
      </w:r>
    </w:p>
    <w:p w:rsidR="00511800" w:rsidRDefault="00511800">
      <w:pPr>
        <w:spacing w:line="1" w:lineRule="exact"/>
        <w:rPr>
          <w:sz w:val="24"/>
          <w:szCs w:val="24"/>
        </w:rPr>
      </w:pPr>
    </w:p>
    <w:p w:rsidR="00511800" w:rsidRDefault="00745ECF">
      <w:pPr>
        <w:spacing w:line="238" w:lineRule="auto"/>
        <w:ind w:left="720" w:right="300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MOC: Direct/Call/Email - follow up customers regularly for payment. Manual &amp; Original Bill Submission.</w:t>
      </w:r>
    </w:p>
    <w:p w:rsidR="00511800" w:rsidRDefault="00511800">
      <w:pPr>
        <w:spacing w:line="2" w:lineRule="exact"/>
        <w:rPr>
          <w:sz w:val="24"/>
          <w:szCs w:val="24"/>
        </w:rPr>
      </w:pPr>
    </w:p>
    <w:p w:rsidR="00511800" w:rsidRDefault="00745ECF">
      <w:pPr>
        <w:spacing w:line="253" w:lineRule="auto"/>
        <w:ind w:left="720" w:right="60"/>
        <w:rPr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>Ensure that all outstanding receivable are collected within the credit period given to the customer Visit the customers as per the plan to ensure maximu</w:t>
      </w:r>
      <w:r>
        <w:rPr>
          <w:rFonts w:ascii="Verdana" w:eastAsia="Verdana" w:hAnsi="Verdana" w:cs="Verdana"/>
          <w:sz w:val="19"/>
          <w:szCs w:val="19"/>
        </w:rPr>
        <w:t>m collection on monthly/weekly target.</w:t>
      </w:r>
    </w:p>
    <w:p w:rsidR="00511800" w:rsidRDefault="00745ECF">
      <w:pPr>
        <w:spacing w:line="237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Resolves valid or authorized deductions by entering adjusting entries.</w:t>
      </w:r>
    </w:p>
    <w:p w:rsidR="00511800" w:rsidRDefault="00511800">
      <w:pPr>
        <w:spacing w:line="2" w:lineRule="exact"/>
        <w:rPr>
          <w:sz w:val="24"/>
          <w:szCs w:val="24"/>
        </w:rPr>
      </w:pPr>
    </w:p>
    <w:p w:rsidR="00511800" w:rsidRDefault="00745ECF">
      <w:pPr>
        <w:spacing w:line="237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Resolves invalid or unauthorized deductions by following pending deductions procedures.</w:t>
      </w:r>
    </w:p>
    <w:p w:rsidR="00511800" w:rsidRDefault="00511800">
      <w:pPr>
        <w:spacing w:line="4" w:lineRule="exact"/>
        <w:rPr>
          <w:sz w:val="24"/>
          <w:szCs w:val="24"/>
        </w:rPr>
      </w:pPr>
    </w:p>
    <w:p w:rsidR="00511800" w:rsidRDefault="00745ECF">
      <w:pPr>
        <w:spacing w:line="238" w:lineRule="auto"/>
        <w:ind w:left="720" w:right="48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Resolves collections by examining customer payment plans</w:t>
      </w:r>
      <w:r>
        <w:rPr>
          <w:rFonts w:ascii="Verdana" w:eastAsia="Verdana" w:hAnsi="Verdana" w:cs="Verdana"/>
          <w:sz w:val="20"/>
          <w:szCs w:val="20"/>
        </w:rPr>
        <w:t>, payment history, and credit line. Summarizes receivables by maintaining invoice accounts, coordinating monthly transfer to</w:t>
      </w:r>
    </w:p>
    <w:p w:rsidR="00511800" w:rsidRDefault="00511800">
      <w:pPr>
        <w:spacing w:line="2" w:lineRule="exact"/>
        <w:rPr>
          <w:sz w:val="24"/>
          <w:szCs w:val="24"/>
        </w:rPr>
      </w:pPr>
    </w:p>
    <w:p w:rsidR="00511800" w:rsidRDefault="00745ECF">
      <w:pPr>
        <w:spacing w:line="237" w:lineRule="auto"/>
        <w:ind w:left="7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accounts receivable account, verifying totals. Preparing report.</w:t>
      </w:r>
    </w:p>
    <w:p w:rsidR="00511800" w:rsidRDefault="00745ECF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Protects organization's value by keeping information confidential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511800" w:rsidRDefault="00511800">
      <w:pPr>
        <w:spacing w:line="1" w:lineRule="exact"/>
        <w:rPr>
          <w:sz w:val="24"/>
          <w:szCs w:val="24"/>
        </w:rPr>
      </w:pPr>
    </w:p>
    <w:p w:rsidR="00511800" w:rsidRDefault="00745ECF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Updates job knowledge by participating in educational opportunities.</w:t>
      </w:r>
    </w:p>
    <w:p w:rsidR="00511800" w:rsidRDefault="00511800">
      <w:pPr>
        <w:spacing w:line="1" w:lineRule="exact"/>
        <w:rPr>
          <w:sz w:val="24"/>
          <w:szCs w:val="24"/>
        </w:rPr>
      </w:pPr>
    </w:p>
    <w:p w:rsidR="00511800" w:rsidRDefault="00745ECF">
      <w:pPr>
        <w:spacing w:line="237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Accomplishes accounting and organization mission by completing related results as needed.</w:t>
      </w:r>
    </w:p>
    <w:p w:rsidR="00511800" w:rsidRDefault="00511800">
      <w:pPr>
        <w:spacing w:line="22" w:lineRule="exact"/>
        <w:rPr>
          <w:sz w:val="24"/>
          <w:szCs w:val="24"/>
        </w:rPr>
      </w:pPr>
    </w:p>
    <w:p w:rsidR="00511800" w:rsidRDefault="00745ECF">
      <w:pPr>
        <w:ind w:left="1052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1</w:t>
      </w:r>
    </w:p>
    <w:p w:rsidR="00511800" w:rsidRDefault="00745E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448945</wp:posOffset>
            </wp:positionV>
            <wp:extent cx="695388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ectPr w:rsidR="00511800">
          <w:pgSz w:w="11900" w:h="16834"/>
          <w:pgMar w:top="1440" w:right="649" w:bottom="629" w:left="640" w:header="0" w:footer="0" w:gutter="0"/>
          <w:cols w:space="720" w:equalWidth="0">
            <w:col w:w="10620"/>
          </w:cols>
        </w:sectPr>
      </w:pPr>
    </w:p>
    <w:p w:rsidR="00511800" w:rsidRDefault="00745ECF">
      <w:pPr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74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0"/>
          <w:szCs w:val="20"/>
        </w:rPr>
        <w:t>Spoton logistics Pvt Ltd Dec 2013 – Sept 2015</w:t>
      </w: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Credit controller </w:t>
      </w:r>
      <w:r>
        <w:rPr>
          <w:rFonts w:ascii="Verdana" w:eastAsia="Verdana" w:hAnsi="Verdana" w:cs="Verdana"/>
          <w:b/>
          <w:bCs/>
          <w:sz w:val="20"/>
          <w:szCs w:val="20"/>
        </w:rPr>
        <w:t>Executive</w:t>
      </w:r>
    </w:p>
    <w:p w:rsidR="00511800" w:rsidRDefault="00511800">
      <w:pPr>
        <w:spacing w:line="241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Responsibilities:</w:t>
      </w:r>
    </w:p>
    <w:p w:rsidR="00511800" w:rsidRDefault="00511800">
      <w:pPr>
        <w:spacing w:line="283" w:lineRule="exact"/>
        <w:rPr>
          <w:sz w:val="20"/>
          <w:szCs w:val="20"/>
        </w:rPr>
      </w:pPr>
    </w:p>
    <w:p w:rsidR="00511800" w:rsidRDefault="00745EC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Manual &amp; Original Bill Submission.</w:t>
      </w:r>
    </w:p>
    <w:p w:rsidR="00511800" w:rsidRDefault="00511800">
      <w:pPr>
        <w:spacing w:line="1" w:lineRule="exact"/>
        <w:rPr>
          <w:sz w:val="20"/>
          <w:szCs w:val="20"/>
        </w:rPr>
      </w:pPr>
    </w:p>
    <w:p w:rsidR="00511800" w:rsidRDefault="00745ECF">
      <w:pPr>
        <w:spacing w:line="237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Controls a portion of the ledger or handles major accounts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38" w:lineRule="auto"/>
        <w:ind w:left="720" w:right="26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Maintains accurate and up to date customer details and account records Works with a Maximum of supervision on collection of </w:t>
      </w:r>
      <w:r>
        <w:rPr>
          <w:rFonts w:ascii="Verdana" w:eastAsia="Verdana" w:hAnsi="Verdana" w:cs="Verdana"/>
          <w:sz w:val="20"/>
          <w:szCs w:val="20"/>
        </w:rPr>
        <w:t>overdue accounts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39" w:lineRule="auto"/>
        <w:ind w:left="720" w:right="8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Handles disputed accounts and negotiates to bring payment into line with Payment terms Has regular customer contact by phone, email and indirect.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37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Uses initiative and imagination to achieve targeted results, while promoting customer goodw</w:t>
      </w:r>
      <w:r>
        <w:rPr>
          <w:rFonts w:ascii="Verdana" w:eastAsia="Verdana" w:hAnsi="Verdana" w:cs="Verdana"/>
          <w:sz w:val="20"/>
          <w:szCs w:val="20"/>
        </w:rPr>
        <w:t>ill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39" w:lineRule="auto"/>
        <w:ind w:left="720" w:righ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Makes adjustments, handles queries and resolves problems within company guidelines and policy Works under direction of and reports to a credit manager timely.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-875665</wp:posOffset>
            </wp:positionV>
            <wp:extent cx="4763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ectPr w:rsidR="00511800">
          <w:pgSz w:w="11900" w:h="16834"/>
          <w:pgMar w:top="1205" w:right="649" w:bottom="606" w:left="640" w:header="0" w:footer="0" w:gutter="0"/>
          <w:cols w:space="720" w:equalWidth="0">
            <w:col w:w="10620"/>
          </w:cols>
        </w:sect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324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CARAVEL LOGISTICS (Dubai, UAE)</w:t>
      </w: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Sales &amp; Logistics Coordinator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304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June 2012 – Oct 2013</w:t>
      </w:r>
    </w:p>
    <w:p w:rsidR="00511800" w:rsidRDefault="00511800">
      <w:pPr>
        <w:spacing w:line="443" w:lineRule="exact"/>
        <w:rPr>
          <w:sz w:val="20"/>
          <w:szCs w:val="20"/>
        </w:rPr>
      </w:pPr>
    </w:p>
    <w:p w:rsidR="00511800" w:rsidRDefault="00511800">
      <w:pPr>
        <w:sectPr w:rsidR="00511800">
          <w:type w:val="continuous"/>
          <w:pgSz w:w="11900" w:h="16834"/>
          <w:pgMar w:top="1205" w:right="649" w:bottom="606" w:left="640" w:header="0" w:footer="0" w:gutter="0"/>
          <w:cols w:num="2" w:space="720" w:equalWidth="0">
            <w:col w:w="5040" w:space="720"/>
            <w:col w:w="4860"/>
          </w:cols>
        </w:sectPr>
      </w:pPr>
    </w:p>
    <w:p w:rsidR="00511800" w:rsidRDefault="00511800">
      <w:pPr>
        <w:spacing w:line="43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Key Responsibilities: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39" w:lineRule="auto"/>
        <w:ind w:left="720" w:right="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Liaising with Airlines &amp; liners for Freight Rate, Booking Confirmation. To maintain data base of all rates and constantly update the same. Keep a close watch on the market develop</w:t>
      </w:r>
      <w:r>
        <w:rPr>
          <w:rFonts w:ascii="Verdana" w:eastAsia="Verdana" w:hAnsi="Verdana" w:cs="Verdana"/>
          <w:sz w:val="18"/>
          <w:szCs w:val="18"/>
        </w:rPr>
        <w:t>ments and co-ordinate with shipping Lines &amp; Airlines accordingly for better rates.</w:t>
      </w:r>
    </w:p>
    <w:p w:rsidR="00511800" w:rsidRDefault="00745ECF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Handling Non - Hazardous cargo shipments</w:t>
      </w:r>
    </w:p>
    <w:p w:rsidR="00511800" w:rsidRDefault="00511800">
      <w:pPr>
        <w:spacing w:line="1" w:lineRule="exact"/>
        <w:rPr>
          <w:sz w:val="20"/>
          <w:szCs w:val="20"/>
        </w:rPr>
      </w:pPr>
    </w:p>
    <w:p w:rsidR="00511800" w:rsidRDefault="00745ECF">
      <w:pPr>
        <w:ind w:left="720" w:righ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Co-coordinating with Customer for their day to day activity of the shipment &amp; solving their query with timely &amp; effectively.</w:t>
      </w:r>
    </w:p>
    <w:p w:rsidR="00511800" w:rsidRDefault="00511800">
      <w:pPr>
        <w:spacing w:line="1" w:lineRule="exact"/>
        <w:rPr>
          <w:sz w:val="20"/>
          <w:szCs w:val="20"/>
        </w:rPr>
      </w:pPr>
    </w:p>
    <w:p w:rsidR="00511800" w:rsidRDefault="00745ECF">
      <w:pPr>
        <w:spacing w:line="238" w:lineRule="auto"/>
        <w:ind w:left="720" w:right="1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Inter</w:t>
      </w:r>
      <w:r>
        <w:rPr>
          <w:rFonts w:ascii="Verdana" w:eastAsia="Verdana" w:hAnsi="Verdana" w:cs="Verdana"/>
          <w:sz w:val="18"/>
          <w:szCs w:val="18"/>
        </w:rPr>
        <w:t>act with Overseas Office for all Export nomination shipments, Negotiations of Freight Rate, &amp; bookings etc. Also follow up for destination charges in case of DDU / DDP shipments.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spacing w:line="253" w:lineRule="auto"/>
        <w:ind w:left="720" w:right="34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Follow up with the Sales team, Branch offices, etc. for free hands bookings </w:t>
      </w:r>
      <w:r>
        <w:rPr>
          <w:rFonts w:ascii="Verdana" w:eastAsia="Verdana" w:hAnsi="Verdana" w:cs="Verdana"/>
          <w:sz w:val="17"/>
          <w:szCs w:val="17"/>
        </w:rPr>
        <w:t>Import as well as Export. Accordingly liaising with liners for special rates filling and ensure timely updating of the same to concern.</w:t>
      </w:r>
    </w:p>
    <w:p w:rsidR="00511800" w:rsidRDefault="00511800">
      <w:pPr>
        <w:spacing w:line="1" w:lineRule="exact"/>
        <w:rPr>
          <w:sz w:val="20"/>
          <w:szCs w:val="20"/>
        </w:rPr>
      </w:pPr>
    </w:p>
    <w:p w:rsidR="00511800" w:rsidRDefault="00745ECF">
      <w:pPr>
        <w:ind w:left="720" w:right="5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Co-ordination with Overseas Office for all Import Booking, Negotiations of Freight Rate, flight planning, shipment stat</w:t>
      </w:r>
      <w:r>
        <w:rPr>
          <w:rFonts w:ascii="Verdana" w:eastAsia="Verdana" w:hAnsi="Verdana" w:cs="Verdana"/>
          <w:sz w:val="18"/>
          <w:szCs w:val="18"/>
        </w:rPr>
        <w:t>us.</w:t>
      </w:r>
    </w:p>
    <w:p w:rsidR="00511800" w:rsidRDefault="00511800">
      <w:pPr>
        <w:spacing w:line="1" w:lineRule="exact"/>
        <w:rPr>
          <w:sz w:val="20"/>
          <w:szCs w:val="20"/>
        </w:rPr>
      </w:pPr>
    </w:p>
    <w:p w:rsidR="00511800" w:rsidRDefault="00745ECF">
      <w:pPr>
        <w:spacing w:line="238" w:lineRule="auto"/>
        <w:ind w:left="720" w:right="1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Co-ordination with documentation team for timely releasing of accurate DO, BL &amp; AWB to customers as per the terms of payment.</w:t>
      </w:r>
    </w:p>
    <w:p w:rsidR="00511800" w:rsidRDefault="00511800">
      <w:pPr>
        <w:sectPr w:rsidR="00511800">
          <w:type w:val="continuous"/>
          <w:pgSz w:w="11900" w:h="16834"/>
          <w:pgMar w:top="1205" w:right="649" w:bottom="606" w:left="640" w:header="0" w:footer="0" w:gutter="0"/>
          <w:cols w:space="720" w:equalWidth="0">
            <w:col w:w="10620"/>
          </w:cols>
        </w:sect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372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Seamark Shipping (Dubai, UAE)</w:t>
      </w: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Sales Executive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355" w:lineRule="exact"/>
        <w:rPr>
          <w:sz w:val="20"/>
          <w:szCs w:val="20"/>
        </w:rPr>
      </w:pP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May 2011 – May 2012</w:t>
      </w:r>
    </w:p>
    <w:p w:rsidR="00511800" w:rsidRDefault="00511800">
      <w:pPr>
        <w:spacing w:line="452" w:lineRule="exact"/>
        <w:rPr>
          <w:sz w:val="20"/>
          <w:szCs w:val="20"/>
        </w:rPr>
      </w:pPr>
    </w:p>
    <w:p w:rsidR="00511800" w:rsidRDefault="00511800">
      <w:pPr>
        <w:sectPr w:rsidR="00511800">
          <w:type w:val="continuous"/>
          <w:pgSz w:w="11900" w:h="16834"/>
          <w:pgMar w:top="1205" w:right="649" w:bottom="606" w:left="640" w:header="0" w:footer="0" w:gutter="0"/>
          <w:cols w:num="2" w:space="720" w:equalWidth="0">
            <w:col w:w="4320" w:space="720"/>
            <w:col w:w="5580"/>
          </w:cols>
        </w:sectPr>
      </w:pPr>
    </w:p>
    <w:p w:rsidR="00511800" w:rsidRDefault="00511800">
      <w:pPr>
        <w:spacing w:line="43" w:lineRule="exact"/>
        <w:rPr>
          <w:sz w:val="20"/>
          <w:szCs w:val="20"/>
        </w:rPr>
      </w:pPr>
    </w:p>
    <w:p w:rsidR="00511800" w:rsidRDefault="00745EC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 and sell company products to current and creating new corporate Key Accounts.</w:t>
      </w:r>
    </w:p>
    <w:p w:rsidR="00511800" w:rsidRDefault="00511800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511800" w:rsidRDefault="00745ECF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Action plans and schedules to identify specific targets calling and arranging meetings with New/potential customers to prospect for new </w:t>
      </w:r>
      <w:r>
        <w:rPr>
          <w:rFonts w:ascii="Verdana" w:eastAsia="Verdana" w:hAnsi="Verdana" w:cs="Verdana"/>
          <w:sz w:val="20"/>
          <w:szCs w:val="20"/>
        </w:rPr>
        <w:t>business.</w:t>
      </w:r>
    </w:p>
    <w:p w:rsidR="00511800" w:rsidRDefault="00511800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511800" w:rsidRDefault="00745ECF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24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Listening to customer requirements and gaining a clear understanding of customers' businesses and requirements properly to make a sale</w:t>
      </w:r>
    </w:p>
    <w:p w:rsidR="00511800" w:rsidRDefault="00745EC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Making accurate, rapid cost calculations, and providing customers with quotations.</w:t>
      </w:r>
    </w:p>
    <w:p w:rsidR="00511800" w:rsidRDefault="00745EC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Identifying opportunities a</w:t>
      </w:r>
      <w:r>
        <w:rPr>
          <w:rFonts w:ascii="Verdana" w:eastAsia="Verdana" w:hAnsi="Verdana" w:cs="Verdana"/>
          <w:sz w:val="20"/>
          <w:szCs w:val="20"/>
        </w:rPr>
        <w:t>imed towards scaling up business from the existing corporate clients.</w:t>
      </w:r>
    </w:p>
    <w:p w:rsidR="00511800" w:rsidRDefault="00745EC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Managing Existing Accounts, and Building strong relationship with key makers.</w:t>
      </w:r>
    </w:p>
    <w:p w:rsidR="00511800" w:rsidRDefault="00745EC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Negotiating the terms of an agreement and closing sales.</w:t>
      </w:r>
    </w:p>
    <w:p w:rsidR="00511800" w:rsidRDefault="0051180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511800" w:rsidRDefault="00745ECF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20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achieving sales volume/business ta</w:t>
      </w:r>
      <w:r>
        <w:rPr>
          <w:rFonts w:ascii="Verdana" w:eastAsia="Verdana" w:hAnsi="Verdana" w:cs="Verdana"/>
          <w:sz w:val="20"/>
          <w:szCs w:val="20"/>
        </w:rPr>
        <w:t>rgets, control outstanding &amp; co-ordinate with other functions wherever the need be.</w:t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76" w:lineRule="exact"/>
        <w:rPr>
          <w:sz w:val="20"/>
          <w:szCs w:val="20"/>
        </w:rPr>
      </w:pPr>
    </w:p>
    <w:p w:rsidR="00511800" w:rsidRDefault="00745ECF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2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434340</wp:posOffset>
            </wp:positionV>
            <wp:extent cx="695388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ectPr w:rsidR="00511800">
          <w:type w:val="continuous"/>
          <w:pgSz w:w="11900" w:h="16834"/>
          <w:pgMar w:top="1205" w:right="649" w:bottom="606" w:left="640" w:header="0" w:footer="0" w:gutter="0"/>
          <w:cols w:space="720" w:equalWidth="0">
            <w:col w:w="10620"/>
          </w:cols>
        </w:sectPr>
      </w:pPr>
    </w:p>
    <w:p w:rsidR="00511800" w:rsidRDefault="00745ECF">
      <w:pPr>
        <w:ind w:left="20"/>
        <w:rPr>
          <w:sz w:val="20"/>
          <w:szCs w:val="20"/>
        </w:rPr>
      </w:pPr>
      <w:bookmarkStart w:id="2" w:name="page3"/>
      <w:bookmarkEnd w:id="2"/>
      <w:r>
        <w:rPr>
          <w:rFonts w:ascii="Verdana" w:eastAsia="Verdana" w:hAnsi="Verdana" w:cs="Verdan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341376</wp:posOffset>
            </wp:positionH>
            <wp:positionV relativeFrom="page">
              <wp:posOffset>304800</wp:posOffset>
            </wp:positionV>
            <wp:extent cx="6948170" cy="10074910"/>
            <wp:effectExtent l="0" t="0" r="508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0"/>
          <w:szCs w:val="20"/>
        </w:rPr>
        <w:t>Nous InfoSystems (Coimbatore, TamilNadu)</w:t>
      </w:r>
    </w:p>
    <w:p w:rsidR="00511800" w:rsidRDefault="00745EC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Lead generation team.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800" w:rsidRDefault="00745EC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April 2008 - Feb 2010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2731770</wp:posOffset>
            </wp:positionH>
            <wp:positionV relativeFrom="paragraph">
              <wp:posOffset>-299085</wp:posOffset>
            </wp:positionV>
            <wp:extent cx="6350" cy="10074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pacing w:line="452" w:lineRule="exact"/>
        <w:rPr>
          <w:sz w:val="20"/>
          <w:szCs w:val="20"/>
        </w:rPr>
      </w:pPr>
    </w:p>
    <w:p w:rsidR="00511800" w:rsidRDefault="00511800">
      <w:pPr>
        <w:sectPr w:rsidR="00511800">
          <w:pgSz w:w="11900" w:h="16834"/>
          <w:pgMar w:top="718" w:right="609" w:bottom="606" w:left="620" w:header="0" w:footer="0" w:gutter="0"/>
          <w:cols w:num="2" w:space="720" w:equalWidth="0">
            <w:col w:w="5780" w:space="720"/>
            <w:col w:w="4180"/>
          </w:cols>
        </w:sectPr>
      </w:pPr>
    </w:p>
    <w:p w:rsidR="00511800" w:rsidRDefault="00511800">
      <w:pPr>
        <w:spacing w:line="44" w:lineRule="exact"/>
        <w:rPr>
          <w:sz w:val="20"/>
          <w:szCs w:val="20"/>
        </w:rPr>
      </w:pPr>
    </w:p>
    <w:p w:rsidR="00511800" w:rsidRDefault="00745EC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Key </w:t>
      </w: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511800" w:rsidRDefault="00511800">
      <w:pPr>
        <w:sectPr w:rsidR="00511800">
          <w:type w:val="continuous"/>
          <w:pgSz w:w="11900" w:h="16834"/>
          <w:pgMar w:top="718" w:right="609" w:bottom="606" w:left="620" w:header="0" w:footer="0" w:gutter="0"/>
          <w:cols w:space="720" w:equalWidth="0">
            <w:col w:w="10680"/>
          </w:cols>
        </w:sectPr>
      </w:pPr>
    </w:p>
    <w:p w:rsidR="00511800" w:rsidRDefault="00511800">
      <w:pPr>
        <w:spacing w:line="230" w:lineRule="exact"/>
        <w:rPr>
          <w:sz w:val="20"/>
          <w:szCs w:val="20"/>
        </w:rPr>
      </w:pP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public relations. Excellent communication skills.</w:t>
      </w:r>
    </w:p>
    <w:p w:rsidR="00511800" w:rsidRDefault="00511800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511800" w:rsidRDefault="00745ECF">
      <w:pPr>
        <w:numPr>
          <w:ilvl w:val="0"/>
          <w:numId w:val="6"/>
        </w:numPr>
        <w:tabs>
          <w:tab w:val="left" w:pos="198"/>
        </w:tabs>
        <w:spacing w:line="238" w:lineRule="auto"/>
        <w:ind w:left="20" w:right="460" w:firstLine="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Sourcing the Independent Service Vendor companies’ in US &amp; Canada region and depending on the requirements on domain basis.</w:t>
      </w:r>
    </w:p>
    <w:p w:rsidR="00511800" w:rsidRDefault="00511800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Involve actively in both </w:t>
      </w:r>
      <w:r>
        <w:rPr>
          <w:rFonts w:ascii="Verdana" w:eastAsia="Verdana" w:hAnsi="Verdana" w:cs="Verdana"/>
          <w:sz w:val="20"/>
          <w:szCs w:val="20"/>
        </w:rPr>
        <w:t>generating marketing ideas and walking-the-talk sales activities.</w:t>
      </w: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to promote and sell product, services &amp; solutions.</w:t>
      </w: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Analytical and good data market research skills.</w:t>
      </w:r>
    </w:p>
    <w:p w:rsidR="00511800" w:rsidRDefault="00511800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Achieve assigned sales target in a professional and effective manner.</w:t>
      </w: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</w:t>
      </w:r>
      <w:r>
        <w:rPr>
          <w:rFonts w:ascii="Verdana" w:eastAsia="Verdana" w:hAnsi="Verdana" w:cs="Verdana"/>
          <w:sz w:val="20"/>
          <w:szCs w:val="20"/>
        </w:rPr>
        <w:t xml:space="preserve"> to adhere strictly with daily sales schedule.</w:t>
      </w:r>
    </w:p>
    <w:p w:rsidR="00511800" w:rsidRDefault="00745ECF">
      <w:pPr>
        <w:numPr>
          <w:ilvl w:val="0"/>
          <w:numId w:val="6"/>
        </w:numPr>
        <w:tabs>
          <w:tab w:val="left" w:pos="200"/>
        </w:tabs>
        <w:ind w:left="200" w:hanging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meet and present our product to potential clients.</w:t>
      </w:r>
    </w:p>
    <w:p w:rsidR="00511800" w:rsidRDefault="00511800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511800" w:rsidRDefault="00745ECF">
      <w:pPr>
        <w:numPr>
          <w:ilvl w:val="0"/>
          <w:numId w:val="6"/>
        </w:numPr>
        <w:tabs>
          <w:tab w:val="left" w:pos="198"/>
        </w:tabs>
        <w:spacing w:line="239" w:lineRule="auto"/>
        <w:ind w:left="20" w:right="900" w:firstLine="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to executing all sales &amp; promotional activities and ensuring those sales targets are achieved as planned.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927735</wp:posOffset>
            </wp:positionV>
            <wp:extent cx="6884035" cy="1663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927735</wp:posOffset>
            </wp:positionV>
            <wp:extent cx="6884035" cy="1663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1056640</wp:posOffset>
            </wp:positionH>
            <wp:positionV relativeFrom="paragraph">
              <wp:posOffset>-843915</wp:posOffset>
            </wp:positionV>
            <wp:extent cx="4763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50" w:lineRule="exact"/>
        <w:rPr>
          <w:sz w:val="20"/>
          <w:szCs w:val="20"/>
        </w:rPr>
      </w:pPr>
    </w:p>
    <w:p w:rsidR="00511800" w:rsidRDefault="00745EC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 QUALIFICATION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3175</wp:posOffset>
                </wp:positionV>
                <wp:extent cx="68834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0.25pt" to="537.8pt,0.25pt" o:allowincell="f" strokecolor="#000000" strokeweight="0.48pt"/>
            </w:pict>
          </mc:Fallback>
        </mc:AlternateContent>
      </w:r>
    </w:p>
    <w:p w:rsidR="00511800" w:rsidRDefault="00511800">
      <w:pPr>
        <w:spacing w:line="234" w:lineRule="exact"/>
        <w:rPr>
          <w:sz w:val="20"/>
          <w:szCs w:val="20"/>
        </w:rPr>
      </w:pPr>
    </w:p>
    <w:p w:rsidR="00511800" w:rsidRDefault="00745ECF">
      <w:pPr>
        <w:numPr>
          <w:ilvl w:val="0"/>
          <w:numId w:val="7"/>
        </w:numPr>
        <w:tabs>
          <w:tab w:val="left" w:pos="920"/>
        </w:tabs>
        <w:ind w:left="920" w:hanging="2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BSc Computer science </w:t>
      </w:r>
      <w:r>
        <w:rPr>
          <w:rFonts w:ascii="Verdana" w:eastAsia="Verdana" w:hAnsi="Verdana" w:cs="Verdana"/>
          <w:sz w:val="20"/>
          <w:szCs w:val="20"/>
        </w:rPr>
        <w:t>passed  from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Sri Krishna college of Arts &amp; Science, Tamil Nadu</w:t>
      </w:r>
    </w:p>
    <w:p w:rsidR="00511800" w:rsidRDefault="00745ECF">
      <w:pPr>
        <w:ind w:left="8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April 2007</w:t>
      </w:r>
    </w:p>
    <w:p w:rsidR="00511800" w:rsidRDefault="00511800">
      <w:pPr>
        <w:spacing w:line="240" w:lineRule="exact"/>
        <w:rPr>
          <w:rFonts w:ascii="Wingdings" w:eastAsia="Wingdings" w:hAnsi="Wingdings" w:cs="Wingdings"/>
          <w:sz w:val="20"/>
          <w:szCs w:val="20"/>
        </w:rPr>
      </w:pPr>
    </w:p>
    <w:p w:rsidR="00511800" w:rsidRDefault="00745ECF">
      <w:pPr>
        <w:numPr>
          <w:ilvl w:val="0"/>
          <w:numId w:val="7"/>
        </w:numPr>
        <w:tabs>
          <w:tab w:val="left" w:pos="920"/>
        </w:tabs>
        <w:ind w:left="920" w:hanging="2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MBA (Logistics &amp; Supply chain) pursuing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Bharathiar University, Tamil Nadu</w:t>
      </w:r>
    </w:p>
    <w:p w:rsidR="00511800" w:rsidRDefault="00511800">
      <w:pPr>
        <w:spacing w:line="5" w:lineRule="exact"/>
        <w:rPr>
          <w:sz w:val="20"/>
          <w:szCs w:val="20"/>
        </w:rPr>
      </w:pPr>
    </w:p>
    <w:p w:rsidR="00511800" w:rsidRDefault="00745ECF">
      <w:pPr>
        <w:ind w:left="1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year completed.</w:t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380"/>
      </w:tblGrid>
      <w:tr w:rsidR="00511800">
        <w:trPr>
          <w:trHeight w:val="274"/>
        </w:trPr>
        <w:tc>
          <w:tcPr>
            <w:tcW w:w="33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73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511800" w:rsidRDefault="00511800">
            <w:pPr>
              <w:rPr>
                <w:sz w:val="23"/>
                <w:szCs w:val="23"/>
              </w:rPr>
            </w:pP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Indian</w:t>
            </w: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of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Birth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06.07.1984</w:t>
            </w: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English,Tamil</w:t>
            </w:r>
          </w:p>
        </w:tc>
      </w:tr>
      <w:tr w:rsidR="00511800">
        <w:trPr>
          <w:trHeight w:val="245"/>
        </w:trPr>
        <w:tc>
          <w:tcPr>
            <w:tcW w:w="3300" w:type="dxa"/>
            <w:vAlign w:val="bottom"/>
          </w:tcPr>
          <w:p w:rsidR="00511800" w:rsidRDefault="00511800">
            <w:pPr>
              <w:ind w:left="20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7380" w:type="dxa"/>
            <w:vAlign w:val="bottom"/>
          </w:tcPr>
          <w:p w:rsidR="00511800" w:rsidRDefault="00511800">
            <w:pPr>
              <w:ind w:left="320"/>
              <w:rPr>
                <w:sz w:val="20"/>
                <w:szCs w:val="20"/>
              </w:rPr>
            </w:pP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married</w:t>
            </w: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References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Available on Request</w:t>
            </w:r>
          </w:p>
        </w:tc>
      </w:tr>
      <w:tr w:rsidR="00511800">
        <w:trPr>
          <w:trHeight w:val="242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Current Location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Dubai, UAE</w:t>
            </w:r>
          </w:p>
        </w:tc>
      </w:tr>
      <w:tr w:rsidR="00511800">
        <w:trPr>
          <w:trHeight w:val="245"/>
        </w:trPr>
        <w:tc>
          <w:tcPr>
            <w:tcW w:w="3300" w:type="dxa"/>
            <w:vAlign w:val="bottom"/>
          </w:tcPr>
          <w:p w:rsidR="00511800" w:rsidRDefault="00745EC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Driving license</w:t>
            </w:r>
          </w:p>
        </w:tc>
        <w:tc>
          <w:tcPr>
            <w:tcW w:w="7380" w:type="dxa"/>
            <w:vAlign w:val="bottom"/>
          </w:tcPr>
          <w:p w:rsidR="00511800" w:rsidRDefault="00745EC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yes, Light Vehicle Automatic</w:t>
            </w:r>
          </w:p>
        </w:tc>
      </w:tr>
    </w:tbl>
    <w:p w:rsidR="00511800" w:rsidRDefault="00511800">
      <w:pPr>
        <w:spacing w:line="242" w:lineRule="exact"/>
        <w:rPr>
          <w:sz w:val="20"/>
          <w:szCs w:val="20"/>
        </w:rPr>
      </w:pPr>
    </w:p>
    <w:p w:rsidR="00511800" w:rsidRDefault="00745EC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DECLARATION:</w:t>
      </w:r>
    </w:p>
    <w:p w:rsidR="00511800" w:rsidRDefault="00511800">
      <w:pPr>
        <w:spacing w:line="245" w:lineRule="exact"/>
        <w:rPr>
          <w:sz w:val="20"/>
          <w:szCs w:val="20"/>
        </w:rPr>
      </w:pPr>
    </w:p>
    <w:p w:rsidR="00511800" w:rsidRDefault="00745EC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hereby declare that the </w:t>
      </w:r>
      <w:r>
        <w:rPr>
          <w:rFonts w:ascii="Verdana" w:eastAsia="Verdana" w:hAnsi="Verdana" w:cs="Verdana"/>
          <w:sz w:val="20"/>
          <w:szCs w:val="20"/>
        </w:rPr>
        <w:t>information furnished above is true to the best of my knowledge.</w:t>
      </w:r>
    </w:p>
    <w:p w:rsidR="00511800" w:rsidRDefault="00511800">
      <w:pPr>
        <w:spacing w:line="242" w:lineRule="exact"/>
        <w:rPr>
          <w:sz w:val="20"/>
          <w:szCs w:val="20"/>
        </w:rPr>
      </w:pPr>
    </w:p>
    <w:p w:rsidR="00511800" w:rsidRDefault="00745ECF">
      <w:pPr>
        <w:ind w:left="8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RAVI</w:t>
      </w:r>
    </w:p>
    <w:p w:rsidR="00511800" w:rsidRDefault="00511800">
      <w:pPr>
        <w:spacing w:line="2" w:lineRule="exact"/>
        <w:rPr>
          <w:sz w:val="20"/>
          <w:szCs w:val="20"/>
        </w:rPr>
      </w:pPr>
    </w:p>
    <w:p w:rsidR="00511800" w:rsidRDefault="00745ECF">
      <w:pPr>
        <w:ind w:left="8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</w:t>
      </w:r>
    </w:p>
    <w:p w:rsidR="00511800" w:rsidRDefault="00745ECF">
      <w:pPr>
        <w:ind w:left="8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UAE</w:t>
      </w: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200" w:lineRule="exact"/>
        <w:rPr>
          <w:sz w:val="20"/>
          <w:szCs w:val="20"/>
        </w:rPr>
      </w:pPr>
    </w:p>
    <w:p w:rsidR="00511800" w:rsidRDefault="00511800">
      <w:pPr>
        <w:spacing w:line="345" w:lineRule="exact"/>
        <w:rPr>
          <w:sz w:val="20"/>
          <w:szCs w:val="20"/>
        </w:rPr>
      </w:pPr>
    </w:p>
    <w:p w:rsidR="00511800" w:rsidRDefault="00745ECF">
      <w:pPr>
        <w:ind w:right="4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3</w:t>
      </w:r>
    </w:p>
    <w:p w:rsidR="00511800" w:rsidRDefault="0074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434340</wp:posOffset>
            </wp:positionV>
            <wp:extent cx="695388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1800">
      <w:type w:val="continuous"/>
      <w:pgSz w:w="11900" w:h="16834"/>
      <w:pgMar w:top="718" w:right="609" w:bottom="606" w:left="62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D4EDA34"/>
    <w:lvl w:ilvl="0" w:tplc="A7A85806">
      <w:start w:val="1"/>
      <w:numFmt w:val="bullet"/>
      <w:lvlText w:val=" "/>
      <w:lvlJc w:val="left"/>
    </w:lvl>
    <w:lvl w:ilvl="1" w:tplc="63E00058">
      <w:numFmt w:val="decimal"/>
      <w:lvlText w:val=""/>
      <w:lvlJc w:val="left"/>
    </w:lvl>
    <w:lvl w:ilvl="2" w:tplc="A4A62446">
      <w:numFmt w:val="decimal"/>
      <w:lvlText w:val=""/>
      <w:lvlJc w:val="left"/>
    </w:lvl>
    <w:lvl w:ilvl="3" w:tplc="EFB8E5E6">
      <w:numFmt w:val="decimal"/>
      <w:lvlText w:val=""/>
      <w:lvlJc w:val="left"/>
    </w:lvl>
    <w:lvl w:ilvl="4" w:tplc="2F8A0C1A">
      <w:numFmt w:val="decimal"/>
      <w:lvlText w:val=""/>
      <w:lvlJc w:val="left"/>
    </w:lvl>
    <w:lvl w:ilvl="5" w:tplc="8424D7C0">
      <w:numFmt w:val="decimal"/>
      <w:lvlText w:val=""/>
      <w:lvlJc w:val="left"/>
    </w:lvl>
    <w:lvl w:ilvl="6" w:tplc="6778C542">
      <w:numFmt w:val="decimal"/>
      <w:lvlText w:val=""/>
      <w:lvlJc w:val="left"/>
    </w:lvl>
    <w:lvl w:ilvl="7" w:tplc="0D4A5572">
      <w:numFmt w:val="decimal"/>
      <w:lvlText w:val=""/>
      <w:lvlJc w:val="left"/>
    </w:lvl>
    <w:lvl w:ilvl="8" w:tplc="7668D814">
      <w:numFmt w:val="decimal"/>
      <w:lvlText w:val=""/>
      <w:lvlJc w:val="left"/>
    </w:lvl>
  </w:abstractNum>
  <w:abstractNum w:abstractNumId="1">
    <w:nsid w:val="2EB141F2"/>
    <w:multiLevelType w:val="hybridMultilevel"/>
    <w:tmpl w:val="FDAEAC6A"/>
    <w:lvl w:ilvl="0" w:tplc="DA022F4C">
      <w:start w:val="1"/>
      <w:numFmt w:val="bullet"/>
      <w:lvlText w:val="•"/>
      <w:lvlJc w:val="left"/>
    </w:lvl>
    <w:lvl w:ilvl="1" w:tplc="ED428638">
      <w:numFmt w:val="decimal"/>
      <w:lvlText w:val=""/>
      <w:lvlJc w:val="left"/>
    </w:lvl>
    <w:lvl w:ilvl="2" w:tplc="9A7864FC">
      <w:numFmt w:val="decimal"/>
      <w:lvlText w:val=""/>
      <w:lvlJc w:val="left"/>
    </w:lvl>
    <w:lvl w:ilvl="3" w:tplc="942AB918">
      <w:numFmt w:val="decimal"/>
      <w:lvlText w:val=""/>
      <w:lvlJc w:val="left"/>
    </w:lvl>
    <w:lvl w:ilvl="4" w:tplc="4AD40328">
      <w:numFmt w:val="decimal"/>
      <w:lvlText w:val=""/>
      <w:lvlJc w:val="left"/>
    </w:lvl>
    <w:lvl w:ilvl="5" w:tplc="803CE850">
      <w:numFmt w:val="decimal"/>
      <w:lvlText w:val=""/>
      <w:lvlJc w:val="left"/>
    </w:lvl>
    <w:lvl w:ilvl="6" w:tplc="F2A071E2">
      <w:numFmt w:val="decimal"/>
      <w:lvlText w:val=""/>
      <w:lvlJc w:val="left"/>
    </w:lvl>
    <w:lvl w:ilvl="7" w:tplc="8696919C">
      <w:numFmt w:val="decimal"/>
      <w:lvlText w:val=""/>
      <w:lvlJc w:val="left"/>
    </w:lvl>
    <w:lvl w:ilvl="8" w:tplc="7B501ADC">
      <w:numFmt w:val="decimal"/>
      <w:lvlText w:val=""/>
      <w:lvlJc w:val="left"/>
    </w:lvl>
  </w:abstractNum>
  <w:abstractNum w:abstractNumId="2">
    <w:nsid w:val="3D1B58BA"/>
    <w:multiLevelType w:val="hybridMultilevel"/>
    <w:tmpl w:val="1AB6FEC4"/>
    <w:lvl w:ilvl="0" w:tplc="37447F6A">
      <w:start w:val="1"/>
      <w:numFmt w:val="bullet"/>
      <w:lvlText w:val=" "/>
      <w:lvlJc w:val="left"/>
    </w:lvl>
    <w:lvl w:ilvl="1" w:tplc="A596D7CC">
      <w:numFmt w:val="decimal"/>
      <w:lvlText w:val=""/>
      <w:lvlJc w:val="left"/>
    </w:lvl>
    <w:lvl w:ilvl="2" w:tplc="27A43744">
      <w:numFmt w:val="decimal"/>
      <w:lvlText w:val=""/>
      <w:lvlJc w:val="left"/>
    </w:lvl>
    <w:lvl w:ilvl="3" w:tplc="87EE195E">
      <w:numFmt w:val="decimal"/>
      <w:lvlText w:val=""/>
      <w:lvlJc w:val="left"/>
    </w:lvl>
    <w:lvl w:ilvl="4" w:tplc="A27A9C50">
      <w:numFmt w:val="decimal"/>
      <w:lvlText w:val=""/>
      <w:lvlJc w:val="left"/>
    </w:lvl>
    <w:lvl w:ilvl="5" w:tplc="0F2A24FA">
      <w:numFmt w:val="decimal"/>
      <w:lvlText w:val=""/>
      <w:lvlJc w:val="left"/>
    </w:lvl>
    <w:lvl w:ilvl="6" w:tplc="F12A7A6E">
      <w:numFmt w:val="decimal"/>
      <w:lvlText w:val=""/>
      <w:lvlJc w:val="left"/>
    </w:lvl>
    <w:lvl w:ilvl="7" w:tplc="2D28B3A4">
      <w:numFmt w:val="decimal"/>
      <w:lvlText w:val=""/>
      <w:lvlJc w:val="left"/>
    </w:lvl>
    <w:lvl w:ilvl="8" w:tplc="1F1E1ED4">
      <w:numFmt w:val="decimal"/>
      <w:lvlText w:val=""/>
      <w:lvlJc w:val="left"/>
    </w:lvl>
  </w:abstractNum>
  <w:abstractNum w:abstractNumId="3">
    <w:nsid w:val="41B71EFB"/>
    <w:multiLevelType w:val="hybridMultilevel"/>
    <w:tmpl w:val="C55CE4E6"/>
    <w:lvl w:ilvl="0" w:tplc="DC6A7398">
      <w:start w:val="1"/>
      <w:numFmt w:val="bullet"/>
      <w:lvlText w:val=""/>
      <w:lvlJc w:val="left"/>
    </w:lvl>
    <w:lvl w:ilvl="1" w:tplc="0F6AC01C">
      <w:numFmt w:val="decimal"/>
      <w:lvlText w:val=""/>
      <w:lvlJc w:val="left"/>
    </w:lvl>
    <w:lvl w:ilvl="2" w:tplc="6E74C584">
      <w:numFmt w:val="decimal"/>
      <w:lvlText w:val=""/>
      <w:lvlJc w:val="left"/>
    </w:lvl>
    <w:lvl w:ilvl="3" w:tplc="EF36798A">
      <w:numFmt w:val="decimal"/>
      <w:lvlText w:val=""/>
      <w:lvlJc w:val="left"/>
    </w:lvl>
    <w:lvl w:ilvl="4" w:tplc="3E128BB0">
      <w:numFmt w:val="decimal"/>
      <w:lvlText w:val=""/>
      <w:lvlJc w:val="left"/>
    </w:lvl>
    <w:lvl w:ilvl="5" w:tplc="8B026820">
      <w:numFmt w:val="decimal"/>
      <w:lvlText w:val=""/>
      <w:lvlJc w:val="left"/>
    </w:lvl>
    <w:lvl w:ilvl="6" w:tplc="F28EF86A">
      <w:numFmt w:val="decimal"/>
      <w:lvlText w:val=""/>
      <w:lvlJc w:val="left"/>
    </w:lvl>
    <w:lvl w:ilvl="7" w:tplc="BB1E1BA0">
      <w:numFmt w:val="decimal"/>
      <w:lvlText w:val=""/>
      <w:lvlJc w:val="left"/>
    </w:lvl>
    <w:lvl w:ilvl="8" w:tplc="38DA5628">
      <w:numFmt w:val="decimal"/>
      <w:lvlText w:val=""/>
      <w:lvlJc w:val="left"/>
    </w:lvl>
  </w:abstractNum>
  <w:abstractNum w:abstractNumId="4">
    <w:nsid w:val="46E87CCD"/>
    <w:multiLevelType w:val="hybridMultilevel"/>
    <w:tmpl w:val="1F487C06"/>
    <w:lvl w:ilvl="0" w:tplc="5FCCAD8E">
      <w:start w:val="1"/>
      <w:numFmt w:val="bullet"/>
      <w:lvlText w:val=" "/>
      <w:lvlJc w:val="left"/>
    </w:lvl>
    <w:lvl w:ilvl="1" w:tplc="AB489C5C">
      <w:numFmt w:val="decimal"/>
      <w:lvlText w:val=""/>
      <w:lvlJc w:val="left"/>
    </w:lvl>
    <w:lvl w:ilvl="2" w:tplc="FF9E150A">
      <w:numFmt w:val="decimal"/>
      <w:lvlText w:val=""/>
      <w:lvlJc w:val="left"/>
    </w:lvl>
    <w:lvl w:ilvl="3" w:tplc="9D22CA22">
      <w:numFmt w:val="decimal"/>
      <w:lvlText w:val=""/>
      <w:lvlJc w:val="left"/>
    </w:lvl>
    <w:lvl w:ilvl="4" w:tplc="F0D4AA08">
      <w:numFmt w:val="decimal"/>
      <w:lvlText w:val=""/>
      <w:lvlJc w:val="left"/>
    </w:lvl>
    <w:lvl w:ilvl="5" w:tplc="7C0C647E">
      <w:numFmt w:val="decimal"/>
      <w:lvlText w:val=""/>
      <w:lvlJc w:val="left"/>
    </w:lvl>
    <w:lvl w:ilvl="6" w:tplc="B3123A80">
      <w:numFmt w:val="decimal"/>
      <w:lvlText w:val=""/>
      <w:lvlJc w:val="left"/>
    </w:lvl>
    <w:lvl w:ilvl="7" w:tplc="AB08ED5C">
      <w:numFmt w:val="decimal"/>
      <w:lvlText w:val=""/>
      <w:lvlJc w:val="left"/>
    </w:lvl>
    <w:lvl w:ilvl="8" w:tplc="99446F38">
      <w:numFmt w:val="decimal"/>
      <w:lvlText w:val=""/>
      <w:lvlJc w:val="left"/>
    </w:lvl>
  </w:abstractNum>
  <w:abstractNum w:abstractNumId="5">
    <w:nsid w:val="507ED7AB"/>
    <w:multiLevelType w:val="hybridMultilevel"/>
    <w:tmpl w:val="073286F4"/>
    <w:lvl w:ilvl="0" w:tplc="C160183E">
      <w:start w:val="1"/>
      <w:numFmt w:val="bullet"/>
      <w:lvlText w:val=""/>
      <w:lvlJc w:val="left"/>
    </w:lvl>
    <w:lvl w:ilvl="1" w:tplc="5490B164">
      <w:numFmt w:val="decimal"/>
      <w:lvlText w:val=""/>
      <w:lvlJc w:val="left"/>
    </w:lvl>
    <w:lvl w:ilvl="2" w:tplc="DD8E38AA">
      <w:numFmt w:val="decimal"/>
      <w:lvlText w:val=""/>
      <w:lvlJc w:val="left"/>
    </w:lvl>
    <w:lvl w:ilvl="3" w:tplc="55226572">
      <w:numFmt w:val="decimal"/>
      <w:lvlText w:val=""/>
      <w:lvlJc w:val="left"/>
    </w:lvl>
    <w:lvl w:ilvl="4" w:tplc="4F42F52E">
      <w:numFmt w:val="decimal"/>
      <w:lvlText w:val=""/>
      <w:lvlJc w:val="left"/>
    </w:lvl>
    <w:lvl w:ilvl="5" w:tplc="B0F67E1C">
      <w:numFmt w:val="decimal"/>
      <w:lvlText w:val=""/>
      <w:lvlJc w:val="left"/>
    </w:lvl>
    <w:lvl w:ilvl="6" w:tplc="719A9DE8">
      <w:numFmt w:val="decimal"/>
      <w:lvlText w:val=""/>
      <w:lvlJc w:val="left"/>
    </w:lvl>
    <w:lvl w:ilvl="7" w:tplc="77B241BA">
      <w:numFmt w:val="decimal"/>
      <w:lvlText w:val=""/>
      <w:lvlJc w:val="left"/>
    </w:lvl>
    <w:lvl w:ilvl="8" w:tplc="040A2BBA">
      <w:numFmt w:val="decimal"/>
      <w:lvlText w:val=""/>
      <w:lvlJc w:val="left"/>
    </w:lvl>
  </w:abstractNum>
  <w:abstractNum w:abstractNumId="6">
    <w:nsid w:val="625558EC"/>
    <w:multiLevelType w:val="hybridMultilevel"/>
    <w:tmpl w:val="FFF021C0"/>
    <w:lvl w:ilvl="0" w:tplc="388EFA44">
      <w:start w:val="1"/>
      <w:numFmt w:val="bullet"/>
      <w:lvlText w:val=""/>
      <w:lvlJc w:val="left"/>
    </w:lvl>
    <w:lvl w:ilvl="1" w:tplc="C0E8F8FC">
      <w:numFmt w:val="decimal"/>
      <w:lvlText w:val=""/>
      <w:lvlJc w:val="left"/>
    </w:lvl>
    <w:lvl w:ilvl="2" w:tplc="6922D2E8">
      <w:numFmt w:val="decimal"/>
      <w:lvlText w:val=""/>
      <w:lvlJc w:val="left"/>
    </w:lvl>
    <w:lvl w:ilvl="3" w:tplc="AF700462">
      <w:numFmt w:val="decimal"/>
      <w:lvlText w:val=""/>
      <w:lvlJc w:val="left"/>
    </w:lvl>
    <w:lvl w:ilvl="4" w:tplc="9A9CFC1A">
      <w:numFmt w:val="decimal"/>
      <w:lvlText w:val=""/>
      <w:lvlJc w:val="left"/>
    </w:lvl>
    <w:lvl w:ilvl="5" w:tplc="0D26B5F2">
      <w:numFmt w:val="decimal"/>
      <w:lvlText w:val=""/>
      <w:lvlJc w:val="left"/>
    </w:lvl>
    <w:lvl w:ilvl="6" w:tplc="79FAE270">
      <w:numFmt w:val="decimal"/>
      <w:lvlText w:val=""/>
      <w:lvlJc w:val="left"/>
    </w:lvl>
    <w:lvl w:ilvl="7" w:tplc="9E4AF372">
      <w:numFmt w:val="decimal"/>
      <w:lvlText w:val=""/>
      <w:lvlJc w:val="left"/>
    </w:lvl>
    <w:lvl w:ilvl="8" w:tplc="0414EC2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00"/>
    <w:rsid w:val="00511800"/>
    <w:rsid w:val="007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ravi.380543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2018-05-21T09:47:00Z</dcterms:created>
  <dcterms:modified xsi:type="dcterms:W3CDTF">2018-05-22T11:29:00Z</dcterms:modified>
</cp:coreProperties>
</file>