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0" w:rsidRDefault="00BA74D0">
      <w:pPr>
        <w:pStyle w:val="normal0"/>
        <w:spacing w:after="113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BA74D0" w:rsidRDefault="006002C7">
      <w:pPr>
        <w:pStyle w:val="normal0"/>
        <w:spacing w:after="113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noProof/>
          <w:sz w:val="24"/>
          <w:szCs w:val="24"/>
          <w:u w:val="singl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191770</wp:posOffset>
            </wp:positionV>
            <wp:extent cx="1266825" cy="1647825"/>
            <wp:effectExtent l="19050" t="0" r="9525" b="0"/>
            <wp:wrapTight wrapText="bothSides">
              <wp:wrapPolygon edited="0">
                <wp:start x="-325" y="0"/>
                <wp:lineTo x="-325" y="21475"/>
                <wp:lineTo x="21762" y="21475"/>
                <wp:lineTo x="21762" y="0"/>
                <wp:lineTo x="-325" y="0"/>
              </wp:wrapPolygon>
            </wp:wrapTight>
            <wp:docPr id="1026" name="imag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66825" cy="164782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051">
        <w:rPr>
          <w:rFonts w:ascii="Verdana" w:eastAsia="Verdana" w:hAnsi="Verdana" w:cs="Verdana"/>
          <w:b/>
          <w:sz w:val="24"/>
          <w:szCs w:val="24"/>
          <w:u w:val="single"/>
        </w:rPr>
        <w:t>MAHESH</w:t>
      </w:r>
    </w:p>
    <w:p w:rsidR="00BA74D0" w:rsidRDefault="00BA74D0">
      <w:pPr>
        <w:pStyle w:val="normal0"/>
        <w:spacing w:after="113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BA74D0" w:rsidRDefault="006002C7">
      <w:pPr>
        <w:pStyle w:val="normal0"/>
        <w:spacing w:after="113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BA74D0" w:rsidRDefault="00BA74D0">
      <w:pPr>
        <w:pStyle w:val="normal0"/>
        <w:spacing w:after="113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BA74D0" w:rsidRDefault="00BA74D0">
      <w:pPr>
        <w:pStyle w:val="normal0"/>
        <w:spacing w:after="113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BA74D0" w:rsidRDefault="00BA74D0">
      <w:pPr>
        <w:pStyle w:val="normal0"/>
        <w:spacing w:after="113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BA74D0" w:rsidRDefault="00BA74D0">
      <w:pPr>
        <w:pStyle w:val="normal0"/>
        <w:spacing w:after="113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BA74D0" w:rsidRDefault="006002C7">
      <w:pPr>
        <w:pStyle w:val="normal0"/>
        <w:spacing w:after="113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Career Objective:</w:t>
      </w:r>
    </w:p>
    <w:p w:rsidR="00BA74D0" w:rsidRDefault="006002C7">
      <w:pPr>
        <w:pStyle w:val="normal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motivated </w:t>
      </w:r>
      <w:r>
        <w:rPr>
          <w:rFonts w:ascii="Verdana" w:eastAsia="Verdana" w:hAnsi="Verdana" w:cs="Verdana"/>
          <w:b/>
          <w:sz w:val="20"/>
          <w:szCs w:val="20"/>
        </w:rPr>
        <w:t>pharmacist</w:t>
      </w:r>
      <w:r>
        <w:rPr>
          <w:rFonts w:ascii="Verdana" w:eastAsia="Verdana" w:hAnsi="Verdana" w:cs="Verdana"/>
          <w:sz w:val="20"/>
          <w:szCs w:val="20"/>
        </w:rPr>
        <w:t xml:space="preserve"> with a real passion for healthcare and the ability to develop</w:t>
      </w:r>
    </w:p>
    <w:p w:rsidR="00BA74D0" w:rsidRDefault="006002C7">
      <w:pPr>
        <w:pStyle w:val="normal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and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grow a pharmacy business. Experienced in maintaining administrative records such as</w:t>
      </w:r>
    </w:p>
    <w:p w:rsidR="00BA74D0" w:rsidRDefault="006002C7">
      <w:pPr>
        <w:pStyle w:val="normal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Pharmacy files / Patient profiles and in providing excellent customer care by accurately</w:t>
      </w:r>
    </w:p>
    <w:p w:rsidR="00BA74D0" w:rsidRDefault="006002C7">
      <w:pPr>
        <w:pStyle w:val="normal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dispensing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prescribed medicines and able to advise patients on medication brands, medication storage, medical equipment and health-care supplies. Seeking a competitive and challenging career opportunity where I can put my technical, communication and leadership skills to the best use for the significant contribution to the growth and development of the organization</w:t>
      </w:r>
    </w:p>
    <w:p w:rsidR="00BA74D0" w:rsidRDefault="00BA74D0">
      <w:pPr>
        <w:pStyle w:val="normal0"/>
        <w:spacing w:before="90" w:after="90" w:line="300" w:lineRule="auto"/>
        <w:rPr>
          <w:rFonts w:ascii="Verdana" w:eastAsia="Verdana" w:hAnsi="Verdana" w:cs="Verdana"/>
          <w:b/>
          <w:sz w:val="20"/>
          <w:szCs w:val="20"/>
        </w:rPr>
      </w:pPr>
    </w:p>
    <w:p w:rsidR="00BA74D0" w:rsidRDefault="006002C7">
      <w:pPr>
        <w:pStyle w:val="normal0"/>
        <w:spacing w:after="90" w:line="30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PROFESSIONAL LICENSE:-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1).DHA</w:t>
      </w:r>
      <w:r>
        <w:rPr>
          <w:rFonts w:ascii="Verdana" w:eastAsia="Verdana" w:hAnsi="Verdana" w:cs="Verdana"/>
          <w:sz w:val="20"/>
          <w:szCs w:val="20"/>
        </w:rPr>
        <w:t xml:space="preserve"> Exam 2018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Dubai Health Authority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Grade Obtained</w:t>
      </w:r>
      <w:proofErr w:type="gramStart"/>
      <w:r>
        <w:rPr>
          <w:rFonts w:ascii="Verdana" w:eastAsia="Verdana" w:hAnsi="Verdana" w:cs="Verdana"/>
          <w:sz w:val="20"/>
          <w:szCs w:val="20"/>
        </w:rPr>
        <w:t>:-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Qualified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PROFESSIONAL REGISTRATION:-</w:t>
      </w:r>
    </w:p>
    <w:p w:rsidR="00BA74D0" w:rsidRDefault="006002C7">
      <w:pPr>
        <w:pStyle w:val="normal0"/>
        <w:spacing w:before="90" w:after="100" w:line="30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Registered in AP State Pharmacy Council, India.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A74D0" w:rsidRDefault="006002C7">
      <w:pPr>
        <w:pStyle w:val="normal0"/>
        <w:spacing w:before="90" w:after="100" w:line="30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Registration No: 90429/A1</w:t>
      </w:r>
    </w:p>
    <w:p w:rsidR="00BA74D0" w:rsidRDefault="00BA74D0">
      <w:pPr>
        <w:pStyle w:val="normal0"/>
        <w:spacing w:before="90" w:after="90" w:line="300" w:lineRule="auto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PROFESSIONAL EXPERIENCE DETAILS:-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b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1.Pharmacy</w:t>
      </w:r>
      <w:proofErr w:type="gramEnd"/>
      <w:r>
        <w:rPr>
          <w:rFonts w:ascii="Verdana" w:eastAsia="Verdana" w:hAnsi="Verdana" w:cs="Verdana"/>
          <w:sz w:val="20"/>
          <w:szCs w:val="20"/>
        </w:rPr>
        <w:t>:-</w:t>
      </w:r>
      <w:r>
        <w:rPr>
          <w:rFonts w:ascii="Verdana" w:eastAsia="Verdana" w:hAnsi="Verdana" w:cs="Verdana"/>
          <w:b/>
          <w:sz w:val="20"/>
          <w:szCs w:val="20"/>
        </w:rPr>
        <w:t xml:space="preserve"> SRI KRISHNA PHARMACY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Position Held - </w:t>
      </w:r>
      <w:r>
        <w:rPr>
          <w:rFonts w:ascii="Verdana" w:eastAsia="Verdana" w:hAnsi="Verdana" w:cs="Verdana"/>
          <w:b/>
          <w:sz w:val="20"/>
          <w:szCs w:val="20"/>
        </w:rPr>
        <w:t>Pharmacist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Duration - </w:t>
      </w:r>
      <w:r>
        <w:rPr>
          <w:rFonts w:ascii="Verdana" w:eastAsia="Verdana" w:hAnsi="Verdana" w:cs="Verdana"/>
          <w:b/>
          <w:sz w:val="20"/>
          <w:szCs w:val="20"/>
        </w:rPr>
        <w:t>September 2015 to June 2017.</w:t>
      </w:r>
    </w:p>
    <w:p w:rsidR="00BA74D0" w:rsidRDefault="006002C7">
      <w:pPr>
        <w:pStyle w:val="normal0"/>
        <w:spacing w:before="90" w:after="90" w:line="300" w:lineRule="auto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Responsibilities:-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0"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Accurately dispensing drugs to patients according to a doctor’s prescription.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Checking prescriptions for errors &amp; making sure they are appropriate for patients.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Instructing patients on how to use medications, possible side effects and storage.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Answering questions from patients about medicines.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Ensuring the accuracy of all prescriptions, products and services supplied.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Managing and resolving complaints.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Talking regularly with patients to see how patient is responding to a treatment regimen.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Communicating with customers sympathetically and supportively.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Maintaining pharmaceutical stock, creating inventories and ordering more drugs.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Provide professional pharmacy services to all the patients, drug Information to medical and paramedical professionals and counseling patients on drugs, its usage and side effects etc. whenever required.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Drug dispensing on prescription and OTC drugs and surgical items.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Measuring, packaging, labeling medications issued to patients</w:t>
      </w:r>
    </w:p>
    <w:p w:rsidR="00BA74D0" w:rsidRDefault="006002C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90" w:line="30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Patient counseling and provide proper guidance in administration of various </w:t>
      </w:r>
      <w:r>
        <w:rPr>
          <w:rFonts w:ascii="Verdana" w:eastAsia="Verdana" w:hAnsi="Verdana" w:cs="Verdana"/>
          <w:sz w:val="20"/>
          <w:szCs w:val="20"/>
        </w:rPr>
        <w:t>medications &amp;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usage of surgical items.</w:t>
      </w:r>
    </w:p>
    <w:p w:rsidR="00BA74D0" w:rsidRDefault="006002C7">
      <w:pPr>
        <w:pStyle w:val="normal0"/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PROFESSIONAL CERTIFICATIONS</w:t>
      </w:r>
      <w:r>
        <w:rPr>
          <w:rFonts w:ascii="Verdana" w:eastAsia="Verdana" w:hAnsi="Verdana" w:cs="Verdana"/>
          <w:b/>
          <w:sz w:val="20"/>
          <w:szCs w:val="20"/>
        </w:rPr>
        <w:t xml:space="preserve">:- </w:t>
      </w:r>
    </w:p>
    <w:p w:rsidR="00BA74D0" w:rsidRDefault="00BA74D0">
      <w:pPr>
        <w:pStyle w:val="normal0"/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BA74D0" w:rsidRDefault="006002C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Has very good knowledge on ICH GCP guidelines.  </w:t>
      </w:r>
    </w:p>
    <w:p w:rsidR="00BA74D0" w:rsidRDefault="006002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</w:t>
      </w:r>
    </w:p>
    <w:p w:rsidR="00BA74D0" w:rsidRDefault="006002C7">
      <w:pPr>
        <w:pStyle w:val="normal0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Has very good Knowledge on Clinical trials and Drug Development.</w:t>
      </w:r>
    </w:p>
    <w:p w:rsidR="00BA74D0" w:rsidRDefault="00BA74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0"/>
          <w:szCs w:val="20"/>
        </w:rPr>
      </w:pPr>
    </w:p>
    <w:p w:rsidR="00BA74D0" w:rsidRDefault="006002C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Has very good knowledge 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pharmacovigilance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and drug safety</w:t>
      </w:r>
    </w:p>
    <w:p w:rsidR="00BA74D0" w:rsidRDefault="006002C7">
      <w:pPr>
        <w:pStyle w:val="normal0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Has very good knowledge on </w:t>
      </w:r>
      <w:proofErr w:type="spellStart"/>
      <w:r>
        <w:rPr>
          <w:rFonts w:ascii="Verdana" w:eastAsia="Verdana" w:hAnsi="Verdana" w:cs="Verdana"/>
          <w:sz w:val="20"/>
          <w:szCs w:val="20"/>
        </w:rPr>
        <w:t>MedDRA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Medical Terminologies</w:t>
      </w:r>
    </w:p>
    <w:p w:rsidR="00BA74D0" w:rsidRDefault="00BA74D0">
      <w:pPr>
        <w:pStyle w:val="normal0"/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Has knowledge on writing narrative summaries and concomitant medications on reported adverse event cases. </w:t>
      </w:r>
    </w:p>
    <w:p w:rsidR="00BA74D0" w:rsidRDefault="00BA74D0">
      <w:pPr>
        <w:pStyle w:val="normal0"/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Has very good knowledge on Pharmacology and </w:t>
      </w:r>
      <w:proofErr w:type="spellStart"/>
      <w:r>
        <w:rPr>
          <w:rFonts w:ascii="Verdana" w:eastAsia="Verdana" w:hAnsi="Verdana" w:cs="Verdana"/>
          <w:sz w:val="20"/>
          <w:szCs w:val="20"/>
        </w:rPr>
        <w:t>Pharmacotherapeutics</w:t>
      </w:r>
      <w:proofErr w:type="spellEnd"/>
      <w:r>
        <w:rPr>
          <w:rFonts w:ascii="Verdana" w:eastAsia="Verdana" w:hAnsi="Verdana" w:cs="Verdana"/>
          <w:sz w:val="20"/>
          <w:szCs w:val="20"/>
        </w:rPr>
        <w:t>, Anatomy and Physiology.</w:t>
      </w:r>
    </w:p>
    <w:p w:rsidR="00BA74D0" w:rsidRDefault="00BA74D0">
      <w:pPr>
        <w:pStyle w:val="normal0"/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During the course, very well understood the protocol and content of the protocol like visit structure, procedures, therapeutic area and randomization especially which is applicable to develop database.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</w:t>
      </w:r>
    </w:p>
    <w:p w:rsidR="00BA74D0" w:rsidRDefault="006002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</w:t>
      </w:r>
    </w:p>
    <w:p w:rsidR="00BA74D0" w:rsidRDefault="006002C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Has knowledge on CRF (Case report form) entry &amp; Query resolution. </w:t>
      </w:r>
    </w:p>
    <w:p w:rsidR="00BA74D0" w:rsidRDefault="00BA74D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Verdana" w:eastAsia="Verdana" w:hAnsi="Verdana" w:cs="Verdana"/>
          <w:color w:val="000000"/>
          <w:sz w:val="20"/>
          <w:szCs w:val="20"/>
        </w:rPr>
      </w:pPr>
    </w:p>
    <w:p w:rsidR="00BA74D0" w:rsidRDefault="006002C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Successfully learned industry based training to design paper CRF from the protocol.</w:t>
      </w:r>
    </w:p>
    <w:p w:rsidR="00BA74D0" w:rsidRDefault="00BA74D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:rsidR="00BA74D0" w:rsidRDefault="006002C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Knowledge of 21 CFR Part 11, Good Clinical Data Management Practice (GCDMP).   </w:t>
      </w:r>
    </w:p>
    <w:p w:rsidR="00BA74D0" w:rsidRDefault="00BA74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BA74D0" w:rsidRDefault="006002C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7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Has knowledge on Edit checks, open source tools - Open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Clinica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&amp; open CDMS</w:t>
      </w:r>
    </w:p>
    <w:p w:rsidR="00BA74D0" w:rsidRDefault="00BA74D0">
      <w:pPr>
        <w:pStyle w:val="normal0"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Has knowledge Data validation, generating DCFs &amp; DCF tracking etc.</w:t>
      </w:r>
    </w:p>
    <w:p w:rsidR="00BA74D0" w:rsidRDefault="006002C7">
      <w:pPr>
        <w:pStyle w:val="normal0"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A74D0" w:rsidRDefault="006002C7">
      <w:pPr>
        <w:pStyle w:val="normal0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 and Resolve discrepancies identified by the system or through manual checks as per guidelines.</w:t>
      </w:r>
    </w:p>
    <w:p w:rsidR="00BA74D0" w:rsidRDefault="00BA74D0">
      <w:pPr>
        <w:pStyle w:val="normal0"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 Case Report Form, track missing CRFs for the study.</w:t>
      </w:r>
    </w:p>
    <w:p w:rsidR="00BA74D0" w:rsidRDefault="00BA74D0">
      <w:pPr>
        <w:pStyle w:val="normal0"/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:rsidR="00BA74D0" w:rsidRDefault="00BA74D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BA74D0" w:rsidRDefault="00BA74D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BA74D0" w:rsidRDefault="006002C7">
      <w:pPr>
        <w:pStyle w:val="normal0"/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ACADEMIC CREDENTIALS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tbl>
      <w:tblPr>
        <w:tblStyle w:val="a"/>
        <w:tblW w:w="8925" w:type="dxa"/>
        <w:tblInd w:w="-615" w:type="dxa"/>
        <w:tblLayout w:type="fixed"/>
        <w:tblLook w:val="0400"/>
      </w:tblPr>
      <w:tblGrid>
        <w:gridCol w:w="3165"/>
        <w:gridCol w:w="1661"/>
        <w:gridCol w:w="2772"/>
        <w:gridCol w:w="1327"/>
      </w:tblGrid>
      <w:tr w:rsidR="00BA74D0">
        <w:tc>
          <w:tcPr>
            <w:tcW w:w="316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EXAMINATION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PASSED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BOARD/ UNIVERSITY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INSTITUTE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YEAR OF PASSING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74D0">
        <w:tc>
          <w:tcPr>
            <w:tcW w:w="316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 .Pharmacy</w:t>
            </w:r>
          </w:p>
          <w:p w:rsidR="00BA74D0" w:rsidRDefault="00BA74D0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JNTU Hyderabad</w:t>
            </w:r>
          </w:p>
        </w:tc>
        <w:tc>
          <w:tcPr>
            <w:tcW w:w="277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SRR College of Pharmaceutical sciences</w:t>
            </w:r>
          </w:p>
        </w:tc>
        <w:tc>
          <w:tcPr>
            <w:tcW w:w="13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2015</w:t>
            </w:r>
          </w:p>
        </w:tc>
      </w:tr>
      <w:tr w:rsidR="00BA74D0">
        <w:tc>
          <w:tcPr>
            <w:tcW w:w="316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 Pharmacy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Kakatiya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university</w:t>
            </w:r>
          </w:p>
        </w:tc>
        <w:tc>
          <w:tcPr>
            <w:tcW w:w="277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Sri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Shivani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College of Pharmacy, Warangal</w:t>
            </w:r>
          </w:p>
        </w:tc>
        <w:tc>
          <w:tcPr>
            <w:tcW w:w="13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2013</w:t>
            </w:r>
          </w:p>
        </w:tc>
      </w:tr>
      <w:tr w:rsidR="00BA74D0">
        <w:trPr>
          <w:trHeight w:val="782"/>
        </w:trPr>
        <w:tc>
          <w:tcPr>
            <w:tcW w:w="316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Intermediate</w:t>
            </w:r>
          </w:p>
        </w:tc>
        <w:tc>
          <w:tcPr>
            <w:tcW w:w="166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Board of Intermediate</w:t>
            </w:r>
          </w:p>
        </w:tc>
        <w:tc>
          <w:tcPr>
            <w:tcW w:w="277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Alphores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junior college</w:t>
            </w:r>
          </w:p>
        </w:tc>
        <w:tc>
          <w:tcPr>
            <w:tcW w:w="13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rPr>
                <w:rFonts w:ascii="Verdana" w:eastAsia="Verdana" w:hAnsi="Verdana" w:cs="Verdana"/>
                <w:color w:val="000000"/>
                <w:highlight w:val="yellow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2008</w:t>
            </w:r>
          </w:p>
        </w:tc>
      </w:tr>
    </w:tbl>
    <w:p w:rsidR="00BA74D0" w:rsidRDefault="00BA74D0">
      <w:pPr>
        <w:pStyle w:val="normal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Computer Proficiencies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        </w:t>
      </w:r>
    </w:p>
    <w:p w:rsidR="00BA74D0" w:rsidRDefault="006002C7">
      <w:pPr>
        <w:pStyle w:val="normal0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office</w:t>
      </w:r>
    </w:p>
    <w:p w:rsidR="00BA74D0" w:rsidRDefault="006002C7">
      <w:pPr>
        <w:pStyle w:val="normal0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Windows </w:t>
      </w:r>
      <w:proofErr w:type="spellStart"/>
      <w:r>
        <w:rPr>
          <w:rFonts w:ascii="Verdana" w:eastAsia="Verdana" w:hAnsi="Verdana" w:cs="Verdana"/>
          <w:sz w:val="20"/>
          <w:szCs w:val="20"/>
        </w:rPr>
        <w:t>Xp</w:t>
      </w:r>
      <w:proofErr w:type="spellEnd"/>
      <w:r>
        <w:rPr>
          <w:rFonts w:ascii="Verdana" w:eastAsia="Verdana" w:hAnsi="Verdana" w:cs="Verdana"/>
          <w:sz w:val="20"/>
          <w:szCs w:val="20"/>
        </w:rPr>
        <w:t>/2000/7</w:t>
      </w:r>
    </w:p>
    <w:p w:rsidR="00BA74D0" w:rsidRDefault="00BA74D0">
      <w:pPr>
        <w:pStyle w:val="normal0"/>
        <w:widowControl w:val="0"/>
        <w:tabs>
          <w:tab w:val="left" w:pos="0"/>
        </w:tabs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:rsidR="00BA74D0" w:rsidRDefault="006002C7">
      <w:pPr>
        <w:pStyle w:val="normal0"/>
        <w:spacing w:after="11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Language(s) Known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a0"/>
        <w:tblW w:w="8535" w:type="dxa"/>
        <w:tblLayout w:type="fixed"/>
        <w:tblLook w:val="0400"/>
      </w:tblPr>
      <w:tblGrid>
        <w:gridCol w:w="2140"/>
        <w:gridCol w:w="2126"/>
        <w:gridCol w:w="2127"/>
        <w:gridCol w:w="2142"/>
      </w:tblGrid>
      <w:tr w:rsidR="00BA74D0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Language(s)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Read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Write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Speak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74D0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4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</w:tr>
      <w:tr w:rsidR="00BA74D0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4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</w:tr>
      <w:tr w:rsidR="00BA74D0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Telugu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4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4D0" w:rsidRDefault="006002C7">
            <w:pPr>
              <w:pStyle w:val="normal0"/>
              <w:widowControl w:val="0"/>
              <w:spacing w:after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√</w:t>
            </w:r>
          </w:p>
        </w:tc>
      </w:tr>
    </w:tbl>
    <w:p w:rsidR="00BA74D0" w:rsidRDefault="00BA74D0">
      <w:pPr>
        <w:pStyle w:val="normal0"/>
        <w:spacing w:after="113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BA74D0" w:rsidRDefault="006002C7">
      <w:pPr>
        <w:pStyle w:val="normal0"/>
        <w:spacing w:after="11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Personal Details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: </w:t>
      </w:r>
    </w:p>
    <w:p w:rsidR="00BA74D0" w:rsidRDefault="006002C7">
      <w:pPr>
        <w:pStyle w:val="normal0"/>
        <w:spacing w:after="11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Date of Birth: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sz w:val="20"/>
          <w:szCs w:val="20"/>
        </w:rPr>
        <w:t>31</w:t>
      </w:r>
      <w:r>
        <w:rPr>
          <w:rFonts w:ascii="Verdana" w:eastAsia="Verdana" w:hAnsi="Verdana" w:cs="Verdana"/>
          <w:sz w:val="20"/>
          <w:szCs w:val="20"/>
          <w:vertAlign w:val="superscript"/>
        </w:rPr>
        <w:t>st</w:t>
      </w:r>
      <w:r>
        <w:rPr>
          <w:rFonts w:ascii="Verdana" w:eastAsia="Verdana" w:hAnsi="Verdana" w:cs="Verdana"/>
          <w:sz w:val="20"/>
          <w:szCs w:val="20"/>
        </w:rPr>
        <w:t xml:space="preserve"> March 1991</w:t>
      </w:r>
    </w:p>
    <w:p w:rsidR="00BA74D0" w:rsidRDefault="006002C7">
      <w:pPr>
        <w:pStyle w:val="normal0"/>
        <w:spacing w:after="11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Gender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                 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ale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BA74D0" w:rsidRDefault="006002C7">
      <w:pPr>
        <w:pStyle w:val="normal0"/>
        <w:spacing w:after="11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Email: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hyperlink r:id="rId8" w:history="1">
        <w:r w:rsidR="00603051" w:rsidRPr="008B6EAF">
          <w:rPr>
            <w:rStyle w:val="Hyperlink"/>
            <w:rFonts w:ascii="Verdana" w:eastAsia="Verdana" w:hAnsi="Verdana" w:cs="Verdana"/>
            <w:sz w:val="20"/>
            <w:szCs w:val="20"/>
          </w:rPr>
          <w:t>Mahesh.380998@2freemail.com</w:t>
        </w:r>
      </w:hyperlink>
      <w:r w:rsidR="00603051">
        <w:rPr>
          <w:rFonts w:ascii="Verdana" w:eastAsia="Verdana" w:hAnsi="Verdana" w:cs="Verdana"/>
          <w:sz w:val="20"/>
          <w:szCs w:val="20"/>
        </w:rPr>
        <w:t xml:space="preserve"> </w:t>
      </w:r>
    </w:p>
    <w:p w:rsidR="00BA74D0" w:rsidRDefault="00BA74D0"/>
    <w:p w:rsidR="00BA74D0" w:rsidRDefault="00BA74D0">
      <w:pPr>
        <w:pStyle w:val="normal0"/>
        <w:rPr>
          <w:rFonts w:ascii="Verdana" w:eastAsia="Verdana" w:hAnsi="Verdana" w:cs="Verdana"/>
          <w:sz w:val="20"/>
          <w:szCs w:val="20"/>
        </w:rPr>
      </w:pPr>
    </w:p>
    <w:sectPr w:rsidR="00BA74D0" w:rsidSect="00BA74D0">
      <w:footerReference w:type="default" r:id="rId9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4C" w:rsidRDefault="00411C4C" w:rsidP="00BA74D0">
      <w:pPr>
        <w:spacing w:after="0" w:line="240" w:lineRule="auto"/>
      </w:pPr>
      <w:r>
        <w:separator/>
      </w:r>
    </w:p>
  </w:endnote>
  <w:endnote w:type="continuationSeparator" w:id="0">
    <w:p w:rsidR="00411C4C" w:rsidRDefault="00411C4C" w:rsidP="00BA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0" w:rsidRDefault="00271B5A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 w:rsidR="006002C7">
      <w:rPr>
        <w:color w:val="000000"/>
      </w:rPr>
      <w:instrText>PAGE</w:instrText>
    </w:r>
    <w:r>
      <w:rPr>
        <w:color w:val="000000"/>
      </w:rPr>
      <w:fldChar w:fldCharType="separate"/>
    </w:r>
    <w:r w:rsidR="00603051">
      <w:rPr>
        <w:noProof/>
        <w:color w:val="000000"/>
      </w:rPr>
      <w:t>1</w:t>
    </w:r>
    <w:r>
      <w:rPr>
        <w:color w:val="000000"/>
      </w:rPr>
      <w:fldChar w:fldCharType="end"/>
    </w:r>
    <w:r w:rsidR="006002C7">
      <w:rPr>
        <w:b/>
        <w:color w:val="000000"/>
      </w:rPr>
      <w:t xml:space="preserve"> |</w:t>
    </w:r>
    <w:r w:rsidR="006002C7">
      <w:rPr>
        <w:b/>
      </w:rPr>
      <w:t>4</w:t>
    </w:r>
    <w:r w:rsidR="006002C7">
      <w:rPr>
        <w:color w:val="7F7F7F"/>
      </w:rPr>
      <w:t>Page</w:t>
    </w:r>
  </w:p>
  <w:p w:rsidR="00BA74D0" w:rsidRDefault="00BA74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4C" w:rsidRDefault="00411C4C" w:rsidP="00BA74D0">
      <w:pPr>
        <w:spacing w:after="0" w:line="240" w:lineRule="auto"/>
      </w:pPr>
      <w:r>
        <w:separator/>
      </w:r>
    </w:p>
  </w:footnote>
  <w:footnote w:type="continuationSeparator" w:id="0">
    <w:p w:rsidR="00411C4C" w:rsidRDefault="00411C4C" w:rsidP="00BA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649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2"/>
    <w:multiLevelType w:val="multilevel"/>
    <w:tmpl w:val="E3B8B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A3175C"/>
    <w:multiLevelType w:val="multilevel"/>
    <w:tmpl w:val="BF9425F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D0"/>
    <w:rsid w:val="00271B5A"/>
    <w:rsid w:val="00411C4C"/>
    <w:rsid w:val="006002C7"/>
    <w:rsid w:val="00603051"/>
    <w:rsid w:val="00A41D91"/>
    <w:rsid w:val="00BA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D0"/>
  </w:style>
  <w:style w:type="paragraph" w:styleId="Heading1">
    <w:name w:val="heading 1"/>
    <w:basedOn w:val="normal0"/>
    <w:next w:val="normal0"/>
    <w:rsid w:val="00BA74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A74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A74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A74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A74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A74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74D0"/>
  </w:style>
  <w:style w:type="paragraph" w:styleId="Title">
    <w:name w:val="Title"/>
    <w:basedOn w:val="normal0"/>
    <w:next w:val="normal0"/>
    <w:rsid w:val="00BA74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A74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74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A74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A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.38099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4</cp:revision>
  <cp:lastPrinted>2018-04-24T08:01:00Z</cp:lastPrinted>
  <dcterms:created xsi:type="dcterms:W3CDTF">2018-05-11T19:37:00Z</dcterms:created>
  <dcterms:modified xsi:type="dcterms:W3CDTF">2018-06-27T08:36:00Z</dcterms:modified>
</cp:coreProperties>
</file>