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F1" w:rsidRDefault="001C137E">
      <w:pPr>
        <w:ind w:right="1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MUDASSIR </w:t>
      </w:r>
    </w:p>
    <w:p w:rsidR="001C137E" w:rsidRDefault="001C137E">
      <w:pPr>
        <w:spacing w:line="20" w:lineRule="exact"/>
        <w:rPr>
          <w:sz w:val="24"/>
          <w:szCs w:val="24"/>
        </w:rPr>
      </w:pPr>
    </w:p>
    <w:p w:rsidR="001C137E" w:rsidRDefault="001C137E">
      <w:pPr>
        <w:spacing w:line="20" w:lineRule="exact"/>
        <w:rPr>
          <w:sz w:val="24"/>
          <w:szCs w:val="24"/>
        </w:rPr>
      </w:pPr>
    </w:p>
    <w:p w:rsidR="001C137E" w:rsidRDefault="001C137E">
      <w:pPr>
        <w:spacing w:line="20" w:lineRule="exact"/>
        <w:rPr>
          <w:sz w:val="24"/>
          <w:szCs w:val="24"/>
        </w:rPr>
      </w:pPr>
    </w:p>
    <w:p w:rsidR="001C137E" w:rsidRDefault="001C137E">
      <w:pPr>
        <w:spacing w:line="20" w:lineRule="exact"/>
        <w:rPr>
          <w:sz w:val="24"/>
          <w:szCs w:val="24"/>
        </w:rPr>
      </w:pPr>
    </w:p>
    <w:p w:rsidR="001C137E" w:rsidRDefault="001C137E">
      <w:pPr>
        <w:spacing w:line="20" w:lineRule="exact"/>
        <w:rPr>
          <w:sz w:val="24"/>
          <w:szCs w:val="24"/>
        </w:rPr>
      </w:pP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-137795</wp:posOffset>
            </wp:positionV>
            <wp:extent cx="1143000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ind w:right="1560"/>
        <w:jc w:val="center"/>
        <w:rPr>
          <w:sz w:val="20"/>
          <w:szCs w:val="20"/>
        </w:rPr>
      </w:pPr>
      <w:hyperlink r:id="rId5" w:history="1">
        <w:r w:rsidRPr="005029E3">
          <w:rPr>
            <w:rStyle w:val="Hyperlink"/>
            <w:rFonts w:ascii="Arial" w:eastAsia="Arial" w:hAnsi="Arial" w:cs="Arial"/>
            <w:sz w:val="21"/>
            <w:szCs w:val="21"/>
          </w:rPr>
          <w:t>Mudassir.385908@2freemail.com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383" w:lineRule="exact"/>
        <w:rPr>
          <w:sz w:val="24"/>
          <w:szCs w:val="24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CAREER OBJECTIVE</w:t>
      </w: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09" w:lineRule="exact"/>
        <w:rPr>
          <w:sz w:val="24"/>
          <w:szCs w:val="24"/>
        </w:rPr>
      </w:pPr>
    </w:p>
    <w:p w:rsidR="00F547F1" w:rsidRDefault="001C137E">
      <w:pPr>
        <w:spacing w:line="250" w:lineRule="auto"/>
        <w:ind w:left="140" w:righ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To work with full confidence in the field of Civil Engineering in which the Experience related to construction work and </w:t>
      </w:r>
      <w:r>
        <w:rPr>
          <w:rFonts w:ascii="Arial" w:eastAsia="Arial" w:hAnsi="Arial" w:cs="Arial"/>
          <w:color w:val="222222"/>
          <w:sz w:val="21"/>
          <w:szCs w:val="21"/>
        </w:rPr>
        <w:t>maintenance of the buildings, Design of building and layout of building and highway's infrastructure.My capability and experience which would contribute to growth and success of the Organization.</w:t>
      </w:r>
    </w:p>
    <w:p w:rsidR="00F547F1" w:rsidRDefault="00F547F1">
      <w:pPr>
        <w:spacing w:line="269" w:lineRule="exact"/>
        <w:rPr>
          <w:sz w:val="24"/>
          <w:szCs w:val="24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</w:t>
      </w: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84" w:lineRule="exact"/>
        <w:rPr>
          <w:sz w:val="24"/>
          <w:szCs w:val="24"/>
        </w:rPr>
      </w:pPr>
    </w:p>
    <w:p w:rsidR="00F547F1" w:rsidRDefault="001C137E">
      <w:pPr>
        <w:tabs>
          <w:tab w:val="left" w:pos="714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ADAM ASSOCIATED (PVT) Limited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0"/>
          <w:szCs w:val="20"/>
        </w:rPr>
        <w:t>11 March 2017 -</w:t>
      </w:r>
      <w:r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 9 September 2018</w:t>
      </w: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9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Site Engineer</w:t>
      </w:r>
    </w:p>
    <w:p w:rsidR="00F547F1" w:rsidRDefault="00F547F1">
      <w:pPr>
        <w:spacing w:line="23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1-Work According to the Drawing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2-Check the Quality and Quantity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3- Deal With Local Contractor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4-Prepare Shop Drwaing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5-Purchase Material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7- Prepare Schedule on Primavera P6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8-Follow the HSE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9- Meeting with Client and </w:t>
      </w:r>
      <w:r>
        <w:rPr>
          <w:rFonts w:ascii="Arial" w:eastAsia="Arial" w:hAnsi="Arial" w:cs="Arial"/>
          <w:color w:val="222222"/>
          <w:sz w:val="21"/>
          <w:szCs w:val="21"/>
        </w:rPr>
        <w:t>Consultant</w:t>
      </w:r>
    </w:p>
    <w:p w:rsidR="00F547F1" w:rsidRDefault="00F547F1">
      <w:pPr>
        <w:spacing w:line="1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10-Weekly reporting to CEO.</w:t>
      </w: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8" w:lineRule="exact"/>
        <w:rPr>
          <w:sz w:val="24"/>
          <w:szCs w:val="24"/>
        </w:rPr>
      </w:pPr>
    </w:p>
    <w:p w:rsidR="00F547F1" w:rsidRDefault="001C137E">
      <w:pPr>
        <w:tabs>
          <w:tab w:val="left" w:pos="764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TAG Engineering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0"/>
          <w:szCs w:val="20"/>
        </w:rPr>
        <w:t>November 2016 - March 2017</w:t>
      </w: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9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Site Engineer</w:t>
      </w:r>
    </w:p>
    <w:p w:rsidR="00F547F1" w:rsidRDefault="00F547F1">
      <w:pPr>
        <w:spacing w:line="23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1-Setting out the works in accordance with the drwaings and specifications.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2-liaising with the Project team.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3-Material Inspection.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4-Observe HSE requir</w:t>
      </w:r>
      <w:r>
        <w:rPr>
          <w:rFonts w:ascii="Arial" w:eastAsia="Arial" w:hAnsi="Arial" w:cs="Arial"/>
          <w:color w:val="222222"/>
          <w:sz w:val="21"/>
          <w:szCs w:val="21"/>
        </w:rPr>
        <w:t>ements.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5-Resolving technical issues with employer's , Supplier's, subcontractors and Statutory authority.</w:t>
      </w:r>
    </w:p>
    <w:p w:rsidR="00F547F1" w:rsidRDefault="001C137E">
      <w:pPr>
        <w:spacing w:line="238" w:lineRule="auto"/>
        <w:ind w:left="420" w:righ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6-Quality control in accordance to the specifications, quality plans and testing plans, all prepared by the project Management team.</w:t>
      </w:r>
    </w:p>
    <w:p w:rsidR="00F547F1" w:rsidRDefault="00F547F1">
      <w:pPr>
        <w:spacing w:line="1" w:lineRule="exact"/>
        <w:rPr>
          <w:sz w:val="24"/>
          <w:szCs w:val="24"/>
        </w:rPr>
      </w:pPr>
    </w:p>
    <w:p w:rsidR="00F547F1" w:rsidRDefault="001C137E">
      <w:pPr>
        <w:spacing w:line="238" w:lineRule="auto"/>
        <w:ind w:left="420" w:right="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7- Liaising </w:t>
      </w:r>
      <w:r>
        <w:rPr>
          <w:rFonts w:ascii="Arial" w:eastAsia="Arial" w:hAnsi="Arial" w:cs="Arial"/>
          <w:color w:val="222222"/>
          <w:sz w:val="21"/>
          <w:szCs w:val="21"/>
        </w:rPr>
        <w:t>with the company or Purchasing department to ensure that Purchase orders adequately define the specified requirements.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8- Supervising junior staff.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9-Checking measurements and valuations.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10-Prepares record's , drwaings and technical reports.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11-Preparing </w:t>
      </w:r>
      <w:r>
        <w:rPr>
          <w:rFonts w:ascii="Arial" w:eastAsia="Arial" w:hAnsi="Arial" w:cs="Arial"/>
          <w:color w:val="222222"/>
          <w:sz w:val="21"/>
          <w:szCs w:val="21"/>
        </w:rPr>
        <w:t>daily ,weekly and monthly work progress reports.</w:t>
      </w: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00" w:lineRule="exact"/>
        <w:rPr>
          <w:sz w:val="24"/>
          <w:szCs w:val="24"/>
        </w:rPr>
      </w:pPr>
    </w:p>
    <w:p w:rsidR="00F547F1" w:rsidRDefault="00F547F1">
      <w:pPr>
        <w:spacing w:line="288" w:lineRule="exact"/>
        <w:rPr>
          <w:sz w:val="24"/>
          <w:szCs w:val="24"/>
        </w:rPr>
      </w:pPr>
    </w:p>
    <w:p w:rsidR="00F547F1" w:rsidRDefault="001C137E">
      <w:pPr>
        <w:tabs>
          <w:tab w:val="left" w:pos="842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The Planners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0"/>
          <w:szCs w:val="20"/>
        </w:rPr>
        <w:t>Nov 2015 - Aug 2016</w:t>
      </w: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9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Cad Operators</w:t>
      </w:r>
    </w:p>
    <w:p w:rsidR="00F547F1" w:rsidRDefault="00F547F1">
      <w:pPr>
        <w:spacing w:line="23" w:lineRule="exact"/>
        <w:rPr>
          <w:sz w:val="24"/>
          <w:szCs w:val="24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1-Prepare new design of House's.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2- work on 3D max lighting , renderings, elevations and modelings.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3-Prepare shops drwaings.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4-. Prepared Architectural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and working drwaings.</w:t>
      </w:r>
    </w:p>
    <w:p w:rsidR="00F547F1" w:rsidRDefault="00F547F1">
      <w:pPr>
        <w:spacing w:line="168" w:lineRule="exact"/>
        <w:rPr>
          <w:sz w:val="24"/>
          <w:szCs w:val="24"/>
        </w:rPr>
      </w:pPr>
    </w:p>
    <w:p w:rsidR="00F547F1" w:rsidRDefault="001C137E">
      <w:pPr>
        <w:tabs>
          <w:tab w:val="left" w:pos="806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TECHNO Time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1"/>
          <w:szCs w:val="21"/>
        </w:rPr>
        <w:t>1/05/2013 - 01/11/-2014</w:t>
      </w:r>
    </w:p>
    <w:p w:rsidR="00F547F1" w:rsidRDefault="001C1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ectPr w:rsidR="00F547F1">
          <w:pgSz w:w="12240" w:h="15840"/>
          <w:pgMar w:top="807" w:right="860" w:bottom="170" w:left="1040" w:header="0" w:footer="0" w:gutter="0"/>
          <w:cols w:space="720" w:equalWidth="0">
            <w:col w:w="10340"/>
          </w:cols>
        </w:sect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Assistant Quantity Surveyor</w:t>
      </w:r>
    </w:p>
    <w:p w:rsidR="00F547F1" w:rsidRDefault="00F547F1">
      <w:pPr>
        <w:spacing w:line="22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1-Checking the qauntity according to the drwaings.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2-Find the quantity for work.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3- Estimate of material.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4- Prepare rate analysis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5- checking of </w:t>
      </w:r>
      <w:r>
        <w:rPr>
          <w:rFonts w:ascii="Arial" w:eastAsia="Arial" w:hAnsi="Arial" w:cs="Arial"/>
          <w:color w:val="222222"/>
          <w:sz w:val="21"/>
          <w:szCs w:val="21"/>
        </w:rPr>
        <w:t>subcontractors bills, according to the drwaings and specifications.</w:t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6-Preparation of progress reports on work done on site.</w:t>
      </w:r>
    </w:p>
    <w:p w:rsidR="00F547F1" w:rsidRDefault="00F547F1">
      <w:pPr>
        <w:spacing w:line="288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09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Institute of Southern Punjab Multan Pakistan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Bachelor Of Science in Civil Technology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3.14</w:t>
      </w:r>
    </w:p>
    <w:p w:rsidR="00F547F1" w:rsidRDefault="00F547F1">
      <w:pPr>
        <w:spacing w:line="1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2017</w:t>
      </w:r>
    </w:p>
    <w:p w:rsidR="00F547F1" w:rsidRDefault="00F547F1">
      <w:pPr>
        <w:spacing w:line="12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 xml:space="preserve">Govt.Boys College 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Jampur Punjab Pakistan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FSC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61.45</w:t>
      </w:r>
    </w:p>
    <w:p w:rsidR="00F547F1" w:rsidRDefault="00F547F1">
      <w:pPr>
        <w:spacing w:line="1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2012</w:t>
      </w:r>
    </w:p>
    <w:p w:rsidR="00F547F1" w:rsidRDefault="00F547F1">
      <w:pPr>
        <w:spacing w:line="12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Govt.Boys High School Rasoolpur Punjab Pakistan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Matric</w:t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65.71</w:t>
      </w:r>
    </w:p>
    <w:p w:rsidR="00F547F1" w:rsidRDefault="00F547F1">
      <w:pPr>
        <w:spacing w:line="1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2010</w:t>
      </w:r>
    </w:p>
    <w:p w:rsidR="00F547F1" w:rsidRDefault="00F547F1">
      <w:pPr>
        <w:spacing w:line="288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TECHNICAL SKILLS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09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Microsoft word Power Point Microsoft Excel Internet Expert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AutoCAD 2D,3D 3D Max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Quantity Surveying Short Course 6 </w:t>
      </w:r>
      <w:r>
        <w:rPr>
          <w:rFonts w:ascii="Arial" w:eastAsia="Arial" w:hAnsi="Arial" w:cs="Arial"/>
          <w:color w:val="222222"/>
          <w:sz w:val="21"/>
          <w:szCs w:val="21"/>
        </w:rPr>
        <w:t>Month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Primavera P6 V8.2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ETABS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HSE Basic Training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Good Communication Skills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268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PROJECTS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0"/>
        <w:gridCol w:w="3760"/>
      </w:tblGrid>
      <w:tr w:rsidR="00F547F1">
        <w:trPr>
          <w:trHeight w:val="277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Defense Housing Authority Lahore</w:t>
            </w:r>
          </w:p>
        </w:tc>
        <w:tc>
          <w:tcPr>
            <w:tcW w:w="3760" w:type="dxa"/>
            <w:vAlign w:val="bottom"/>
          </w:tcPr>
          <w:p w:rsidR="00F547F1" w:rsidRDefault="001C13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30 Years</w:t>
            </w:r>
          </w:p>
        </w:tc>
      </w:tr>
      <w:tr w:rsidR="00F547F1">
        <w:trPr>
          <w:trHeight w:val="353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Road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4"/>
                <w:szCs w:val="24"/>
              </w:rPr>
            </w:pPr>
          </w:p>
        </w:tc>
      </w:tr>
      <w:tr w:rsidR="00F547F1">
        <w:trPr>
          <w:trHeight w:val="240"/>
        </w:trPr>
        <w:tc>
          <w:tcPr>
            <w:tcW w:w="6200" w:type="dxa"/>
            <w:vAlign w:val="bottom"/>
          </w:tcPr>
          <w:p w:rsidR="00F547F1" w:rsidRDefault="001C13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Building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0"/>
                <w:szCs w:val="20"/>
              </w:rPr>
            </w:pPr>
          </w:p>
        </w:tc>
      </w:tr>
      <w:tr w:rsidR="00F547F1">
        <w:trPr>
          <w:trHeight w:val="240"/>
        </w:trPr>
        <w:tc>
          <w:tcPr>
            <w:tcW w:w="6200" w:type="dxa"/>
            <w:vAlign w:val="bottom"/>
          </w:tcPr>
          <w:p w:rsidR="00F547F1" w:rsidRDefault="001C13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Sewerage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0"/>
                <w:szCs w:val="20"/>
              </w:rPr>
            </w:pPr>
          </w:p>
        </w:tc>
      </w:tr>
      <w:tr w:rsidR="00F547F1">
        <w:trPr>
          <w:trHeight w:val="240"/>
        </w:trPr>
        <w:tc>
          <w:tcPr>
            <w:tcW w:w="6200" w:type="dxa"/>
            <w:vAlign w:val="bottom"/>
          </w:tcPr>
          <w:p w:rsidR="00F547F1" w:rsidRDefault="001C13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Water Supply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0"/>
                <w:szCs w:val="20"/>
              </w:rPr>
            </w:pPr>
          </w:p>
        </w:tc>
      </w:tr>
      <w:tr w:rsidR="00F547F1">
        <w:trPr>
          <w:trHeight w:val="240"/>
        </w:trPr>
        <w:tc>
          <w:tcPr>
            <w:tcW w:w="6200" w:type="dxa"/>
            <w:vAlign w:val="bottom"/>
          </w:tcPr>
          <w:p w:rsidR="00F547F1" w:rsidRDefault="001C13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O.H.W.T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0"/>
                <w:szCs w:val="20"/>
              </w:rPr>
            </w:pPr>
          </w:p>
        </w:tc>
      </w:tr>
      <w:tr w:rsidR="00F547F1">
        <w:trPr>
          <w:trHeight w:val="277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Electric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4"/>
                <w:szCs w:val="24"/>
              </w:rPr>
            </w:pPr>
          </w:p>
        </w:tc>
      </w:tr>
      <w:tr w:rsidR="00F547F1">
        <w:trPr>
          <w:trHeight w:val="720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Interiors and Civil works</w:t>
            </w:r>
          </w:p>
        </w:tc>
        <w:tc>
          <w:tcPr>
            <w:tcW w:w="3760" w:type="dxa"/>
            <w:vAlign w:val="bottom"/>
          </w:tcPr>
          <w:p w:rsidR="00F547F1" w:rsidRDefault="001C13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 xml:space="preserve">6 </w:t>
            </w: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Month</w:t>
            </w:r>
          </w:p>
        </w:tc>
      </w:tr>
      <w:tr w:rsidR="00F547F1">
        <w:trPr>
          <w:trHeight w:val="353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1-Civil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4"/>
                <w:szCs w:val="24"/>
              </w:rPr>
            </w:pPr>
          </w:p>
        </w:tc>
      </w:tr>
      <w:tr w:rsidR="00F547F1">
        <w:trPr>
          <w:trHeight w:val="240"/>
        </w:trPr>
        <w:tc>
          <w:tcPr>
            <w:tcW w:w="6200" w:type="dxa"/>
            <w:vAlign w:val="bottom"/>
          </w:tcPr>
          <w:p w:rsidR="00F547F1" w:rsidRDefault="001C13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2- Mechanical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0"/>
                <w:szCs w:val="20"/>
              </w:rPr>
            </w:pPr>
          </w:p>
        </w:tc>
      </w:tr>
      <w:tr w:rsidR="00F547F1">
        <w:trPr>
          <w:trHeight w:val="240"/>
        </w:trPr>
        <w:tc>
          <w:tcPr>
            <w:tcW w:w="6200" w:type="dxa"/>
            <w:vAlign w:val="bottom"/>
          </w:tcPr>
          <w:p w:rsidR="00F547F1" w:rsidRDefault="001C13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3- Electric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0"/>
                <w:szCs w:val="20"/>
              </w:rPr>
            </w:pPr>
          </w:p>
        </w:tc>
      </w:tr>
      <w:tr w:rsidR="00F547F1">
        <w:trPr>
          <w:trHeight w:val="277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4- Interior Work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4"/>
                <w:szCs w:val="24"/>
              </w:rPr>
            </w:pPr>
          </w:p>
        </w:tc>
      </w:tr>
      <w:tr w:rsidR="00F547F1">
        <w:trPr>
          <w:trHeight w:val="480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The Planners</w:t>
            </w:r>
          </w:p>
        </w:tc>
        <w:tc>
          <w:tcPr>
            <w:tcW w:w="3760" w:type="dxa"/>
            <w:vAlign w:val="bottom"/>
          </w:tcPr>
          <w:p w:rsidR="00F547F1" w:rsidRDefault="001C13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14Years</w:t>
            </w:r>
          </w:p>
        </w:tc>
      </w:tr>
      <w:tr w:rsidR="00F547F1">
        <w:trPr>
          <w:trHeight w:val="390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Garden Town City Multan</w:t>
            </w:r>
          </w:p>
        </w:tc>
        <w:tc>
          <w:tcPr>
            <w:tcW w:w="3760" w:type="dxa"/>
            <w:vAlign w:val="bottom"/>
          </w:tcPr>
          <w:p w:rsidR="00F547F1" w:rsidRDefault="00F547F1">
            <w:pPr>
              <w:rPr>
                <w:sz w:val="24"/>
                <w:szCs w:val="24"/>
              </w:rPr>
            </w:pPr>
          </w:p>
        </w:tc>
      </w:tr>
      <w:tr w:rsidR="00F547F1">
        <w:trPr>
          <w:trHeight w:val="480"/>
        </w:trPr>
        <w:tc>
          <w:tcPr>
            <w:tcW w:w="6200" w:type="dxa"/>
            <w:vAlign w:val="bottom"/>
          </w:tcPr>
          <w:p w:rsidR="00F547F1" w:rsidRDefault="001C13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1"/>
                <w:szCs w:val="21"/>
              </w:rPr>
              <w:t>TECHNO</w:t>
            </w:r>
          </w:p>
        </w:tc>
        <w:tc>
          <w:tcPr>
            <w:tcW w:w="3760" w:type="dxa"/>
            <w:vAlign w:val="bottom"/>
          </w:tcPr>
          <w:p w:rsidR="00F547F1" w:rsidRDefault="001C13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5Years</w:t>
            </w:r>
          </w:p>
        </w:tc>
      </w:tr>
    </w:tbl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-3133725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-1666875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-657225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ectPr w:rsidR="00F547F1">
          <w:pgSz w:w="12240" w:h="15840"/>
          <w:pgMar w:top="540" w:right="820" w:bottom="494" w:left="1040" w:header="0" w:footer="0" w:gutter="0"/>
          <w:cols w:space="720" w:equalWidth="0">
            <w:col w:w="10380"/>
          </w:cols>
        </w:sect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Quaid-eAzam Solar Park. BWP</w:t>
      </w:r>
    </w:p>
    <w:p w:rsidR="00F547F1" w:rsidRDefault="00F547F1">
      <w:pPr>
        <w:spacing w:line="25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1-Civil Work.</w:t>
      </w:r>
    </w:p>
    <w:p w:rsidR="00F547F1" w:rsidRDefault="00F547F1">
      <w:pPr>
        <w:spacing w:line="200" w:lineRule="exact"/>
        <w:rPr>
          <w:sz w:val="20"/>
          <w:szCs w:val="20"/>
        </w:rPr>
      </w:pPr>
    </w:p>
    <w:p w:rsidR="00F547F1" w:rsidRDefault="00F547F1">
      <w:pPr>
        <w:spacing w:line="208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ACHIEVEMENTS &amp; AWARDS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09" w:lineRule="exact"/>
        <w:rPr>
          <w:sz w:val="20"/>
          <w:szCs w:val="20"/>
        </w:rPr>
      </w:pPr>
    </w:p>
    <w:p w:rsidR="00F547F1" w:rsidRDefault="001C137E">
      <w:pPr>
        <w:spacing w:line="260" w:lineRule="auto"/>
        <w:ind w:left="14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0" cy="63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1"/>
          <w:szCs w:val="21"/>
        </w:rPr>
        <w:t xml:space="preserve"> Final Years Project Experimental investigation on the study of properties of aggregate and characteristics of aggregate influence on the study of Self Consolidations system of concrete. Testing of SCC</w:t>
      </w:r>
    </w:p>
    <w:p w:rsidR="00F547F1" w:rsidRDefault="00F547F1">
      <w:pPr>
        <w:spacing w:line="2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Employability Skills and Civic Education Training.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294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INTERESTS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09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Building Construction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3" w:lineRule="exact"/>
        <w:rPr>
          <w:sz w:val="20"/>
          <w:szCs w:val="20"/>
        </w:rPr>
      </w:pP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Project Management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Quantity Surveyor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Bridge's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-98425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spacing w:line="238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Oil and Gas Industry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Highway and Transportation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pacing w:line="268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PROFILE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6619875" cy="95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F547F1">
      <w:pPr>
        <w:sectPr w:rsidR="00F547F1">
          <w:pgSz w:w="12240" w:h="15840"/>
          <w:pgMar w:top="659" w:right="1000" w:bottom="1440" w:left="1040" w:header="0" w:footer="0" w:gutter="0"/>
          <w:cols w:space="720" w:equalWidth="0">
            <w:col w:w="10200"/>
          </w:cols>
        </w:sectPr>
      </w:pPr>
    </w:p>
    <w:p w:rsidR="00F547F1" w:rsidRDefault="00F547F1">
      <w:pPr>
        <w:spacing w:line="200" w:lineRule="exact"/>
        <w:rPr>
          <w:sz w:val="20"/>
          <w:szCs w:val="20"/>
        </w:rPr>
      </w:pPr>
    </w:p>
    <w:p w:rsidR="00F547F1" w:rsidRDefault="00F547F1">
      <w:pPr>
        <w:spacing w:line="204" w:lineRule="exact"/>
        <w:rPr>
          <w:sz w:val="20"/>
          <w:szCs w:val="20"/>
        </w:rPr>
      </w:pPr>
    </w:p>
    <w:p w:rsidR="00F547F1" w:rsidRDefault="001C137E">
      <w:pPr>
        <w:spacing w:line="381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Date of Birth Marital Status Nationality Known Languages </w:t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-1146175</wp:posOffset>
            </wp:positionV>
            <wp:extent cx="63500" cy="63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-908050</wp:posOffset>
            </wp:positionV>
            <wp:extent cx="63500" cy="63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-669925</wp:posOffset>
            </wp:positionV>
            <wp:extent cx="63500" cy="635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-431800</wp:posOffset>
            </wp:positionV>
            <wp:extent cx="63500" cy="63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-193675</wp:posOffset>
            </wp:positionV>
            <wp:extent cx="63500" cy="635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7F1" w:rsidRDefault="001C13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47F1" w:rsidRDefault="00F547F1">
      <w:pPr>
        <w:spacing w:line="384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27/11/1994</w:t>
      </w:r>
    </w:p>
    <w:p w:rsidR="00F547F1" w:rsidRDefault="00F547F1">
      <w:pPr>
        <w:spacing w:line="134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Single</w:t>
      </w:r>
    </w:p>
    <w:p w:rsidR="00F547F1" w:rsidRDefault="00F547F1">
      <w:pPr>
        <w:spacing w:line="134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Pakistani</w:t>
      </w:r>
    </w:p>
    <w:p w:rsidR="00F547F1" w:rsidRDefault="00F547F1">
      <w:pPr>
        <w:spacing w:line="134" w:lineRule="exact"/>
        <w:rPr>
          <w:sz w:val="20"/>
          <w:szCs w:val="20"/>
        </w:rPr>
      </w:pPr>
    </w:p>
    <w:p w:rsidR="00F547F1" w:rsidRDefault="001C137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: English, Urdu,Saraki</w:t>
      </w:r>
    </w:p>
    <w:p w:rsidR="00F547F1" w:rsidRDefault="00F547F1">
      <w:pPr>
        <w:spacing w:line="145" w:lineRule="exact"/>
        <w:rPr>
          <w:sz w:val="20"/>
          <w:szCs w:val="20"/>
        </w:rPr>
      </w:pPr>
    </w:p>
    <w:sectPr w:rsidR="00F547F1" w:rsidSect="00F547F1">
      <w:type w:val="continuous"/>
      <w:pgSz w:w="12240" w:h="15840"/>
      <w:pgMar w:top="659" w:right="1000" w:bottom="1440" w:left="1040" w:header="0" w:footer="0" w:gutter="0"/>
      <w:cols w:num="2" w:space="720" w:equalWidth="0">
        <w:col w:w="2140" w:space="80"/>
        <w:col w:w="7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47F1"/>
    <w:rsid w:val="001C137E"/>
    <w:rsid w:val="00F5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udassir.385908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2018-12-04T12:25:00Z</dcterms:created>
  <dcterms:modified xsi:type="dcterms:W3CDTF">2018-12-04T11:26:00Z</dcterms:modified>
</cp:coreProperties>
</file>