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B4" w:rsidRPr="00ED771F" w:rsidRDefault="00B47B10">
      <w:pPr>
        <w:pStyle w:val="Title"/>
        <w:rPr>
          <w:color w:val="002060"/>
        </w:rPr>
      </w:pPr>
      <w:r w:rsidRPr="00ED771F">
        <w:rPr>
          <w:color w:val="002060"/>
        </w:rPr>
        <w:t xml:space="preserve">GANESAN </w:t>
      </w:r>
    </w:p>
    <w:tbl>
      <w:tblPr>
        <w:tblStyle w:val="ResumeTable"/>
        <w:tblW w:w="5033" w:type="pct"/>
        <w:tblLook w:val="04A0"/>
      </w:tblPr>
      <w:tblGrid>
        <w:gridCol w:w="1668"/>
        <w:gridCol w:w="7464"/>
      </w:tblGrid>
      <w:tr w:rsidR="003E29B4" w:rsidTr="00B47B10">
        <w:trPr>
          <w:cnfStyle w:val="100000000000"/>
          <w:trHeight w:hRule="exact" w:val="41"/>
        </w:trPr>
        <w:tc>
          <w:tcPr>
            <w:tcW w:w="913" w:type="pct"/>
          </w:tcPr>
          <w:p w:rsidR="003E29B4" w:rsidRDefault="003E29B4"/>
        </w:tc>
        <w:tc>
          <w:tcPr>
            <w:tcW w:w="4087" w:type="pct"/>
          </w:tcPr>
          <w:p w:rsidR="003E29B4" w:rsidRDefault="003E29B4"/>
        </w:tc>
      </w:tr>
      <w:tr w:rsidR="006E325D" w:rsidTr="006E325D">
        <w:trPr>
          <w:trHeight w:val="580"/>
        </w:trPr>
        <w:tc>
          <w:tcPr>
            <w:tcW w:w="5000" w:type="pct"/>
            <w:gridSpan w:val="2"/>
          </w:tcPr>
          <w:p w:rsidR="006E325D" w:rsidRDefault="003E69C2" w:rsidP="0060406E">
            <w:pPr>
              <w:pStyle w:val="ContactInfo"/>
            </w:pPr>
            <w:r>
              <w:t xml:space="preserve">Email: </w:t>
            </w:r>
            <w:hyperlink r:id="rId9" w:history="1">
              <w:r w:rsidRPr="00E50608">
                <w:rPr>
                  <w:rStyle w:val="Hyperlink"/>
                </w:rPr>
                <w:t>ganesan.388086@2fremail.com</w:t>
              </w:r>
            </w:hyperlink>
            <w:r>
              <w:t xml:space="preserve"> </w:t>
            </w:r>
          </w:p>
        </w:tc>
      </w:tr>
    </w:tbl>
    <w:p w:rsidR="003E29B4" w:rsidRPr="00ED771F" w:rsidRDefault="00B47B10" w:rsidP="0060406E">
      <w:pPr>
        <w:pStyle w:val="SectionHeading"/>
        <w:jc w:val="both"/>
        <w:rPr>
          <w:color w:val="002060"/>
        </w:rPr>
      </w:pPr>
      <w:r w:rsidRPr="00ED771F">
        <w:rPr>
          <w:color w:val="002060"/>
        </w:rPr>
        <w:t>CAREER PROFILE</w:t>
      </w:r>
    </w:p>
    <w:tbl>
      <w:tblPr>
        <w:tblStyle w:val="ResumeTable"/>
        <w:tblW w:w="5016" w:type="pct"/>
        <w:tblLook w:val="04A0"/>
      </w:tblPr>
      <w:tblGrid>
        <w:gridCol w:w="1662"/>
        <w:gridCol w:w="7439"/>
      </w:tblGrid>
      <w:tr w:rsidR="003E29B4" w:rsidTr="00272F0A">
        <w:trPr>
          <w:cnfStyle w:val="100000000000"/>
          <w:trHeight w:hRule="exact" w:val="51"/>
        </w:trPr>
        <w:tc>
          <w:tcPr>
            <w:tcW w:w="913" w:type="pct"/>
          </w:tcPr>
          <w:p w:rsidR="003E29B4" w:rsidRDefault="003E29B4" w:rsidP="0060406E">
            <w:pPr>
              <w:jc w:val="both"/>
            </w:pPr>
          </w:p>
        </w:tc>
        <w:tc>
          <w:tcPr>
            <w:tcW w:w="4087" w:type="pct"/>
          </w:tcPr>
          <w:p w:rsidR="003E29B4" w:rsidRDefault="003E29B4" w:rsidP="0060406E">
            <w:pPr>
              <w:jc w:val="both"/>
            </w:pPr>
          </w:p>
        </w:tc>
      </w:tr>
      <w:tr w:rsidR="00B47B10" w:rsidTr="00272F0A">
        <w:trPr>
          <w:trHeight w:val="256"/>
        </w:trPr>
        <w:tc>
          <w:tcPr>
            <w:tcW w:w="5000" w:type="pct"/>
            <w:gridSpan w:val="2"/>
          </w:tcPr>
          <w:p w:rsidR="00B47B10" w:rsidRDefault="00756655" w:rsidP="0060406E">
            <w:pPr>
              <w:jc w:val="both"/>
            </w:pPr>
            <w:r>
              <w:t>Worked</w:t>
            </w:r>
            <w:r w:rsidR="00B47B10" w:rsidRPr="00B47B10">
              <w:t xml:space="preserve"> with PAE Government Services, which performs O&amp;M projects / Construction Projects for Department of State / Department of Defense in Iraq / Afghanistan and Africa</w:t>
            </w:r>
            <w:r w:rsidR="005242D0">
              <w:t xml:space="preserve">. I am a focused and </w:t>
            </w:r>
            <w:r w:rsidR="00305857">
              <w:t>results-</w:t>
            </w:r>
            <w:r w:rsidR="00F11148">
              <w:t>o</w:t>
            </w:r>
            <w:r w:rsidR="00305857">
              <w:t xml:space="preserve">riented Subcontracts Management professional demonstrating strong knowledge </w:t>
            </w:r>
            <w:r w:rsidR="00F11148">
              <w:t xml:space="preserve">that enhances performance and </w:t>
            </w:r>
            <w:r w:rsidR="00F11148" w:rsidRPr="008E4F7E">
              <w:rPr>
                <w:noProof/>
              </w:rPr>
              <w:t>contribute</w:t>
            </w:r>
            <w:r w:rsidR="00F11148">
              <w:t xml:space="preserve"> to overall business success. </w:t>
            </w:r>
            <w:r w:rsidR="00B4690A">
              <w:t>Meets deadlines, p</w:t>
            </w:r>
            <w:r w:rsidR="005242D0">
              <w:t>ossesses excellent interpe</w:t>
            </w:r>
            <w:r w:rsidR="00B4690A">
              <w:t xml:space="preserve">rsonal and communication skills, works with a high level of multicultural awareness and adaptability. </w:t>
            </w:r>
            <w:r w:rsidR="00B4690A" w:rsidRPr="008E4F7E">
              <w:rPr>
                <w:noProof/>
              </w:rPr>
              <w:t>Experienced Office Manager with a strength in managing multiple projects simultaneously and fostering a cohesive staff.</w:t>
            </w:r>
            <w:r w:rsidR="00B4690A">
              <w:t xml:space="preserve"> </w:t>
            </w:r>
          </w:p>
        </w:tc>
      </w:tr>
    </w:tbl>
    <w:p w:rsidR="003E29B4" w:rsidRPr="00ED771F" w:rsidRDefault="00305857" w:rsidP="0060406E">
      <w:pPr>
        <w:pStyle w:val="SectionHeading"/>
        <w:jc w:val="both"/>
      </w:pPr>
      <w:r>
        <w:t>CORE COMPETENCIES</w:t>
      </w:r>
    </w:p>
    <w:tbl>
      <w:tblPr>
        <w:tblStyle w:val="ResumeTable"/>
        <w:tblW w:w="5000" w:type="pct"/>
        <w:tblLayout w:type="fixed"/>
        <w:tblLook w:val="04A0"/>
      </w:tblPr>
      <w:tblGrid>
        <w:gridCol w:w="3621"/>
        <w:gridCol w:w="608"/>
        <w:gridCol w:w="4843"/>
      </w:tblGrid>
      <w:tr w:rsidR="003E29B4" w:rsidTr="006E325D">
        <w:trPr>
          <w:cnfStyle w:val="100000000000"/>
          <w:trHeight w:hRule="exact" w:val="58"/>
        </w:trPr>
        <w:tc>
          <w:tcPr>
            <w:tcW w:w="1996" w:type="pct"/>
            <w:tcBorders>
              <w:bottom w:val="none" w:sz="0" w:space="0" w:color="auto"/>
            </w:tcBorders>
          </w:tcPr>
          <w:p w:rsidR="003E29B4" w:rsidRDefault="003E29B4" w:rsidP="0060406E">
            <w:pPr>
              <w:jc w:val="both"/>
            </w:pPr>
          </w:p>
        </w:tc>
        <w:tc>
          <w:tcPr>
            <w:tcW w:w="3004" w:type="pct"/>
            <w:gridSpan w:val="2"/>
            <w:tcBorders>
              <w:bottom w:val="none" w:sz="0" w:space="0" w:color="auto"/>
            </w:tcBorders>
          </w:tcPr>
          <w:p w:rsidR="003E29B4" w:rsidRDefault="003E29B4" w:rsidP="0060406E">
            <w:pPr>
              <w:jc w:val="both"/>
            </w:pPr>
          </w:p>
        </w:tc>
      </w:tr>
      <w:tr w:rsidR="006E325D" w:rsidTr="00B975C0">
        <w:tc>
          <w:tcPr>
            <w:tcW w:w="2331" w:type="pct"/>
            <w:gridSpan w:val="2"/>
            <w:tcBorders>
              <w:right w:val="single" w:sz="4" w:space="0" w:color="F2F2F2" w:themeColor="background1" w:themeShade="F2"/>
            </w:tcBorders>
          </w:tcPr>
          <w:p w:rsidR="006E325D" w:rsidRDefault="009144B6" w:rsidP="0060406E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Federal Acquisiti</w:t>
            </w:r>
            <w:r w:rsidR="002B52BA">
              <w:t xml:space="preserve">on Regulations (FAR) </w:t>
            </w:r>
          </w:p>
          <w:p w:rsidR="006E325D" w:rsidRPr="00B47B10" w:rsidRDefault="006E325D" w:rsidP="0060406E">
            <w:pPr>
              <w:pStyle w:val="ListParagraph"/>
              <w:numPr>
                <w:ilvl w:val="0"/>
                <w:numId w:val="7"/>
              </w:numPr>
              <w:jc w:val="both"/>
            </w:pPr>
            <w:r w:rsidRPr="00B47B10">
              <w:t>Procurement Compliance Leadership</w:t>
            </w:r>
          </w:p>
          <w:p w:rsidR="006E325D" w:rsidRPr="00B47B10" w:rsidRDefault="00C87F01" w:rsidP="0060406E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Strategic C</w:t>
            </w:r>
            <w:r w:rsidR="006E325D" w:rsidRPr="00B47B10">
              <w:t>ontract Negotiations</w:t>
            </w:r>
          </w:p>
        </w:tc>
        <w:tc>
          <w:tcPr>
            <w:tcW w:w="2669" w:type="pct"/>
            <w:tcBorders>
              <w:left w:val="single" w:sz="4" w:space="0" w:color="F2F2F2" w:themeColor="background1" w:themeShade="F2"/>
            </w:tcBorders>
          </w:tcPr>
          <w:p w:rsidR="00FE14CD" w:rsidRPr="00FE14CD" w:rsidRDefault="00FE14CD" w:rsidP="0060406E">
            <w:pPr>
              <w:pStyle w:val="ListParagraph"/>
              <w:numPr>
                <w:ilvl w:val="0"/>
                <w:numId w:val="7"/>
              </w:numPr>
              <w:spacing w:after="0"/>
              <w:ind w:left="648"/>
              <w:jc w:val="both"/>
            </w:pPr>
            <w:r w:rsidRPr="00FE14CD">
              <w:t>Standardization of Procurement Improvements</w:t>
            </w:r>
          </w:p>
          <w:p w:rsidR="006E325D" w:rsidRPr="00B47B10" w:rsidRDefault="00C87F01" w:rsidP="0060406E">
            <w:pPr>
              <w:pStyle w:val="ListParagraph"/>
              <w:numPr>
                <w:ilvl w:val="0"/>
                <w:numId w:val="7"/>
              </w:numPr>
              <w:ind w:left="648"/>
              <w:jc w:val="both"/>
            </w:pPr>
            <w:r>
              <w:t>Complex Problem Resolution</w:t>
            </w:r>
          </w:p>
          <w:p w:rsidR="006E325D" w:rsidRPr="00B72B98" w:rsidRDefault="00AA2C78" w:rsidP="0060406E">
            <w:pPr>
              <w:pStyle w:val="ListParagraph"/>
              <w:numPr>
                <w:ilvl w:val="0"/>
                <w:numId w:val="7"/>
              </w:numPr>
              <w:ind w:left="648"/>
              <w:jc w:val="both"/>
            </w:pPr>
            <w:r>
              <w:t xml:space="preserve">Strong </w:t>
            </w:r>
            <w:r w:rsidR="00C87F01">
              <w:t>Decision-Making</w:t>
            </w:r>
            <w:r>
              <w:t xml:space="preserve"> Skills</w:t>
            </w:r>
          </w:p>
        </w:tc>
      </w:tr>
    </w:tbl>
    <w:p w:rsidR="003E29B4" w:rsidRPr="00ED771F" w:rsidRDefault="009E5B2D" w:rsidP="0060406E">
      <w:pPr>
        <w:pStyle w:val="SectionHeading"/>
        <w:jc w:val="both"/>
        <w:rPr>
          <w:color w:val="002060"/>
        </w:rPr>
      </w:pPr>
      <w:r>
        <w:rPr>
          <w:color w:val="002060"/>
        </w:rPr>
        <w:t>PROFESSIONAL</w:t>
      </w:r>
      <w:r w:rsidR="00B47B10" w:rsidRPr="00ED771F">
        <w:rPr>
          <w:color w:val="002060"/>
        </w:rPr>
        <w:t xml:space="preserve"> EXPERIENCE</w:t>
      </w:r>
    </w:p>
    <w:tbl>
      <w:tblPr>
        <w:tblStyle w:val="ResumeTable"/>
        <w:tblW w:w="5000" w:type="pct"/>
        <w:tblLook w:val="04A0"/>
      </w:tblPr>
      <w:tblGrid>
        <w:gridCol w:w="1657"/>
        <w:gridCol w:w="7415"/>
      </w:tblGrid>
      <w:tr w:rsidR="003E29B4" w:rsidTr="003E29B4">
        <w:trPr>
          <w:cnfStyle w:val="100000000000"/>
          <w:trHeight w:hRule="exact" w:val="58"/>
        </w:trPr>
        <w:tc>
          <w:tcPr>
            <w:tcW w:w="913" w:type="pct"/>
          </w:tcPr>
          <w:p w:rsidR="003E29B4" w:rsidRDefault="003E29B4" w:rsidP="0060406E">
            <w:pPr>
              <w:spacing w:line="240" w:lineRule="auto"/>
              <w:jc w:val="both"/>
            </w:pPr>
          </w:p>
        </w:tc>
        <w:tc>
          <w:tcPr>
            <w:tcW w:w="4087" w:type="pct"/>
          </w:tcPr>
          <w:p w:rsidR="003E29B4" w:rsidRDefault="003E29B4" w:rsidP="0060406E">
            <w:pPr>
              <w:spacing w:line="240" w:lineRule="auto"/>
              <w:jc w:val="both"/>
            </w:pPr>
          </w:p>
        </w:tc>
      </w:tr>
      <w:tr w:rsidR="003E29B4" w:rsidTr="003E29B4">
        <w:tc>
          <w:tcPr>
            <w:tcW w:w="913" w:type="pct"/>
          </w:tcPr>
          <w:p w:rsidR="0019347A" w:rsidRDefault="0019347A" w:rsidP="0060406E">
            <w:pPr>
              <w:pStyle w:val="Date"/>
              <w:jc w:val="both"/>
              <w:rPr>
                <w:color w:val="002060"/>
              </w:rPr>
            </w:pPr>
            <w:r>
              <w:rPr>
                <w:color w:val="002060"/>
              </w:rPr>
              <w:t>2017-</w:t>
            </w:r>
            <w:r w:rsidR="00756655">
              <w:rPr>
                <w:color w:val="002060"/>
              </w:rPr>
              <w:t xml:space="preserve"> Jan 2019</w:t>
            </w:r>
          </w:p>
          <w:p w:rsidR="002248D3" w:rsidRDefault="002248D3" w:rsidP="0060406E">
            <w:pPr>
              <w:pStyle w:val="Date"/>
              <w:jc w:val="both"/>
              <w:rPr>
                <w:color w:val="002060"/>
              </w:rPr>
            </w:pPr>
          </w:p>
          <w:p w:rsidR="002248D3" w:rsidRDefault="002248D3" w:rsidP="0060406E">
            <w:pPr>
              <w:pStyle w:val="Date"/>
              <w:jc w:val="both"/>
              <w:rPr>
                <w:color w:val="002060"/>
              </w:rPr>
            </w:pPr>
          </w:p>
          <w:p w:rsidR="002248D3" w:rsidRDefault="002248D3" w:rsidP="0060406E">
            <w:pPr>
              <w:pStyle w:val="Date"/>
              <w:jc w:val="both"/>
              <w:rPr>
                <w:color w:val="002060"/>
              </w:rPr>
            </w:pPr>
          </w:p>
          <w:p w:rsidR="002248D3" w:rsidRDefault="002248D3" w:rsidP="0060406E">
            <w:pPr>
              <w:pStyle w:val="Date"/>
              <w:jc w:val="both"/>
              <w:rPr>
                <w:color w:val="002060"/>
              </w:rPr>
            </w:pPr>
          </w:p>
          <w:p w:rsidR="002248D3" w:rsidRDefault="002248D3" w:rsidP="0060406E">
            <w:pPr>
              <w:pStyle w:val="Date"/>
              <w:jc w:val="both"/>
              <w:rPr>
                <w:color w:val="002060"/>
              </w:rPr>
            </w:pPr>
          </w:p>
          <w:p w:rsidR="002248D3" w:rsidRDefault="002248D3" w:rsidP="0060406E">
            <w:pPr>
              <w:pStyle w:val="Date"/>
              <w:jc w:val="both"/>
              <w:rPr>
                <w:color w:val="002060"/>
              </w:rPr>
            </w:pPr>
          </w:p>
          <w:p w:rsidR="002248D3" w:rsidRDefault="002248D3" w:rsidP="0060406E">
            <w:pPr>
              <w:pStyle w:val="Date"/>
              <w:jc w:val="both"/>
              <w:rPr>
                <w:color w:val="002060"/>
              </w:rPr>
            </w:pPr>
          </w:p>
          <w:p w:rsidR="002248D3" w:rsidRDefault="002248D3" w:rsidP="0060406E">
            <w:pPr>
              <w:pStyle w:val="Date"/>
              <w:jc w:val="both"/>
              <w:rPr>
                <w:color w:val="002060"/>
              </w:rPr>
            </w:pPr>
          </w:p>
          <w:p w:rsidR="002248D3" w:rsidRDefault="002248D3" w:rsidP="0060406E">
            <w:pPr>
              <w:pStyle w:val="Date"/>
              <w:jc w:val="both"/>
              <w:rPr>
                <w:color w:val="002060"/>
              </w:rPr>
            </w:pPr>
          </w:p>
          <w:p w:rsidR="002248D3" w:rsidRDefault="002248D3" w:rsidP="0060406E">
            <w:pPr>
              <w:pStyle w:val="Date"/>
              <w:jc w:val="both"/>
              <w:rPr>
                <w:color w:val="002060"/>
              </w:rPr>
            </w:pPr>
          </w:p>
          <w:p w:rsidR="001177E0" w:rsidRDefault="001177E0" w:rsidP="0060406E">
            <w:pPr>
              <w:pStyle w:val="Date"/>
              <w:jc w:val="both"/>
              <w:rPr>
                <w:color w:val="002060"/>
              </w:rPr>
            </w:pPr>
          </w:p>
          <w:p w:rsidR="001177E0" w:rsidRDefault="001177E0" w:rsidP="0060406E">
            <w:pPr>
              <w:pStyle w:val="Date"/>
              <w:jc w:val="both"/>
              <w:rPr>
                <w:color w:val="002060"/>
              </w:rPr>
            </w:pPr>
          </w:p>
          <w:p w:rsidR="003E29B4" w:rsidRPr="00721880" w:rsidRDefault="00A85746" w:rsidP="0060406E">
            <w:pPr>
              <w:pStyle w:val="Date"/>
              <w:jc w:val="both"/>
              <w:rPr>
                <w:color w:val="002060"/>
              </w:rPr>
            </w:pPr>
            <w:r w:rsidRPr="00721880">
              <w:rPr>
                <w:color w:val="002060"/>
              </w:rPr>
              <w:t>2009</w:t>
            </w:r>
            <w:r w:rsidR="006F5264">
              <w:rPr>
                <w:color w:val="002060"/>
              </w:rPr>
              <w:t xml:space="preserve"> </w:t>
            </w:r>
            <w:r w:rsidR="0019347A">
              <w:rPr>
                <w:color w:val="002060"/>
              </w:rPr>
              <w:t>- 2017</w:t>
            </w:r>
            <w:r w:rsidRPr="00721880">
              <w:rPr>
                <w:color w:val="002060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4087" w:type="pct"/>
          </w:tcPr>
          <w:p w:rsidR="0019347A" w:rsidRDefault="0019347A" w:rsidP="0060406E">
            <w:pPr>
              <w:pStyle w:val="Subsection"/>
              <w:jc w:val="both"/>
              <w:rPr>
                <w:i/>
                <w:color w:val="002060"/>
              </w:rPr>
            </w:pPr>
            <w:r>
              <w:rPr>
                <w:color w:val="002060"/>
              </w:rPr>
              <w:t xml:space="preserve">Sr. </w:t>
            </w:r>
            <w:r w:rsidR="008E76CC">
              <w:rPr>
                <w:color w:val="002060"/>
              </w:rPr>
              <w:t>Contracts</w:t>
            </w:r>
            <w:r>
              <w:rPr>
                <w:color w:val="002060"/>
              </w:rPr>
              <w:t xml:space="preserve"> Administrator</w:t>
            </w:r>
            <w:r w:rsidR="002248D3">
              <w:rPr>
                <w:color w:val="002060"/>
              </w:rPr>
              <w:t xml:space="preserve"> (</w:t>
            </w:r>
            <w:r w:rsidR="008E76CC">
              <w:rPr>
                <w:color w:val="002060"/>
              </w:rPr>
              <w:t>C</w:t>
            </w:r>
            <w:r w:rsidR="002248D3">
              <w:rPr>
                <w:color w:val="002060"/>
              </w:rPr>
              <w:t>ontracts Lead for Iraq &amp; Afghanistan programs)</w:t>
            </w:r>
            <w:r>
              <w:rPr>
                <w:color w:val="002060"/>
              </w:rPr>
              <w:t xml:space="preserve">, </w:t>
            </w:r>
            <w:r w:rsidRPr="002248D3">
              <w:rPr>
                <w:i/>
                <w:color w:val="002060"/>
              </w:rPr>
              <w:t>PAE Government Services</w:t>
            </w:r>
            <w:r w:rsidR="002248D3" w:rsidRPr="002248D3">
              <w:rPr>
                <w:i/>
                <w:color w:val="002060"/>
              </w:rPr>
              <w:t xml:space="preserve"> (Dubai, U.A.E)</w:t>
            </w:r>
          </w:p>
          <w:p w:rsidR="00E27440" w:rsidRPr="00E27440" w:rsidRDefault="00E27440" w:rsidP="0060406E">
            <w:pPr>
              <w:pStyle w:val="ListBullet"/>
              <w:jc w:val="both"/>
            </w:pPr>
            <w:r>
              <w:t>Perform ris</w:t>
            </w:r>
            <w:r w:rsidRPr="00E27440">
              <w:t>k analysis and develop mitigation plans and develop solutions to problems utilizing ingenuity, creativity and innovation</w:t>
            </w:r>
            <w:r w:rsidR="00CE5CF9">
              <w:t>.</w:t>
            </w:r>
          </w:p>
          <w:p w:rsidR="00CE5CF9" w:rsidRDefault="00CE5CF9" w:rsidP="0060406E">
            <w:pPr>
              <w:pStyle w:val="ListBullet"/>
              <w:jc w:val="both"/>
            </w:pPr>
            <w:r>
              <w:t xml:space="preserve">Ensure efficient administration of all </w:t>
            </w:r>
            <w:r w:rsidRPr="00CE5CF9">
              <w:t>subcontract</w:t>
            </w:r>
            <w:r>
              <w:t>s to include required</w:t>
            </w:r>
            <w:r w:rsidRPr="00CE5CF9">
              <w:t xml:space="preserve"> documentation, negotiations, correspondence, certification, financial reporting and product </w:t>
            </w:r>
            <w:r>
              <w:t xml:space="preserve">&amp; </w:t>
            </w:r>
            <w:r w:rsidR="00DE7440">
              <w:t xml:space="preserve">service </w:t>
            </w:r>
            <w:r w:rsidRPr="00CE5CF9">
              <w:t xml:space="preserve">delivery for complex </w:t>
            </w:r>
            <w:r>
              <w:t>&amp;</w:t>
            </w:r>
            <w:r w:rsidRPr="00CE5CF9">
              <w:t xml:space="preserve"> large subcontracts</w:t>
            </w:r>
            <w:r>
              <w:t xml:space="preserve">. </w:t>
            </w:r>
          </w:p>
          <w:p w:rsidR="00CE5CF9" w:rsidRPr="00CE5CF9" w:rsidRDefault="00CE5CF9" w:rsidP="0060406E">
            <w:pPr>
              <w:pStyle w:val="ListBullet"/>
              <w:jc w:val="both"/>
            </w:pPr>
            <w:r>
              <w:t xml:space="preserve">Liaise with Contracts Management for appropriate interpretation of Prime Contract and negotiate with suppliers &amp; subcontractors </w:t>
            </w:r>
            <w:r w:rsidR="00F26DBA">
              <w:t>confirming</w:t>
            </w:r>
            <w:r>
              <w:t xml:space="preserve"> compliance with</w:t>
            </w:r>
            <w:r w:rsidR="002A601D">
              <w:t xml:space="preserve"> </w:t>
            </w:r>
            <w:r>
              <w:t>provisions &amp; flow down clauses.</w:t>
            </w:r>
          </w:p>
          <w:p w:rsidR="007447EE" w:rsidRDefault="002A601D" w:rsidP="0060406E">
            <w:pPr>
              <w:pStyle w:val="ListBullet"/>
              <w:jc w:val="both"/>
            </w:pPr>
            <w:r>
              <w:t>Serve</w:t>
            </w:r>
            <w:r w:rsidR="00CE5CF9" w:rsidRPr="00CE5CF9">
              <w:t xml:space="preserve"> as subject matter expert on subcontract interpretation</w:t>
            </w:r>
            <w:r>
              <w:t xml:space="preserve">. </w:t>
            </w:r>
            <w:r w:rsidR="007447EE" w:rsidRPr="00C53F1B">
              <w:t>Consult with</w:t>
            </w:r>
            <w:r w:rsidR="007447EE">
              <w:t xml:space="preserve"> the appropriate capture/program </w:t>
            </w:r>
            <w:r w:rsidR="007447EE" w:rsidRPr="00C53F1B">
              <w:t>managers to assist in th</w:t>
            </w:r>
            <w:r w:rsidR="007447EE">
              <w:t>e development of short and long-</w:t>
            </w:r>
            <w:r w:rsidR="007447EE" w:rsidRPr="00C53F1B">
              <w:t>range subcontracting strategies</w:t>
            </w:r>
            <w:r w:rsidR="007447EE">
              <w:t>.</w:t>
            </w:r>
          </w:p>
          <w:p w:rsidR="00F26DBA" w:rsidRDefault="00F26DBA" w:rsidP="0060406E">
            <w:pPr>
              <w:pStyle w:val="ListBullet"/>
              <w:jc w:val="both"/>
            </w:pPr>
            <w:r w:rsidRPr="00F26DBA">
              <w:t>Support subcontracting plan initiatives with small businesses as required</w:t>
            </w:r>
            <w:r>
              <w:t>.</w:t>
            </w:r>
          </w:p>
          <w:p w:rsidR="00F26DBA" w:rsidRPr="00CE5CF9" w:rsidRDefault="001177E0" w:rsidP="0060406E">
            <w:pPr>
              <w:pStyle w:val="ListBullet"/>
              <w:spacing w:after="0"/>
              <w:jc w:val="both"/>
            </w:pPr>
            <w:r>
              <w:t>Effectively m</w:t>
            </w:r>
            <w:r w:rsidR="00F26DBA">
              <w:t xml:space="preserve">anage </w:t>
            </w:r>
            <w:r w:rsidR="00F26DBA" w:rsidRPr="008E4F7E">
              <w:rPr>
                <w:noProof/>
              </w:rPr>
              <w:t>team</w:t>
            </w:r>
            <w:r w:rsidR="00F26DBA">
              <w:t xml:space="preserve"> of five direct repor</w:t>
            </w:r>
            <w:r>
              <w:t>ts in meeting the overall objectives of the company</w:t>
            </w:r>
          </w:p>
          <w:p w:rsidR="007C16E3" w:rsidRDefault="007C16E3" w:rsidP="0060406E">
            <w:pPr>
              <w:pStyle w:val="Subsection"/>
              <w:spacing w:after="0"/>
              <w:jc w:val="both"/>
              <w:rPr>
                <w:color w:val="002060"/>
              </w:rPr>
            </w:pPr>
          </w:p>
          <w:p w:rsidR="003E29B4" w:rsidRDefault="008E76CC" w:rsidP="0060406E">
            <w:pPr>
              <w:pStyle w:val="Subsection"/>
              <w:jc w:val="both"/>
            </w:pPr>
            <w:r>
              <w:rPr>
                <w:color w:val="002060"/>
              </w:rPr>
              <w:t>C</w:t>
            </w:r>
            <w:r w:rsidR="00A85746" w:rsidRPr="00721880">
              <w:rPr>
                <w:color w:val="002060"/>
              </w:rPr>
              <w:t>ontracts Administrator</w:t>
            </w:r>
            <w:r w:rsidR="00B40455" w:rsidRPr="00721880">
              <w:rPr>
                <w:color w:val="002060"/>
              </w:rPr>
              <w:t>, </w:t>
            </w:r>
            <w:r w:rsidR="00A85746" w:rsidRPr="00721880">
              <w:rPr>
                <w:rStyle w:val="Emphasis"/>
                <w:color w:val="002060"/>
              </w:rPr>
              <w:t xml:space="preserve">PAE Government Services (Dubai, U.A.E &amp; Baghdad, Iraq)  </w:t>
            </w:r>
          </w:p>
          <w:p w:rsidR="00C53F1B" w:rsidRPr="00C53F1B" w:rsidRDefault="00EE4A14" w:rsidP="0060406E">
            <w:pPr>
              <w:pStyle w:val="ListBullet"/>
              <w:spacing w:after="120"/>
              <w:jc w:val="both"/>
            </w:pPr>
            <w:r>
              <w:t xml:space="preserve">Responsible </w:t>
            </w:r>
            <w:r w:rsidRPr="008E4F7E">
              <w:rPr>
                <w:noProof/>
              </w:rPr>
              <w:t>to conduct</w:t>
            </w:r>
            <w:r>
              <w:t xml:space="preserve"> market research</w:t>
            </w:r>
            <w:r w:rsidR="00C53F1B" w:rsidRPr="00C53F1B">
              <w:t xml:space="preserve">, pre-screen, hire, and deploy qualified foreign and domestic subcontractors to assist the </w:t>
            </w:r>
            <w:r w:rsidR="007447EE">
              <w:t xml:space="preserve">Iraq </w:t>
            </w:r>
            <w:r w:rsidR="00C53F1B" w:rsidRPr="00C53F1B">
              <w:t>Embassy program</w:t>
            </w:r>
            <w:r w:rsidR="0060406E">
              <w:t>.</w:t>
            </w:r>
            <w:r w:rsidR="00C53F1B" w:rsidRPr="00C53F1B">
              <w:t xml:space="preserve"> </w:t>
            </w:r>
          </w:p>
          <w:p w:rsidR="003E6D14" w:rsidRPr="003E6D14" w:rsidRDefault="00FE6BA4" w:rsidP="0060406E">
            <w:pPr>
              <w:pStyle w:val="ListBullet"/>
              <w:jc w:val="both"/>
            </w:pPr>
            <w:r w:rsidRPr="00FE6BA4">
              <w:t>Serve</w:t>
            </w:r>
            <w:r w:rsidR="00EE4A14">
              <w:t>d</w:t>
            </w:r>
            <w:r w:rsidRPr="00FE6BA4">
              <w:t xml:space="preserve"> as the focal point </w:t>
            </w:r>
            <w:r w:rsidR="00EE4A14">
              <w:t xml:space="preserve">for </w:t>
            </w:r>
            <w:r w:rsidR="00EE4A14" w:rsidRPr="008E4F7E">
              <w:rPr>
                <w:noProof/>
              </w:rPr>
              <w:t>solicitation / price</w:t>
            </w:r>
            <w:r w:rsidR="00EE4A14">
              <w:t xml:space="preserve"> </w:t>
            </w:r>
            <w:r w:rsidR="00EE4A14" w:rsidRPr="008E4F7E">
              <w:rPr>
                <w:noProof/>
              </w:rPr>
              <w:t>evaluation / negotiation /</w:t>
            </w:r>
            <w:r w:rsidR="003E6D14" w:rsidRPr="008E4F7E">
              <w:rPr>
                <w:noProof/>
              </w:rPr>
              <w:t xml:space="preserve"> source</w:t>
            </w:r>
            <w:r w:rsidR="003E6D14" w:rsidRPr="003E6D14">
              <w:t xml:space="preserve"> selection and recomm</w:t>
            </w:r>
            <w:r w:rsidR="003E6D14">
              <w:t>end</w:t>
            </w:r>
            <w:r w:rsidR="00EE4A14">
              <w:t xml:space="preserve">ing the best solution for </w:t>
            </w:r>
            <w:r w:rsidR="00EE4A14" w:rsidRPr="008E4F7E">
              <w:rPr>
                <w:noProof/>
              </w:rPr>
              <w:t>program’s</w:t>
            </w:r>
            <w:r w:rsidR="00EE4A14">
              <w:t xml:space="preserve"> requirements</w:t>
            </w:r>
            <w:r w:rsidR="003E6D14">
              <w:t xml:space="preserve">. </w:t>
            </w:r>
          </w:p>
          <w:p w:rsidR="00FE6BA4" w:rsidRPr="00FE6BA4" w:rsidRDefault="00EE4A14" w:rsidP="0060406E">
            <w:pPr>
              <w:pStyle w:val="ListBullet"/>
            </w:pPr>
            <w:r>
              <w:t>Risk identification and resolving</w:t>
            </w:r>
            <w:r w:rsidR="00FE6BA4" w:rsidRPr="00FE6BA4">
              <w:t xml:space="preserve"> matters of disagreement between PAE and the potential subcontractor. </w:t>
            </w:r>
          </w:p>
          <w:p w:rsidR="00A55525" w:rsidRDefault="00A55525" w:rsidP="0060406E">
            <w:pPr>
              <w:pStyle w:val="ListBullet"/>
              <w:jc w:val="both"/>
            </w:pPr>
            <w:r w:rsidRPr="00A55525">
              <w:t>Succes</w:t>
            </w:r>
            <w:r w:rsidR="00EE4A14">
              <w:t xml:space="preserve">sfully implemented, negotiated and </w:t>
            </w:r>
            <w:r w:rsidRPr="00A55525">
              <w:t xml:space="preserve">executed Service Agreements for </w:t>
            </w:r>
            <w:r w:rsidR="00EE4A14">
              <w:t>major requirements such</w:t>
            </w:r>
            <w:r w:rsidR="0060406E">
              <w:t xml:space="preserve"> </w:t>
            </w:r>
            <w:r w:rsidR="00EE4A14">
              <w:t>as</w:t>
            </w:r>
            <w:r w:rsidRPr="00A55525">
              <w:t xml:space="preserve"> Security, Labor, Generator Repair, Housing, Construction, Heavy Equipment &amp; Vehicle Lease Service and Freight Forwarding.</w:t>
            </w:r>
          </w:p>
        </w:tc>
      </w:tr>
    </w:tbl>
    <w:sdt>
      <w:sdtPr>
        <w:rPr>
          <w:color w:val="002060"/>
          <w:sz w:val="19"/>
        </w:rPr>
        <w:id w:val="-1144189173"/>
      </w:sdtPr>
      <w:sdtEndPr>
        <w:rPr>
          <w:color w:val="595959" w:themeColor="text1" w:themeTint="A6"/>
        </w:rPr>
      </w:sdtEndPr>
      <w:sdtContent>
        <w:tbl>
          <w:tblPr>
            <w:tblStyle w:val="ResumeTable"/>
            <w:tblW w:w="5000" w:type="pct"/>
            <w:tblLook w:val="04A0"/>
          </w:tblPr>
          <w:tblGrid>
            <w:gridCol w:w="1657"/>
            <w:gridCol w:w="7415"/>
          </w:tblGrid>
          <w:sdt>
            <w:sdtPr>
              <w:rPr>
                <w:color w:val="002060"/>
                <w:sz w:val="19"/>
              </w:rPr>
              <w:id w:val="-693077924"/>
            </w:sdtPr>
            <w:sdtEndPr>
              <w:rPr>
                <w:color w:val="595959" w:themeColor="text1" w:themeTint="A6"/>
              </w:rPr>
            </w:sdtEndPr>
            <w:sdtContent>
              <w:tr w:rsidR="003E29B4" w:rsidTr="00362FF4">
                <w:trPr>
                  <w:cnfStyle w:val="100000000000"/>
                  <w:trHeight w:val="1102"/>
                </w:trPr>
                <w:tc>
                  <w:tcPr>
                    <w:tcW w:w="913" w:type="pct"/>
                  </w:tcPr>
                  <w:p w:rsidR="003E29B4" w:rsidRPr="00B95F6E" w:rsidRDefault="00A85746" w:rsidP="006F5264">
                    <w:pPr>
                      <w:pStyle w:val="Date"/>
                      <w:spacing w:line="240" w:lineRule="auto"/>
                      <w:jc w:val="both"/>
                      <w:rPr>
                        <w:color w:val="002060"/>
                        <w:sz w:val="19"/>
                      </w:rPr>
                    </w:pPr>
                    <w:r w:rsidRPr="00B95F6E">
                      <w:rPr>
                        <w:color w:val="002060"/>
                        <w:sz w:val="19"/>
                      </w:rPr>
                      <w:t>2006</w:t>
                    </w:r>
                    <w:r w:rsidR="006F5264">
                      <w:rPr>
                        <w:color w:val="002060"/>
                        <w:sz w:val="19"/>
                      </w:rPr>
                      <w:t xml:space="preserve"> -</w:t>
                    </w:r>
                    <w:r w:rsidRPr="00B95F6E">
                      <w:rPr>
                        <w:color w:val="002060"/>
                        <w:sz w:val="19"/>
                      </w:rPr>
                      <w:t xml:space="preserve"> 2009</w:t>
                    </w:r>
                  </w:p>
                </w:tc>
                <w:tc>
                  <w:tcPr>
                    <w:tcW w:w="4087" w:type="pct"/>
                  </w:tcPr>
                  <w:p w:rsidR="003E29B4" w:rsidRPr="00B95F6E" w:rsidRDefault="00A85746" w:rsidP="00B95F6E">
                    <w:pPr>
                      <w:pStyle w:val="Subsection"/>
                      <w:spacing w:line="240" w:lineRule="auto"/>
                      <w:jc w:val="both"/>
                      <w:rPr>
                        <w:color w:val="002060"/>
                        <w:sz w:val="19"/>
                      </w:rPr>
                    </w:pPr>
                    <w:r w:rsidRPr="00B95F6E">
                      <w:rPr>
                        <w:color w:val="002060"/>
                        <w:sz w:val="19"/>
                      </w:rPr>
                      <w:t xml:space="preserve">Store </w:t>
                    </w:r>
                    <w:r w:rsidRPr="00362FF4">
                      <w:rPr>
                        <w:color w:val="002060"/>
                        <w:sz w:val="19"/>
                      </w:rPr>
                      <w:t>M</w:t>
                    </w:r>
                    <w:r w:rsidRPr="00B95F6E">
                      <w:rPr>
                        <w:color w:val="002060"/>
                        <w:sz w:val="19"/>
                      </w:rPr>
                      <w:t>anager</w:t>
                    </w:r>
                    <w:r w:rsidR="00B40455" w:rsidRPr="00B95F6E">
                      <w:rPr>
                        <w:color w:val="002060"/>
                        <w:sz w:val="19"/>
                      </w:rPr>
                      <w:t>, </w:t>
                    </w:r>
                    <w:r w:rsidRPr="004B712B">
                      <w:rPr>
                        <w:i/>
                        <w:color w:val="002060"/>
                        <w:sz w:val="19"/>
                      </w:rPr>
                      <w:t>Green Beans Coffee Company (U.S. Embassy, Baghdad Iraq)</w:t>
                    </w:r>
                    <w:r w:rsidRPr="006F5264">
                      <w:rPr>
                        <w:color w:val="002060"/>
                        <w:sz w:val="19"/>
                      </w:rPr>
                      <w:t xml:space="preserve">                                </w:t>
                    </w:r>
                  </w:p>
                  <w:p w:rsidR="00A85746" w:rsidRPr="006F5264" w:rsidRDefault="00A85746" w:rsidP="006F5264">
                    <w:pPr>
                      <w:pStyle w:val="ListBullet"/>
                      <w:spacing w:after="120" w:line="240" w:lineRule="auto"/>
                      <w:jc w:val="both"/>
                      <w:rPr>
                        <w:sz w:val="19"/>
                      </w:rPr>
                    </w:pPr>
                    <w:r w:rsidRPr="006F5264">
                      <w:rPr>
                        <w:sz w:val="19"/>
                      </w:rPr>
                      <w:t>Responsible for the monitory transactions of the business, hiring, training, supervising, promoting of staff as required.</w:t>
                    </w:r>
                  </w:p>
                  <w:p w:rsidR="00A85746" w:rsidRPr="006F5264" w:rsidRDefault="00A85746" w:rsidP="006F5264">
                    <w:pPr>
                      <w:pStyle w:val="ListBullet"/>
                      <w:spacing w:after="120" w:line="240" w:lineRule="auto"/>
                      <w:jc w:val="both"/>
                      <w:rPr>
                        <w:sz w:val="19"/>
                      </w:rPr>
                    </w:pPr>
                    <w:r w:rsidRPr="006F5264">
                      <w:rPr>
                        <w:sz w:val="19"/>
                      </w:rPr>
                      <w:t>Interacted with customers to obtain feedback regarding both items offered on the menu and service to the customers. Maintaining quality control.</w:t>
                    </w:r>
                  </w:p>
                  <w:p w:rsidR="00A85746" w:rsidRPr="006F5264" w:rsidRDefault="00A85746" w:rsidP="006F5264">
                    <w:pPr>
                      <w:pStyle w:val="ListBullet"/>
                      <w:spacing w:after="120" w:line="240" w:lineRule="auto"/>
                      <w:jc w:val="both"/>
                      <w:rPr>
                        <w:sz w:val="19"/>
                      </w:rPr>
                    </w:pPr>
                    <w:r w:rsidRPr="006F5264">
                      <w:rPr>
                        <w:sz w:val="19"/>
                      </w:rPr>
                      <w:t>Advertised and marketing the café, planning new campaigns to attract customers.</w:t>
                    </w:r>
                  </w:p>
                  <w:p w:rsidR="003E29B4" w:rsidRPr="00B95F6E" w:rsidRDefault="00A85746" w:rsidP="006F5264">
                    <w:pPr>
                      <w:pStyle w:val="ListBullet"/>
                      <w:spacing w:after="120" w:line="240" w:lineRule="auto"/>
                      <w:jc w:val="both"/>
                      <w:rPr>
                        <w:color w:val="002060"/>
                        <w:sz w:val="19"/>
                      </w:rPr>
                    </w:pPr>
                    <w:r w:rsidRPr="006F5264">
                      <w:rPr>
                        <w:sz w:val="19"/>
                      </w:rPr>
                      <w:t>Met with vendors and salespeople to order various food and supplies.</w:t>
                    </w:r>
                  </w:p>
                </w:tc>
              </w:tr>
            </w:sdtContent>
          </w:sdt>
          <w:sdt>
            <w:sdtPr>
              <w:rPr>
                <w:color w:val="002060"/>
              </w:rPr>
              <w:id w:val="-605039586"/>
            </w:sdtPr>
            <w:sdtEndPr>
              <w:rPr>
                <w:color w:val="595959" w:themeColor="text1" w:themeTint="A6"/>
              </w:rPr>
            </w:sdtEndPr>
            <w:sdtContent>
              <w:tr w:rsidR="00A85746" w:rsidTr="006F5264">
                <w:trPr>
                  <w:trHeight w:val="531"/>
                </w:trPr>
                <w:tc>
                  <w:tcPr>
                    <w:tcW w:w="913" w:type="pct"/>
                  </w:tcPr>
                  <w:p w:rsidR="00A85746" w:rsidRPr="00721880" w:rsidRDefault="006F5264" w:rsidP="006F5264">
                    <w:pPr>
                      <w:pStyle w:val="Date"/>
                      <w:jc w:val="both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2000 -</w:t>
                    </w:r>
                    <w:r w:rsidR="00A85746" w:rsidRPr="00721880">
                      <w:rPr>
                        <w:color w:val="002060"/>
                      </w:rPr>
                      <w:t xml:space="preserve"> 2006</w:t>
                    </w:r>
                  </w:p>
                </w:tc>
                <w:tc>
                  <w:tcPr>
                    <w:tcW w:w="4087" w:type="pct"/>
                  </w:tcPr>
                  <w:p w:rsidR="00A85746" w:rsidRPr="00721880" w:rsidRDefault="006F5264" w:rsidP="0060406E">
                    <w:pPr>
                      <w:pStyle w:val="Subsection"/>
                      <w:jc w:val="both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 xml:space="preserve">Six years of experience in the Hospitality industry </w:t>
                    </w:r>
                    <w:r w:rsidR="004B712B" w:rsidRPr="004B712B">
                      <w:rPr>
                        <w:i/>
                        <w:color w:val="002060"/>
                      </w:rPr>
                      <w:t>(</w:t>
                    </w:r>
                    <w:r w:rsidRPr="004B712B">
                      <w:rPr>
                        <w:i/>
                        <w:color w:val="002060"/>
                      </w:rPr>
                      <w:t xml:space="preserve">India and Kuwait </w:t>
                    </w:r>
                    <w:r w:rsidR="004B712B" w:rsidRPr="004B712B">
                      <w:rPr>
                        <w:i/>
                        <w:color w:val="002060"/>
                      </w:rPr>
                      <w:t>)</w:t>
                    </w:r>
                    <w:r w:rsidR="00A85746" w:rsidRPr="00721880">
                      <w:rPr>
                        <w:rStyle w:val="Emphasis"/>
                        <w:color w:val="002060"/>
                      </w:rPr>
                      <w:t xml:space="preserve">                                        </w:t>
                    </w:r>
                  </w:p>
                  <w:p w:rsidR="00A85746" w:rsidRDefault="002E7101" w:rsidP="006F5264">
                    <w:pPr>
                      <w:pStyle w:val="ListBullet"/>
                      <w:numPr>
                        <w:ilvl w:val="0"/>
                        <w:numId w:val="0"/>
                      </w:numPr>
                      <w:ind w:left="101" w:hanging="101"/>
                      <w:jc w:val="both"/>
                    </w:pPr>
                  </w:p>
                </w:tc>
              </w:tr>
            </w:sdtContent>
          </w:sdt>
        </w:tbl>
      </w:sdtContent>
    </w:sdt>
    <w:p w:rsidR="003E29B4" w:rsidRDefault="00A85746" w:rsidP="0060406E">
      <w:pPr>
        <w:pStyle w:val="SectionHeading"/>
        <w:jc w:val="both"/>
      </w:pPr>
      <w:r w:rsidRPr="00ED771F">
        <w:rPr>
          <w:color w:val="002060"/>
        </w:rPr>
        <w:t>ACADEMIC ACHIEVEMENTS</w:t>
      </w:r>
      <w:bookmarkStart w:id="0" w:name="_GoBack"/>
      <w:bookmarkEnd w:id="0"/>
    </w:p>
    <w:tbl>
      <w:tblPr>
        <w:tblStyle w:val="ResumeTable"/>
        <w:tblW w:w="5000" w:type="pct"/>
        <w:tblLook w:val="04A0"/>
      </w:tblPr>
      <w:tblGrid>
        <w:gridCol w:w="1657"/>
        <w:gridCol w:w="7415"/>
      </w:tblGrid>
      <w:tr w:rsidR="003E29B4" w:rsidTr="003E29B4">
        <w:trPr>
          <w:cnfStyle w:val="100000000000"/>
          <w:trHeight w:hRule="exact" w:val="58"/>
        </w:trPr>
        <w:tc>
          <w:tcPr>
            <w:tcW w:w="913" w:type="pct"/>
          </w:tcPr>
          <w:p w:rsidR="003E29B4" w:rsidRDefault="003E29B4" w:rsidP="0060406E">
            <w:pPr>
              <w:spacing w:line="240" w:lineRule="auto"/>
              <w:jc w:val="both"/>
            </w:pPr>
          </w:p>
        </w:tc>
        <w:tc>
          <w:tcPr>
            <w:tcW w:w="4087" w:type="pct"/>
          </w:tcPr>
          <w:p w:rsidR="003E29B4" w:rsidRDefault="003E29B4" w:rsidP="0060406E">
            <w:pPr>
              <w:spacing w:line="240" w:lineRule="auto"/>
              <w:jc w:val="both"/>
            </w:pPr>
          </w:p>
        </w:tc>
      </w:tr>
      <w:tr w:rsidR="003E1FBA" w:rsidTr="003E29B4">
        <w:tc>
          <w:tcPr>
            <w:tcW w:w="913" w:type="pct"/>
          </w:tcPr>
          <w:p w:rsidR="003E1FBA" w:rsidRDefault="00356B15" w:rsidP="0060406E">
            <w:pPr>
              <w:pStyle w:val="Date"/>
              <w:jc w:val="both"/>
              <w:rPr>
                <w:color w:val="002060"/>
              </w:rPr>
            </w:pPr>
            <w:r>
              <w:rPr>
                <w:color w:val="002060"/>
              </w:rPr>
              <w:t>January 2018</w:t>
            </w:r>
          </w:p>
          <w:p w:rsidR="00356B15" w:rsidRDefault="00356B15" w:rsidP="0060406E">
            <w:pPr>
              <w:pStyle w:val="Date"/>
              <w:jc w:val="both"/>
              <w:rPr>
                <w:color w:val="002060"/>
              </w:rPr>
            </w:pPr>
          </w:p>
          <w:p w:rsidR="003E1FBA" w:rsidRDefault="003E1FBA" w:rsidP="0060406E">
            <w:pPr>
              <w:pStyle w:val="Date"/>
              <w:jc w:val="both"/>
              <w:rPr>
                <w:color w:val="002060"/>
              </w:rPr>
            </w:pPr>
            <w:r>
              <w:rPr>
                <w:color w:val="002060"/>
              </w:rPr>
              <w:t>2015 to 2017</w:t>
            </w:r>
          </w:p>
          <w:p w:rsidR="003E1FBA" w:rsidRDefault="003E1FBA" w:rsidP="0060406E">
            <w:pPr>
              <w:pStyle w:val="Date"/>
              <w:jc w:val="both"/>
              <w:rPr>
                <w:color w:val="002060"/>
              </w:rPr>
            </w:pPr>
          </w:p>
          <w:p w:rsidR="003E1FBA" w:rsidRPr="00721880" w:rsidRDefault="003E1FBA" w:rsidP="0060406E">
            <w:pPr>
              <w:pStyle w:val="Date"/>
              <w:jc w:val="both"/>
              <w:rPr>
                <w:color w:val="262626" w:themeColor="text1" w:themeTint="D9"/>
              </w:rPr>
            </w:pPr>
            <w:r w:rsidRPr="000D15F4">
              <w:rPr>
                <w:color w:val="002060"/>
              </w:rPr>
              <w:t>1997 to 2000</w:t>
            </w:r>
          </w:p>
        </w:tc>
        <w:tc>
          <w:tcPr>
            <w:tcW w:w="4087" w:type="pct"/>
          </w:tcPr>
          <w:p w:rsidR="003E1FBA" w:rsidRPr="00356B15" w:rsidRDefault="00356B15" w:rsidP="0060406E">
            <w:pPr>
              <w:pStyle w:val="Subsection"/>
              <w:spacing w:after="240"/>
              <w:jc w:val="both"/>
              <w:rPr>
                <w:i/>
              </w:rPr>
            </w:pPr>
            <w:r>
              <w:rPr>
                <w:color w:val="002060"/>
              </w:rPr>
              <w:t xml:space="preserve">Currently pursuing PMP (Project Management Professional) Certification – </w:t>
            </w:r>
            <w:r w:rsidRPr="00356B15">
              <w:rPr>
                <w:i/>
              </w:rPr>
              <w:t>Project Management Institute (PMI), PA, USA</w:t>
            </w:r>
          </w:p>
          <w:p w:rsidR="003E1FBA" w:rsidRPr="0070317B" w:rsidRDefault="003E1FBA" w:rsidP="0060406E">
            <w:pPr>
              <w:pStyle w:val="Subsection"/>
              <w:spacing w:after="240"/>
              <w:jc w:val="both"/>
              <w:rPr>
                <w:i/>
              </w:rPr>
            </w:pPr>
            <w:r>
              <w:rPr>
                <w:color w:val="002060"/>
              </w:rPr>
              <w:t>Master of Business Administration</w:t>
            </w:r>
            <w:r w:rsidR="00356B15">
              <w:rPr>
                <w:color w:val="002060"/>
              </w:rPr>
              <w:t xml:space="preserve"> (MBA) </w:t>
            </w:r>
            <w:r>
              <w:rPr>
                <w:color w:val="002060"/>
              </w:rPr>
              <w:t xml:space="preserve">in Operations and Supply Chain - </w:t>
            </w:r>
            <w:r w:rsidRPr="0070317B">
              <w:rPr>
                <w:i/>
              </w:rPr>
              <w:t>Middlesex University, Dubai, UAE</w:t>
            </w:r>
          </w:p>
          <w:p w:rsidR="003E1FBA" w:rsidRPr="00721880" w:rsidRDefault="003E1FBA" w:rsidP="0060406E">
            <w:pPr>
              <w:pStyle w:val="Subsection"/>
              <w:spacing w:after="240"/>
              <w:jc w:val="both"/>
              <w:rPr>
                <w:color w:val="262626" w:themeColor="text1" w:themeTint="D9"/>
              </w:rPr>
            </w:pPr>
            <w:r>
              <w:rPr>
                <w:color w:val="002060"/>
              </w:rPr>
              <w:t>Bachelor o</w:t>
            </w:r>
            <w:r w:rsidRPr="00721880">
              <w:rPr>
                <w:color w:val="002060"/>
              </w:rPr>
              <w:t xml:space="preserve">f Business Administration </w:t>
            </w:r>
            <w:r>
              <w:rPr>
                <w:color w:val="002060"/>
              </w:rPr>
              <w:t>-</w:t>
            </w:r>
            <w:r w:rsidRPr="00721880">
              <w:rPr>
                <w:rStyle w:val="Emphasis"/>
                <w:color w:val="262626" w:themeColor="text1" w:themeTint="D9"/>
              </w:rPr>
              <w:t xml:space="preserve"> Madurai Kamara</w:t>
            </w:r>
            <w:r w:rsidR="008E76CC">
              <w:rPr>
                <w:rStyle w:val="Emphasis"/>
                <w:color w:val="262626" w:themeColor="text1" w:themeTint="D9"/>
              </w:rPr>
              <w:t>j</w:t>
            </w:r>
            <w:r w:rsidRPr="00721880">
              <w:rPr>
                <w:rStyle w:val="Emphasis"/>
                <w:color w:val="262626" w:themeColor="text1" w:themeTint="D9"/>
              </w:rPr>
              <w:t xml:space="preserve"> University, Madurai, India</w:t>
            </w:r>
          </w:p>
        </w:tc>
      </w:tr>
      <w:sdt>
        <w:sdtPr>
          <w:rPr>
            <w:i/>
            <w:iCs/>
            <w:color w:val="262626" w:themeColor="text1" w:themeTint="D9"/>
          </w:rPr>
          <w:id w:val="1945648944"/>
        </w:sdtPr>
        <w:sdtContent>
          <w:sdt>
            <w:sdtPr>
              <w:rPr>
                <w:i/>
                <w:iCs/>
                <w:color w:val="262626" w:themeColor="text1" w:themeTint="D9"/>
              </w:rPr>
              <w:id w:val="1768577862"/>
            </w:sdtPr>
            <w:sdtContent>
              <w:tr w:rsidR="003E1FBA" w:rsidTr="00ED771F">
                <w:trPr>
                  <w:trHeight w:val="441"/>
                </w:trPr>
                <w:tc>
                  <w:tcPr>
                    <w:tcW w:w="913" w:type="pct"/>
                  </w:tcPr>
                  <w:p w:rsidR="003E1FBA" w:rsidRPr="00721880" w:rsidRDefault="003E1FBA" w:rsidP="0060406E">
                    <w:pPr>
                      <w:pStyle w:val="Date"/>
                      <w:jc w:val="both"/>
                      <w:rPr>
                        <w:color w:val="262626" w:themeColor="text1" w:themeTint="D9"/>
                      </w:rPr>
                    </w:pPr>
                    <w:r w:rsidRPr="000D15F4">
                      <w:rPr>
                        <w:color w:val="002060"/>
                      </w:rPr>
                      <w:t>1997 to 2000</w:t>
                    </w:r>
                  </w:p>
                </w:tc>
                <w:tc>
                  <w:tcPr>
                    <w:tcW w:w="4087" w:type="pct"/>
                  </w:tcPr>
                  <w:p w:rsidR="003E1FBA" w:rsidRPr="00721880" w:rsidRDefault="003E1FBA" w:rsidP="0060406E">
                    <w:pPr>
                      <w:pStyle w:val="Subsection"/>
                      <w:jc w:val="both"/>
                      <w:rPr>
                        <w:color w:val="262626" w:themeColor="text1" w:themeTint="D9"/>
                      </w:rPr>
                    </w:pPr>
                    <w:r w:rsidRPr="00721880">
                      <w:rPr>
                        <w:color w:val="002060"/>
                      </w:rPr>
                      <w:t xml:space="preserve">Hotel Management </w:t>
                    </w:r>
                    <w:r>
                      <w:rPr>
                        <w:color w:val="002060"/>
                      </w:rPr>
                      <w:t>a</w:t>
                    </w:r>
                    <w:r w:rsidRPr="000D15F4">
                      <w:rPr>
                        <w:color w:val="002060"/>
                      </w:rPr>
                      <w:t>nd Catering Technology</w:t>
                    </w:r>
                    <w:r w:rsidRPr="00721880">
                      <w:rPr>
                        <w:color w:val="262626" w:themeColor="text1" w:themeTint="D9"/>
                      </w:rPr>
                      <w:t xml:space="preserve"> </w:t>
                    </w:r>
                    <w:r>
                      <w:rPr>
                        <w:color w:val="262626" w:themeColor="text1" w:themeTint="D9"/>
                      </w:rPr>
                      <w:t>-</w:t>
                    </w:r>
                    <w:r w:rsidRPr="00721880">
                      <w:rPr>
                        <w:rStyle w:val="Emphasis"/>
                        <w:color w:val="262626" w:themeColor="text1" w:themeTint="D9"/>
                      </w:rPr>
                      <w:t xml:space="preserve"> </w:t>
                    </w:r>
                    <w:proofErr w:type="spellStart"/>
                    <w:r w:rsidRPr="00721880">
                      <w:rPr>
                        <w:rStyle w:val="Emphasis"/>
                        <w:color w:val="262626" w:themeColor="text1" w:themeTint="D9"/>
                      </w:rPr>
                      <w:t>Annai</w:t>
                    </w:r>
                    <w:proofErr w:type="spellEnd"/>
                    <w:r w:rsidRPr="00721880">
                      <w:rPr>
                        <w:rStyle w:val="Emphasis"/>
                        <w:color w:val="262626" w:themeColor="text1" w:themeTint="D9"/>
                      </w:rPr>
                      <w:t xml:space="preserve"> </w:t>
                    </w:r>
                    <w:proofErr w:type="spellStart"/>
                    <w:r w:rsidRPr="00721880">
                      <w:rPr>
                        <w:rStyle w:val="Emphasis"/>
                        <w:color w:val="262626" w:themeColor="text1" w:themeTint="D9"/>
                      </w:rPr>
                      <w:t>Fathima</w:t>
                    </w:r>
                    <w:proofErr w:type="spellEnd"/>
                    <w:r w:rsidRPr="00721880">
                      <w:rPr>
                        <w:rStyle w:val="Emphasis"/>
                        <w:color w:val="262626" w:themeColor="text1" w:themeTint="D9"/>
                      </w:rPr>
                      <w:t xml:space="preserve"> Institute of Hotel Management, Madurai, India</w:t>
                    </w:r>
                  </w:p>
                </w:tc>
              </w:tr>
            </w:sdtContent>
          </w:sdt>
        </w:sdtContent>
      </w:sdt>
    </w:tbl>
    <w:p w:rsidR="00ED771F" w:rsidRPr="00ED771F" w:rsidRDefault="00ED771F" w:rsidP="0060406E">
      <w:pPr>
        <w:pStyle w:val="SectionHeading"/>
        <w:jc w:val="both"/>
        <w:rPr>
          <w:color w:val="002060"/>
        </w:rPr>
      </w:pPr>
      <w:r w:rsidRPr="00ED771F">
        <w:rPr>
          <w:color w:val="002060"/>
        </w:rPr>
        <w:t>ADDITIONAL PROFESSIONAL COURSES:</w:t>
      </w:r>
    </w:p>
    <w:tbl>
      <w:tblPr>
        <w:tblStyle w:val="ResumeTable"/>
        <w:tblW w:w="5000" w:type="pct"/>
        <w:tblLook w:val="04A0"/>
      </w:tblPr>
      <w:tblGrid>
        <w:gridCol w:w="3071"/>
        <w:gridCol w:w="3002"/>
        <w:gridCol w:w="2999"/>
      </w:tblGrid>
      <w:tr w:rsidR="00721880" w:rsidTr="00721880">
        <w:trPr>
          <w:cnfStyle w:val="100000000000"/>
          <w:trHeight w:hRule="exact" w:val="58"/>
        </w:trPr>
        <w:tc>
          <w:tcPr>
            <w:tcW w:w="1693" w:type="pct"/>
          </w:tcPr>
          <w:p w:rsidR="00721880" w:rsidRDefault="00721880" w:rsidP="0060406E">
            <w:pPr>
              <w:spacing w:line="240" w:lineRule="auto"/>
              <w:jc w:val="both"/>
            </w:pPr>
          </w:p>
        </w:tc>
        <w:tc>
          <w:tcPr>
            <w:tcW w:w="1654" w:type="pct"/>
          </w:tcPr>
          <w:p w:rsidR="00721880" w:rsidRDefault="00721880" w:rsidP="0060406E">
            <w:pPr>
              <w:spacing w:line="240" w:lineRule="auto"/>
              <w:jc w:val="both"/>
            </w:pPr>
          </w:p>
        </w:tc>
        <w:tc>
          <w:tcPr>
            <w:tcW w:w="1653" w:type="pct"/>
          </w:tcPr>
          <w:p w:rsidR="00721880" w:rsidRDefault="00721880" w:rsidP="0060406E">
            <w:pPr>
              <w:jc w:val="both"/>
            </w:pPr>
          </w:p>
        </w:tc>
      </w:tr>
      <w:tr w:rsidR="00AD59BB" w:rsidTr="00DA7B30">
        <w:trPr>
          <w:trHeight w:val="774"/>
        </w:trPr>
        <w:tc>
          <w:tcPr>
            <w:tcW w:w="5000" w:type="pct"/>
            <w:gridSpan w:val="3"/>
          </w:tcPr>
          <w:p w:rsidR="00AD59BB" w:rsidRPr="001D2D87" w:rsidRDefault="00AD59BB" w:rsidP="0060406E">
            <w:pPr>
              <w:pStyle w:val="ListBullet"/>
              <w:jc w:val="both"/>
              <w:rPr>
                <w:color w:val="002060"/>
              </w:rPr>
            </w:pPr>
            <w:r w:rsidRPr="001D2D87">
              <w:rPr>
                <w:color w:val="002060"/>
              </w:rPr>
              <w:t>SPSM (Senior Professional in Supply Chain Management)</w:t>
            </w:r>
          </w:p>
          <w:p w:rsidR="00AD59BB" w:rsidRPr="001D2D87" w:rsidRDefault="00AD59BB" w:rsidP="0060406E">
            <w:pPr>
              <w:pStyle w:val="ListBullet"/>
              <w:jc w:val="both"/>
            </w:pPr>
            <w:r w:rsidRPr="001D2D87">
              <w:t>Simplified Acquisition Procedures</w:t>
            </w:r>
          </w:p>
        </w:tc>
      </w:tr>
      <w:tr w:rsidR="00721880" w:rsidTr="00721880">
        <w:tc>
          <w:tcPr>
            <w:tcW w:w="5000" w:type="pct"/>
            <w:gridSpan w:val="3"/>
          </w:tcPr>
          <w:p w:rsidR="00721880" w:rsidRPr="00ED771F" w:rsidRDefault="00721880" w:rsidP="0060406E">
            <w:pPr>
              <w:pStyle w:val="SectionHeading"/>
              <w:spacing w:before="0"/>
              <w:jc w:val="both"/>
              <w:rPr>
                <w:color w:val="002060"/>
              </w:rPr>
            </w:pPr>
            <w:r w:rsidRPr="00ED771F">
              <w:rPr>
                <w:color w:val="002060"/>
              </w:rPr>
              <w:t>ADDITIONAL SKILLS &amp; INFORMATION</w:t>
            </w:r>
          </w:p>
          <w:tbl>
            <w:tblPr>
              <w:tblStyle w:val="ResumeTable"/>
              <w:tblW w:w="9276" w:type="dxa"/>
              <w:tblLook w:val="04A0"/>
            </w:tblPr>
            <w:tblGrid>
              <w:gridCol w:w="3140"/>
              <w:gridCol w:w="3069"/>
              <w:gridCol w:w="3067"/>
            </w:tblGrid>
            <w:tr w:rsidR="00721880" w:rsidTr="00B95F6E">
              <w:trPr>
                <w:cnfStyle w:val="100000000000"/>
                <w:trHeight w:hRule="exact" w:val="51"/>
              </w:trPr>
              <w:tc>
                <w:tcPr>
                  <w:tcW w:w="1693" w:type="pct"/>
                </w:tcPr>
                <w:p w:rsidR="00721880" w:rsidRDefault="00721880" w:rsidP="0060406E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1654" w:type="pct"/>
                </w:tcPr>
                <w:p w:rsidR="00721880" w:rsidRDefault="00721880" w:rsidP="0060406E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1653" w:type="pct"/>
                </w:tcPr>
                <w:p w:rsidR="00721880" w:rsidRDefault="00721880" w:rsidP="0060406E">
                  <w:pPr>
                    <w:jc w:val="both"/>
                  </w:pPr>
                </w:p>
              </w:tc>
            </w:tr>
            <w:tr w:rsidR="00BD6F8A" w:rsidTr="00B95F6E">
              <w:trPr>
                <w:trHeight w:val="1090"/>
              </w:trPr>
              <w:tc>
                <w:tcPr>
                  <w:tcW w:w="5000" w:type="pct"/>
                  <w:gridSpan w:val="3"/>
                </w:tcPr>
                <w:p w:rsidR="00BD6F8A" w:rsidRDefault="00BD6F8A" w:rsidP="0060406E">
                  <w:pPr>
                    <w:pStyle w:val="ListBullet"/>
                    <w:jc w:val="both"/>
                    <w:rPr>
                      <w:color w:val="262626" w:themeColor="text1" w:themeTint="D9"/>
                    </w:rPr>
                  </w:pPr>
                  <w:r w:rsidRPr="00721880">
                    <w:rPr>
                      <w:color w:val="262626" w:themeColor="text1" w:themeTint="D9"/>
                    </w:rPr>
                    <w:t xml:space="preserve">Languages-English, </w:t>
                  </w:r>
                  <w:r w:rsidR="003E1FBA">
                    <w:rPr>
                      <w:color w:val="262626" w:themeColor="text1" w:themeTint="D9"/>
                    </w:rPr>
                    <w:t xml:space="preserve">Tamil, </w:t>
                  </w:r>
                  <w:r w:rsidRPr="00721880">
                    <w:rPr>
                      <w:color w:val="262626" w:themeColor="text1" w:themeTint="D9"/>
                    </w:rPr>
                    <w:t>Hindi, Telugu, Malayalam</w:t>
                  </w:r>
                </w:p>
                <w:p w:rsidR="00BD6F8A" w:rsidRPr="00BD6F8A" w:rsidRDefault="00BD6F8A" w:rsidP="00B95F6E">
                  <w:pPr>
                    <w:pStyle w:val="ListBullet"/>
                    <w:spacing w:after="0"/>
                    <w:jc w:val="both"/>
                    <w:rPr>
                      <w:color w:val="262626" w:themeColor="text1" w:themeTint="D9"/>
                    </w:rPr>
                  </w:pPr>
                  <w:r w:rsidRPr="00BD6F8A">
                    <w:rPr>
                      <w:color w:val="262626" w:themeColor="text1" w:themeTint="D9"/>
                    </w:rPr>
                    <w:t xml:space="preserve">Computer Skills includes Microsoft Office XP, Citrix Dynamics, Costpoint                                                             </w:t>
                  </w:r>
                </w:p>
                <w:p w:rsidR="00BD6F8A" w:rsidRDefault="00BD6F8A" w:rsidP="00B95F6E">
                  <w:pPr>
                    <w:pStyle w:val="ListBullet"/>
                    <w:numPr>
                      <w:ilvl w:val="0"/>
                      <w:numId w:val="0"/>
                    </w:numPr>
                    <w:spacing w:after="0"/>
                    <w:ind w:left="101"/>
                    <w:jc w:val="both"/>
                    <w:rPr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 xml:space="preserve">                                                </w:t>
                  </w:r>
                </w:p>
                <w:p w:rsidR="00BD6F8A" w:rsidRPr="001D2D87" w:rsidRDefault="00BD6F8A" w:rsidP="00B95F6E">
                  <w:pPr>
                    <w:pStyle w:val="ListBullet"/>
                    <w:numPr>
                      <w:ilvl w:val="0"/>
                      <w:numId w:val="0"/>
                    </w:numPr>
                    <w:spacing w:after="0"/>
                    <w:ind w:left="101"/>
                    <w:jc w:val="both"/>
                    <w:rPr>
                      <w:i/>
                      <w:color w:val="262626" w:themeColor="text1" w:themeTint="D9"/>
                    </w:rPr>
                  </w:pPr>
                  <w:r w:rsidRPr="001D2D87">
                    <w:rPr>
                      <w:i/>
                      <w:color w:val="002060"/>
                    </w:rPr>
                    <w:t>References provided upon request</w:t>
                  </w:r>
                </w:p>
              </w:tc>
            </w:tr>
          </w:tbl>
          <w:p w:rsidR="00721880" w:rsidRPr="00ED771F" w:rsidRDefault="00721880" w:rsidP="0060406E">
            <w:pPr>
              <w:pStyle w:val="SectionHeading"/>
              <w:spacing w:before="0"/>
              <w:jc w:val="both"/>
              <w:rPr>
                <w:color w:val="002060"/>
              </w:rPr>
            </w:pPr>
          </w:p>
        </w:tc>
      </w:tr>
    </w:tbl>
    <w:p w:rsidR="003E29B4" w:rsidRDefault="003E29B4" w:rsidP="0060406E">
      <w:pPr>
        <w:jc w:val="both"/>
      </w:pPr>
    </w:p>
    <w:sectPr w:rsidR="003E29B4" w:rsidSect="006E325D">
      <w:footerReference w:type="default" r:id="rId10"/>
      <w:pgSz w:w="12240" w:h="15840"/>
      <w:pgMar w:top="1080" w:right="1584" w:bottom="900" w:left="1584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EB" w:rsidRDefault="009832EB">
      <w:pPr>
        <w:spacing w:after="0"/>
      </w:pPr>
      <w:r>
        <w:separator/>
      </w:r>
    </w:p>
    <w:p w:rsidR="009832EB" w:rsidRDefault="009832EB"/>
  </w:endnote>
  <w:endnote w:type="continuationSeparator" w:id="0">
    <w:p w:rsidR="009832EB" w:rsidRDefault="009832EB">
      <w:pPr>
        <w:spacing w:after="0"/>
      </w:pPr>
      <w:r>
        <w:continuationSeparator/>
      </w:r>
    </w:p>
    <w:p w:rsidR="009832EB" w:rsidRDefault="009832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836"/>
      <w:gridCol w:w="466"/>
    </w:tblGrid>
    <w:tr w:rsidR="00721880" w:rsidTr="006E325D">
      <w:trPr>
        <w:trHeight w:val="89"/>
        <w:jc w:val="right"/>
      </w:trPr>
      <w:tc>
        <w:tcPr>
          <w:tcW w:w="8618" w:type="dxa"/>
          <w:vAlign w:val="center"/>
        </w:tcPr>
        <w:p w:rsidR="00721880" w:rsidRPr="00721880" w:rsidRDefault="002E7101" w:rsidP="00721880">
          <w:pPr>
            <w:pStyle w:val="Header"/>
            <w:jc w:val="right"/>
            <w:rPr>
              <w:b/>
              <w:caps/>
              <w:color w:val="000000" w:themeColor="text1"/>
              <w:lang w:val="de-DE"/>
            </w:rPr>
          </w:pPr>
          <w:sdt>
            <w:sdtPr>
              <w:rPr>
                <w:caps/>
                <w:color w:val="000000" w:themeColor="text1"/>
              </w:rPr>
              <w:alias w:val="Author"/>
              <w:tag w:val=""/>
              <w:id w:val="1622335401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roofErr w:type="spellStart"/>
              <w:r w:rsidR="003E69C2">
                <w:rPr>
                  <w:color w:val="000000" w:themeColor="text1"/>
                </w:rPr>
                <w:t>Ganesan</w:t>
              </w:r>
              <w:proofErr w:type="spellEnd"/>
              <w:r w:rsidR="003E69C2">
                <w:rPr>
                  <w:color w:val="000000" w:themeColor="text1"/>
                </w:rPr>
                <w:t xml:space="preserve"> </w:t>
              </w:r>
            </w:sdtContent>
          </w:sdt>
        </w:p>
        <w:p w:rsidR="00721880" w:rsidRDefault="00721880">
          <w:pPr>
            <w:pStyle w:val="Header"/>
            <w:jc w:val="right"/>
            <w:rPr>
              <w:caps/>
              <w:color w:val="000000" w:themeColor="text1"/>
            </w:rPr>
          </w:pPr>
        </w:p>
      </w:tc>
      <w:tc>
        <w:tcPr>
          <w:tcW w:w="454" w:type="dxa"/>
          <w:shd w:val="clear" w:color="auto" w:fill="B2B2B2" w:themeFill="accent2"/>
          <w:vAlign w:val="center"/>
        </w:tcPr>
        <w:p w:rsidR="00721880" w:rsidRDefault="002E7101">
          <w:pPr>
            <w:pStyle w:val="Footer"/>
            <w:jc w:val="center"/>
            <w:rPr>
              <w:color w:val="FFFFFF" w:themeColor="background1"/>
            </w:rPr>
          </w:pPr>
          <w:r>
            <w:rPr>
              <w:noProof w:val="0"/>
              <w:color w:val="FFFFFF" w:themeColor="background1"/>
            </w:rPr>
            <w:fldChar w:fldCharType="begin"/>
          </w:r>
          <w:r w:rsidR="00721880">
            <w:rPr>
              <w:color w:val="FFFFFF" w:themeColor="background1"/>
            </w:rPr>
            <w:instrText xml:space="preserve"> PAGE   \* MERGEFORMAT </w:instrText>
          </w:r>
          <w:r>
            <w:rPr>
              <w:noProof w:val="0"/>
              <w:color w:val="FFFFFF" w:themeColor="background1"/>
            </w:rPr>
            <w:fldChar w:fldCharType="separate"/>
          </w:r>
          <w:r w:rsidR="003E69C2">
            <w:rPr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E29B4" w:rsidRDefault="003E29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EB" w:rsidRDefault="009832EB">
      <w:pPr>
        <w:spacing w:after="0"/>
      </w:pPr>
      <w:r>
        <w:separator/>
      </w:r>
    </w:p>
    <w:p w:rsidR="009832EB" w:rsidRDefault="009832EB"/>
  </w:footnote>
  <w:footnote w:type="continuationSeparator" w:id="0">
    <w:p w:rsidR="009832EB" w:rsidRDefault="009832EB">
      <w:pPr>
        <w:spacing w:after="0"/>
      </w:pPr>
      <w:r>
        <w:continuationSeparator/>
      </w:r>
    </w:p>
    <w:p w:rsidR="009832EB" w:rsidRDefault="009832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6473C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201D3015"/>
    <w:multiLevelType w:val="hybridMultilevel"/>
    <w:tmpl w:val="A652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620DD"/>
    <w:multiLevelType w:val="hybridMultilevel"/>
    <w:tmpl w:val="5BDEA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781C66"/>
    <w:multiLevelType w:val="multilevel"/>
    <w:tmpl w:val="3FBA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9B7AD2"/>
    <w:multiLevelType w:val="hybridMultilevel"/>
    <w:tmpl w:val="3DAE9A94"/>
    <w:lvl w:ilvl="0" w:tplc="EC169E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AA34FC1"/>
    <w:multiLevelType w:val="hybridMultilevel"/>
    <w:tmpl w:val="913086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3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LA0szQ0MDCwMDA2NjZX0lEKTi0uzszPAykwqgUAVBGSoiwAAAA="/>
  </w:docVars>
  <w:rsids>
    <w:rsidRoot w:val="00B47B10"/>
    <w:rsid w:val="00044C19"/>
    <w:rsid w:val="00053C33"/>
    <w:rsid w:val="000B068D"/>
    <w:rsid w:val="000D15F4"/>
    <w:rsid w:val="000D60CD"/>
    <w:rsid w:val="001177E0"/>
    <w:rsid w:val="0013132A"/>
    <w:rsid w:val="0019347A"/>
    <w:rsid w:val="00193ABB"/>
    <w:rsid w:val="001A41A2"/>
    <w:rsid w:val="001B3282"/>
    <w:rsid w:val="001D2D87"/>
    <w:rsid w:val="002248D3"/>
    <w:rsid w:val="00242B7A"/>
    <w:rsid w:val="00272F0A"/>
    <w:rsid w:val="00285DE5"/>
    <w:rsid w:val="002A601D"/>
    <w:rsid w:val="002B52BA"/>
    <w:rsid w:val="002E7101"/>
    <w:rsid w:val="00305857"/>
    <w:rsid w:val="00356B15"/>
    <w:rsid w:val="00362FF4"/>
    <w:rsid w:val="003B03D7"/>
    <w:rsid w:val="003E1FBA"/>
    <w:rsid w:val="003E29B4"/>
    <w:rsid w:val="003E69C2"/>
    <w:rsid w:val="003E6D14"/>
    <w:rsid w:val="0042704E"/>
    <w:rsid w:val="00437B92"/>
    <w:rsid w:val="004B59BD"/>
    <w:rsid w:val="004B712B"/>
    <w:rsid w:val="005242D0"/>
    <w:rsid w:val="005C2F6D"/>
    <w:rsid w:val="005C30E4"/>
    <w:rsid w:val="0060406E"/>
    <w:rsid w:val="006226E9"/>
    <w:rsid w:val="006405AC"/>
    <w:rsid w:val="00650807"/>
    <w:rsid w:val="006A0E17"/>
    <w:rsid w:val="006A6CAB"/>
    <w:rsid w:val="006E325D"/>
    <w:rsid w:val="006F5264"/>
    <w:rsid w:val="0070317B"/>
    <w:rsid w:val="00721880"/>
    <w:rsid w:val="00722A6D"/>
    <w:rsid w:val="007447EE"/>
    <w:rsid w:val="00756655"/>
    <w:rsid w:val="007C16E3"/>
    <w:rsid w:val="007E5BC1"/>
    <w:rsid w:val="008156AD"/>
    <w:rsid w:val="00865283"/>
    <w:rsid w:val="008E4F7E"/>
    <w:rsid w:val="008E76CC"/>
    <w:rsid w:val="009144B6"/>
    <w:rsid w:val="009832EB"/>
    <w:rsid w:val="009A6565"/>
    <w:rsid w:val="009E5B2D"/>
    <w:rsid w:val="00A10436"/>
    <w:rsid w:val="00A55525"/>
    <w:rsid w:val="00A85746"/>
    <w:rsid w:val="00AA2C78"/>
    <w:rsid w:val="00AC6C6A"/>
    <w:rsid w:val="00AD59BB"/>
    <w:rsid w:val="00B40455"/>
    <w:rsid w:val="00B4690A"/>
    <w:rsid w:val="00B47B10"/>
    <w:rsid w:val="00B95F6E"/>
    <w:rsid w:val="00B975C0"/>
    <w:rsid w:val="00BD6F8A"/>
    <w:rsid w:val="00BE35D2"/>
    <w:rsid w:val="00C35C2D"/>
    <w:rsid w:val="00C53F1B"/>
    <w:rsid w:val="00C87F01"/>
    <w:rsid w:val="00CA2D93"/>
    <w:rsid w:val="00CE5CF9"/>
    <w:rsid w:val="00D1479D"/>
    <w:rsid w:val="00D150A0"/>
    <w:rsid w:val="00DA7B30"/>
    <w:rsid w:val="00DE7440"/>
    <w:rsid w:val="00E27440"/>
    <w:rsid w:val="00E33E1D"/>
    <w:rsid w:val="00E5723A"/>
    <w:rsid w:val="00E76E32"/>
    <w:rsid w:val="00E811C3"/>
    <w:rsid w:val="00ED771F"/>
    <w:rsid w:val="00EE4A14"/>
    <w:rsid w:val="00F02FCA"/>
    <w:rsid w:val="00F11148"/>
    <w:rsid w:val="00F26DBA"/>
    <w:rsid w:val="00F55745"/>
    <w:rsid w:val="00F8070A"/>
    <w:rsid w:val="00FE14CD"/>
    <w:rsid w:val="00FE6BA4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uiPriority="1" w:qFormat="1"/>
    <w:lsdException w:name="Strong" w:uiPriority="22" w:qFormat="1"/>
    <w:lsdException w:name="Emphasis" w:uiPriority="2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E7101"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2E7101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sid w:val="002E7101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AD59BB"/>
    <w:pPr>
      <w:spacing w:before="184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rsid w:val="002E7101"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rsid w:val="002E7101"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2E71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7101"/>
  </w:style>
  <w:style w:type="paragraph" w:styleId="Footer">
    <w:name w:val="footer"/>
    <w:basedOn w:val="Normal"/>
    <w:link w:val="FooterChar"/>
    <w:uiPriority w:val="99"/>
    <w:unhideWhenUsed/>
    <w:qFormat/>
    <w:rsid w:val="002E7101"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2E7101"/>
    <w:rPr>
      <w:noProof/>
    </w:rPr>
  </w:style>
  <w:style w:type="table" w:styleId="TableGrid">
    <w:name w:val="Table Grid"/>
    <w:basedOn w:val="TableNormal"/>
    <w:uiPriority w:val="39"/>
    <w:rsid w:val="002E71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rsid w:val="002E7101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rsid w:val="002E7101"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sid w:val="002E710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sid w:val="002E7101"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rsid w:val="00B47B10"/>
    <w:pPr>
      <w:spacing w:after="1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6E325D"/>
    <w:pPr>
      <w:spacing w:after="140"/>
      <w:ind w:left="720" w:right="288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21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1880"/>
  </w:style>
  <w:style w:type="character" w:styleId="Hyperlink">
    <w:name w:val="Hyperlink"/>
    <w:basedOn w:val="DefaultParagraphFont"/>
    <w:uiPriority w:val="99"/>
    <w:unhideWhenUsed/>
    <w:rsid w:val="005242D0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5CF9"/>
    <w:pPr>
      <w:spacing w:before="100" w:beforeAutospacing="1" w:afterAutospacing="1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F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uiPriority="1" w:qFormat="1"/>
    <w:lsdException w:name="Strong" w:uiPriority="22" w:qFormat="1"/>
    <w:lsdException w:name="Emphasis" w:uiPriority="2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AD59BB"/>
    <w:pPr>
      <w:spacing w:before="184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rsid w:val="00B47B10"/>
    <w:pPr>
      <w:spacing w:after="1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6E325D"/>
    <w:pPr>
      <w:spacing w:after="140"/>
      <w:ind w:left="720" w:right="288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21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1880"/>
  </w:style>
  <w:style w:type="character" w:styleId="Hyperlink">
    <w:name w:val="Hyperlink"/>
    <w:basedOn w:val="DefaultParagraphFont"/>
    <w:uiPriority w:val="99"/>
    <w:unhideWhenUsed/>
    <w:rsid w:val="005242D0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5CF9"/>
    <w:pPr>
      <w:spacing w:before="100" w:beforeAutospacing="1" w:afterAutospacing="1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F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anesan.388086@2fr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vaprakash.rangaraj\AppData\Roaming\Microsoft\Templates\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798EA-1B59-4882-9637-5F872472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3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GANESAN RAJAMANI</vt:lpstr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GANESAN RAJAMANI</dc:title>
  <dc:creator>Ganesan </dc:creator>
  <cp:lastModifiedBy>348370422</cp:lastModifiedBy>
  <cp:revision>6</cp:revision>
  <dcterms:created xsi:type="dcterms:W3CDTF">2019-02-07T12:06:00Z</dcterms:created>
  <dcterms:modified xsi:type="dcterms:W3CDTF">2019-02-13T06:34:00Z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