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9" w:rsidRDefault="00CE2EC9">
      <w:pPr>
        <w:spacing w:line="129" w:lineRule="exact"/>
        <w:rPr>
          <w:sz w:val="24"/>
          <w:szCs w:val="24"/>
        </w:rPr>
      </w:pPr>
    </w:p>
    <w:p w:rsidR="00CE2EC9" w:rsidRDefault="000B562C">
      <w:pPr>
        <w:ind w:left="293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81"/>
          <w:szCs w:val="81"/>
        </w:rPr>
        <w:t xml:space="preserve">Arvind </w:t>
      </w:r>
    </w:p>
    <w:p w:rsidR="00CE2EC9" w:rsidRDefault="000B56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-455930</wp:posOffset>
            </wp:positionV>
            <wp:extent cx="1567815" cy="1957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4" w:lineRule="exact"/>
        <w:rPr>
          <w:sz w:val="24"/>
          <w:szCs w:val="24"/>
        </w:rPr>
      </w:pPr>
    </w:p>
    <w:p w:rsidR="00CE2EC9" w:rsidRDefault="000B562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6" w:history="1">
        <w:r w:rsidRPr="00F23F75">
          <w:rPr>
            <w:rStyle w:val="Hyperlink"/>
            <w:sz w:val="24"/>
            <w:szCs w:val="24"/>
          </w:rPr>
          <w:t>arvind.388237@2freemail.com</w:t>
        </w:r>
      </w:hyperlink>
      <w:r>
        <w:rPr>
          <w:sz w:val="24"/>
          <w:szCs w:val="24"/>
        </w:rPr>
        <w:t xml:space="preserve"> </w:t>
      </w:r>
    </w:p>
    <w:p w:rsidR="000B562C" w:rsidRDefault="000B562C">
      <w:pPr>
        <w:spacing w:line="200" w:lineRule="exact"/>
        <w:rPr>
          <w:sz w:val="24"/>
          <w:szCs w:val="24"/>
        </w:rPr>
      </w:pPr>
    </w:p>
    <w:p w:rsidR="000B562C" w:rsidRDefault="000B562C">
      <w:pPr>
        <w:spacing w:line="200" w:lineRule="exact"/>
        <w:rPr>
          <w:sz w:val="24"/>
          <w:szCs w:val="24"/>
        </w:rPr>
      </w:pPr>
    </w:p>
    <w:p w:rsidR="000B562C" w:rsidRDefault="000B562C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326" w:lineRule="exact"/>
        <w:rPr>
          <w:sz w:val="24"/>
          <w:szCs w:val="24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Objective</w:t>
      </w:r>
    </w:p>
    <w:p w:rsidR="00CE2EC9" w:rsidRDefault="000B56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48" w:lineRule="exact"/>
        <w:rPr>
          <w:sz w:val="24"/>
          <w:szCs w:val="24"/>
        </w:rPr>
      </w:pPr>
    </w:p>
    <w:p w:rsidR="00CE2EC9" w:rsidRDefault="000B562C">
      <w:pPr>
        <w:spacing w:line="330" w:lineRule="auto"/>
        <w:ind w:left="10" w:right="5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To obtain a full-time employment as an electrical design engineer in a reputed MEP consultancy firm, and utilize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my experience obtained thus far and passion for sustainable design, to drive a positive change in the organization.</w:t>
      </w:r>
    </w:p>
    <w:p w:rsidR="00CE2EC9" w:rsidRDefault="00CE2EC9">
      <w:pPr>
        <w:spacing w:line="200" w:lineRule="exact"/>
        <w:rPr>
          <w:sz w:val="24"/>
          <w:szCs w:val="24"/>
        </w:rPr>
      </w:pPr>
    </w:p>
    <w:p w:rsidR="00CE2EC9" w:rsidRDefault="00CE2EC9">
      <w:pPr>
        <w:spacing w:line="203" w:lineRule="exact"/>
        <w:rPr>
          <w:sz w:val="24"/>
          <w:szCs w:val="24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Education</w:t>
      </w:r>
    </w:p>
    <w:p w:rsidR="00CE2EC9" w:rsidRDefault="000B56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1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80"/>
        <w:gridCol w:w="4860"/>
      </w:tblGrid>
      <w:tr w:rsidR="00CE2EC9">
        <w:trPr>
          <w:trHeight w:val="322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Physics, Chemistry, Mathematics and</w:t>
            </w:r>
          </w:p>
        </w:tc>
        <w:tc>
          <w:tcPr>
            <w:tcW w:w="4860" w:type="dxa"/>
            <w:vAlign w:val="bottom"/>
          </w:tcPr>
          <w:p w:rsidR="00CE2EC9" w:rsidRDefault="000B56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March 2000 — May 2011</w:t>
            </w:r>
          </w:p>
        </w:tc>
      </w:tr>
      <w:tr w:rsidR="00CE2EC9">
        <w:trPr>
          <w:trHeight w:val="374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Economics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308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Delhi Private School, Sharjah, U.A.E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530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 xml:space="preserve">Bachelor of </w:t>
            </w: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Technology in Electrical and</w:t>
            </w:r>
          </w:p>
        </w:tc>
        <w:tc>
          <w:tcPr>
            <w:tcW w:w="4860" w:type="dxa"/>
            <w:vAlign w:val="bottom"/>
          </w:tcPr>
          <w:p w:rsidR="00CE2EC9" w:rsidRDefault="000B56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August 2011 — May 2015</w:t>
            </w:r>
          </w:p>
        </w:tc>
      </w:tr>
      <w:tr w:rsidR="00CE2EC9">
        <w:trPr>
          <w:trHeight w:val="374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Electronics Engineering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308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Amrita Vishwa Vidyapeetham University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971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Diploma in Electrical CAD</w:t>
            </w:r>
          </w:p>
        </w:tc>
        <w:tc>
          <w:tcPr>
            <w:tcW w:w="4860" w:type="dxa"/>
            <w:vAlign w:val="bottom"/>
          </w:tcPr>
          <w:p w:rsidR="00CE2EC9" w:rsidRDefault="000B56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May 2015 — June 2015</w:t>
            </w:r>
          </w:p>
        </w:tc>
      </w:tr>
      <w:tr w:rsidR="00CE2EC9">
        <w:trPr>
          <w:trHeight w:val="317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CADD Centre, Kochi, India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618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Master of Science in Energy Engineering</w:t>
            </w:r>
          </w:p>
        </w:tc>
        <w:tc>
          <w:tcPr>
            <w:tcW w:w="4860" w:type="dxa"/>
            <w:vAlign w:val="bottom"/>
          </w:tcPr>
          <w:p w:rsidR="00CE2EC9" w:rsidRDefault="000B56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 xml:space="preserve">September 2017 — </w:t>
            </w: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August 2018</w:t>
            </w:r>
          </w:p>
        </w:tc>
      </w:tr>
      <w:tr w:rsidR="00CE2EC9">
        <w:trPr>
          <w:trHeight w:val="317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Heriot Watt University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960"/>
        </w:trPr>
        <w:tc>
          <w:tcPr>
            <w:tcW w:w="5880" w:type="dxa"/>
            <w:tcBorders>
              <w:bottom w:val="single" w:sz="8" w:space="0" w:color="DDDDDD"/>
            </w:tcBorders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40"/>
                <w:szCs w:val="40"/>
              </w:rPr>
              <w:t>Work experience</w:t>
            </w:r>
          </w:p>
        </w:tc>
        <w:tc>
          <w:tcPr>
            <w:tcW w:w="4860" w:type="dxa"/>
            <w:tcBorders>
              <w:bottom w:val="single" w:sz="8" w:space="0" w:color="DDDDDD"/>
            </w:tcBorders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  <w:tr w:rsidR="00CE2EC9">
        <w:trPr>
          <w:trHeight w:val="543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CKR Consulting Engineers, Dubai, U.A.E</w:t>
            </w:r>
          </w:p>
        </w:tc>
        <w:tc>
          <w:tcPr>
            <w:tcW w:w="4860" w:type="dxa"/>
            <w:vAlign w:val="bottom"/>
          </w:tcPr>
          <w:p w:rsidR="00CE2EC9" w:rsidRDefault="000B56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8"/>
                <w:szCs w:val="28"/>
              </w:rPr>
              <w:t>June 2015 — February 2019</w:t>
            </w:r>
          </w:p>
        </w:tc>
      </w:tr>
      <w:tr w:rsidR="00CE2EC9">
        <w:trPr>
          <w:trHeight w:val="317"/>
        </w:trPr>
        <w:tc>
          <w:tcPr>
            <w:tcW w:w="5880" w:type="dxa"/>
            <w:vAlign w:val="bottom"/>
          </w:tcPr>
          <w:p w:rsidR="00CE2EC9" w:rsidRDefault="000B56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Design Engineer-Electrical</w:t>
            </w:r>
          </w:p>
        </w:tc>
        <w:tc>
          <w:tcPr>
            <w:tcW w:w="4860" w:type="dxa"/>
            <w:vAlign w:val="bottom"/>
          </w:tcPr>
          <w:p w:rsidR="00CE2EC9" w:rsidRDefault="00CE2EC9">
            <w:pPr>
              <w:rPr>
                <w:sz w:val="24"/>
                <w:szCs w:val="24"/>
              </w:rPr>
            </w:pPr>
          </w:p>
        </w:tc>
      </w:tr>
    </w:tbl>
    <w:p w:rsidR="00CE2EC9" w:rsidRDefault="00CE2EC9">
      <w:pPr>
        <w:spacing w:line="63" w:lineRule="exact"/>
        <w:rPr>
          <w:sz w:val="24"/>
          <w:szCs w:val="24"/>
        </w:rPr>
      </w:pPr>
    </w:p>
    <w:p w:rsidR="00CE2EC9" w:rsidRDefault="000B562C">
      <w:pPr>
        <w:numPr>
          <w:ilvl w:val="0"/>
          <w:numId w:val="1"/>
        </w:numPr>
        <w:tabs>
          <w:tab w:val="left" w:pos="231"/>
        </w:tabs>
        <w:spacing w:line="288" w:lineRule="auto"/>
        <w:ind w:left="10" w:right="100" w:hanging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 of the following electrical services in accordance with local authority regulations (DEWA &amp; ADDC)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and client requirements for residential buildings, commercial buildings, retails units, F&amp;B units, hotels and serviced apartments from concept stage upto handover stage:-</w:t>
      </w:r>
    </w:p>
    <w:p w:rsidR="00CE2EC9" w:rsidRDefault="000B562C">
      <w:pPr>
        <w:spacing w:line="288" w:lineRule="auto"/>
        <w:ind w:left="10" w:right="746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a. HV/LV Power Distribution Systems b. Lighting Systems</w:t>
      </w:r>
    </w:p>
    <w:p w:rsidR="00CE2EC9" w:rsidRDefault="000B562C">
      <w:pPr>
        <w:ind w:left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c. Fire Alarm Systems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ind w:left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d. </w:t>
      </w:r>
      <w:r>
        <w:rPr>
          <w:rFonts w:ascii="Arial" w:eastAsia="Arial" w:hAnsi="Arial" w:cs="Arial"/>
          <w:color w:val="222222"/>
          <w:sz w:val="20"/>
          <w:szCs w:val="20"/>
        </w:rPr>
        <w:t>Emergency Lighting Systems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ind w:left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e. Earthing and Lightning Protection Systems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numPr>
          <w:ilvl w:val="0"/>
          <w:numId w:val="1"/>
        </w:numPr>
        <w:tabs>
          <w:tab w:val="left" w:pos="230"/>
        </w:tabs>
        <w:ind w:left="230" w:hanging="2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Well versed with the following local authority regulations:</w:t>
      </w:r>
    </w:p>
    <w:p w:rsidR="00CE2EC9" w:rsidRDefault="00CE2EC9">
      <w:pPr>
        <w:spacing w:line="46" w:lineRule="exact"/>
        <w:rPr>
          <w:sz w:val="24"/>
          <w:szCs w:val="24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a. DEWA Regulations of Electrical Installations 1997 &amp; 2017 Edition</w:t>
      </w:r>
    </w:p>
    <w:p w:rsidR="00CE2EC9" w:rsidRDefault="00CE2EC9">
      <w:pPr>
        <w:spacing w:line="46" w:lineRule="exact"/>
        <w:rPr>
          <w:sz w:val="24"/>
          <w:szCs w:val="24"/>
        </w:rPr>
      </w:pPr>
    </w:p>
    <w:p w:rsidR="00CE2EC9" w:rsidRDefault="000B562C">
      <w:pPr>
        <w:numPr>
          <w:ilvl w:val="0"/>
          <w:numId w:val="2"/>
        </w:numPr>
        <w:tabs>
          <w:tab w:val="left" w:pos="230"/>
        </w:tabs>
        <w:ind w:left="230" w:hanging="2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DEWA Guideline of 11kV-22kV Substations 2014 Edition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numPr>
          <w:ilvl w:val="0"/>
          <w:numId w:val="2"/>
        </w:numPr>
        <w:tabs>
          <w:tab w:val="left" w:pos="210"/>
        </w:tabs>
        <w:ind w:left="210" w:hanging="2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UAE Fire and Life Safety Code of Practice 2017 Edition</w:t>
      </w:r>
    </w:p>
    <w:p w:rsidR="00CE2EC9" w:rsidRDefault="00CE2EC9">
      <w:pPr>
        <w:sectPr w:rsidR="00CE2EC9">
          <w:pgSz w:w="11900" w:h="16969"/>
          <w:pgMar w:top="421" w:right="580" w:bottom="0" w:left="570" w:header="0" w:footer="0" w:gutter="0"/>
          <w:cols w:space="720" w:equalWidth="0">
            <w:col w:w="10750"/>
          </w:cols>
        </w:sectPr>
      </w:pPr>
    </w:p>
    <w:p w:rsidR="00CE2EC9" w:rsidRDefault="00CE2EC9">
      <w:pPr>
        <w:spacing w:line="371" w:lineRule="exact"/>
        <w:rPr>
          <w:sz w:val="24"/>
          <w:szCs w:val="24"/>
        </w:rPr>
      </w:pPr>
    </w:p>
    <w:p w:rsidR="00CE2EC9" w:rsidRDefault="000B562C">
      <w:pPr>
        <w:tabs>
          <w:tab w:val="left" w:pos="10610"/>
        </w:tabs>
        <w:ind w:left="5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Arvind Rajiv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CE2EC9" w:rsidRDefault="00CE2EC9">
      <w:pPr>
        <w:sectPr w:rsidR="00CE2EC9">
          <w:type w:val="continuous"/>
          <w:pgSz w:w="11900" w:h="16969"/>
          <w:pgMar w:top="421" w:right="580" w:bottom="0" w:left="570" w:header="0" w:footer="0" w:gutter="0"/>
          <w:cols w:space="720" w:equalWidth="0">
            <w:col w:w="10750"/>
          </w:cols>
        </w:sectPr>
      </w:pPr>
    </w:p>
    <w:p w:rsidR="00CE2EC9" w:rsidRDefault="00CE2EC9">
      <w:pPr>
        <w:spacing w:line="129" w:lineRule="exact"/>
        <w:rPr>
          <w:sz w:val="20"/>
          <w:szCs w:val="20"/>
        </w:rPr>
      </w:pPr>
    </w:p>
    <w:p w:rsidR="00CE2EC9" w:rsidRDefault="000B562C">
      <w:pPr>
        <w:numPr>
          <w:ilvl w:val="0"/>
          <w:numId w:val="3"/>
        </w:numPr>
        <w:tabs>
          <w:tab w:val="left" w:pos="231"/>
        </w:tabs>
        <w:spacing w:line="288" w:lineRule="auto"/>
        <w:ind w:left="10" w:right="5480" w:hanging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Preparation of the following electrical design calculations: a. Transformer loading calculations</w:t>
      </w:r>
    </w:p>
    <w:p w:rsidR="00CE2EC9" w:rsidRDefault="000B562C">
      <w:pPr>
        <w:spacing w:line="288" w:lineRule="auto"/>
        <w:ind w:left="10" w:right="580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b. Generator loading and staggered </w:t>
      </w:r>
      <w:r>
        <w:rPr>
          <w:rFonts w:ascii="Arial" w:eastAsia="Arial" w:hAnsi="Arial" w:cs="Arial"/>
          <w:color w:val="222222"/>
          <w:sz w:val="20"/>
          <w:szCs w:val="20"/>
        </w:rPr>
        <w:t>starting calculations c. Power factor correction calculations</w:t>
      </w:r>
    </w:p>
    <w:p w:rsidR="00CE2EC9" w:rsidRDefault="000B562C">
      <w:pPr>
        <w:spacing w:line="303" w:lineRule="auto"/>
        <w:ind w:left="10" w:right="804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19"/>
          <w:szCs w:val="19"/>
        </w:rPr>
        <w:t>d. Voltage Drop calculations e. Diversity Factor calculations f. UPS loading calculations g. MV distribution Schedules h. LV Distribution Schedules i. LV Schematic Diagrams</w:t>
      </w:r>
    </w:p>
    <w:p w:rsidR="00CE2EC9" w:rsidRDefault="00CE2EC9">
      <w:pPr>
        <w:spacing w:line="1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spacing w:line="303" w:lineRule="auto"/>
        <w:ind w:left="10" w:right="796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19"/>
          <w:szCs w:val="19"/>
        </w:rPr>
        <w:t>j. Earthing Schemati</w:t>
      </w:r>
      <w:r>
        <w:rPr>
          <w:rFonts w:ascii="Arial" w:eastAsia="Arial" w:hAnsi="Arial" w:cs="Arial"/>
          <w:color w:val="222222"/>
          <w:sz w:val="19"/>
          <w:szCs w:val="19"/>
        </w:rPr>
        <w:t>c Diagrams k.UPS Schematic Diagrams</w:t>
      </w:r>
    </w:p>
    <w:p w:rsidR="00CE2EC9" w:rsidRDefault="000B562C">
      <w:pPr>
        <w:numPr>
          <w:ilvl w:val="0"/>
          <w:numId w:val="3"/>
        </w:numPr>
        <w:tabs>
          <w:tab w:val="left" w:pos="176"/>
        </w:tabs>
        <w:spacing w:line="288" w:lineRule="auto"/>
        <w:ind w:left="10" w:right="1240" w:hanging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Coordination of all electrical services with the following stakeholders during design and construction stage: a. MEP Consultants</w:t>
      </w:r>
    </w:p>
    <w:p w:rsidR="00CE2EC9" w:rsidRDefault="000B562C">
      <w:pPr>
        <w:ind w:left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b. Architects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spacing w:line="303" w:lineRule="auto"/>
        <w:ind w:left="10" w:right="874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19"/>
          <w:szCs w:val="19"/>
        </w:rPr>
        <w:t>c. Structural Engineers d. Interior Designers</w:t>
      </w:r>
    </w:p>
    <w:p w:rsidR="00CE2EC9" w:rsidRDefault="000B562C">
      <w:pPr>
        <w:ind w:left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e. Rational Fire Consultants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spacing w:line="288" w:lineRule="auto"/>
        <w:ind w:left="10" w:right="792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f. Kitchen and F&amp;B Consultants g. Landscape Consultants</w:t>
      </w:r>
    </w:p>
    <w:p w:rsidR="00CE2EC9" w:rsidRDefault="000B562C">
      <w:pPr>
        <w:ind w:left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h. Vertical Transport Consultants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numPr>
          <w:ilvl w:val="0"/>
          <w:numId w:val="3"/>
        </w:numPr>
        <w:tabs>
          <w:tab w:val="left" w:pos="231"/>
        </w:tabs>
        <w:spacing w:line="330" w:lineRule="auto"/>
        <w:ind w:left="10" w:right="1180" w:hanging="1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Supervision of electrical services on site, ensuring that the installations are in compliance to local authority requirements.</w:t>
      </w:r>
    </w:p>
    <w:p w:rsidR="00CE2EC9" w:rsidRDefault="00CE2EC9">
      <w:pPr>
        <w:spacing w:line="178" w:lineRule="exact"/>
        <w:rPr>
          <w:sz w:val="20"/>
          <w:szCs w:val="20"/>
        </w:rPr>
      </w:pPr>
    </w:p>
    <w:p w:rsidR="00CE2EC9" w:rsidRDefault="000B562C">
      <w:pPr>
        <w:tabs>
          <w:tab w:val="left" w:pos="667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 xml:space="preserve">CKR Consulting Engineers, Dubai, </w:t>
      </w:r>
      <w:r>
        <w:rPr>
          <w:rFonts w:ascii="Arial" w:eastAsia="Arial" w:hAnsi="Arial" w:cs="Arial"/>
          <w:color w:val="222222"/>
          <w:sz w:val="28"/>
          <w:szCs w:val="28"/>
        </w:rPr>
        <w:t>U.A.E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December 2014 — January 2015</w:t>
      </w:r>
    </w:p>
    <w:p w:rsidR="00CE2EC9" w:rsidRDefault="00CE2EC9">
      <w:pPr>
        <w:spacing w:line="79" w:lineRule="exact"/>
        <w:rPr>
          <w:sz w:val="20"/>
          <w:szCs w:val="20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Trainee</w:t>
      </w:r>
    </w:p>
    <w:p w:rsidR="00CE2EC9" w:rsidRDefault="00CE2EC9">
      <w:pPr>
        <w:spacing w:line="233" w:lineRule="exact"/>
        <w:rPr>
          <w:sz w:val="20"/>
          <w:szCs w:val="20"/>
        </w:rPr>
      </w:pPr>
    </w:p>
    <w:p w:rsidR="00CE2EC9" w:rsidRDefault="000B562C">
      <w:pPr>
        <w:ind w:left="6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Learned about the design of 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>Electrical Infrastructure - Low Voltage Power Distribution Systems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for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32" w:lineRule="exact"/>
        <w:rPr>
          <w:sz w:val="20"/>
          <w:szCs w:val="20"/>
        </w:rPr>
      </w:pPr>
    </w:p>
    <w:p w:rsidR="00CE2EC9" w:rsidRDefault="000B562C">
      <w:pPr>
        <w:ind w:left="6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commercial and residential buildings.</w:t>
      </w:r>
    </w:p>
    <w:p w:rsidR="00CE2EC9" w:rsidRDefault="00CE2EC9">
      <w:pPr>
        <w:spacing w:line="40" w:lineRule="exact"/>
        <w:rPr>
          <w:sz w:val="20"/>
          <w:szCs w:val="20"/>
        </w:rPr>
      </w:pPr>
    </w:p>
    <w:p w:rsidR="00CE2EC9" w:rsidRDefault="000B562C">
      <w:pPr>
        <w:ind w:left="6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Well-versed with interpretation of lighting and power distribution layouts using 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>AutoCAD</w:t>
      </w:r>
      <w:r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-90805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32" w:lineRule="exact"/>
        <w:rPr>
          <w:sz w:val="20"/>
          <w:szCs w:val="20"/>
        </w:rPr>
      </w:pPr>
    </w:p>
    <w:p w:rsidR="00CE2EC9" w:rsidRDefault="000B562C">
      <w:pPr>
        <w:ind w:left="6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Adept in designing of lighting systems for commercial and residential buildings by using  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>DiaLUX 4.12</w:t>
      </w:r>
      <w:r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-95250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6" w:lineRule="exact"/>
        <w:rPr>
          <w:sz w:val="20"/>
          <w:szCs w:val="20"/>
        </w:rPr>
      </w:pPr>
    </w:p>
    <w:p w:rsidR="00CE2EC9" w:rsidRDefault="000B562C">
      <w:pPr>
        <w:ind w:left="6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Implementation of reactive power compensation in commerci</w:t>
      </w:r>
      <w:r>
        <w:rPr>
          <w:rFonts w:ascii="Arial" w:eastAsia="Arial" w:hAnsi="Arial" w:cs="Arial"/>
          <w:color w:val="222222"/>
          <w:sz w:val="20"/>
          <w:szCs w:val="20"/>
        </w:rPr>
        <w:t>al and residential buildings.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-95250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70" w:lineRule="exact"/>
        <w:rPr>
          <w:sz w:val="20"/>
          <w:szCs w:val="20"/>
        </w:rPr>
      </w:pPr>
    </w:p>
    <w:p w:rsidR="00CE2EC9" w:rsidRDefault="000B562C">
      <w:pPr>
        <w:tabs>
          <w:tab w:val="left" w:pos="6670"/>
        </w:tabs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KELTRON (Kerala State Electronics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7"/>
          <w:szCs w:val="27"/>
        </w:rPr>
        <w:t>December 2013 — January 2014</w:t>
      </w: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8"/>
          <w:szCs w:val="28"/>
        </w:rPr>
        <w:t>Development Corporation)</w:t>
      </w:r>
    </w:p>
    <w:p w:rsidR="00CE2EC9" w:rsidRDefault="00CE2EC9">
      <w:pPr>
        <w:spacing w:line="43" w:lineRule="exact"/>
        <w:rPr>
          <w:sz w:val="20"/>
          <w:szCs w:val="20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Trainee</w:t>
      </w:r>
    </w:p>
    <w:p w:rsidR="00CE2EC9" w:rsidRDefault="00CE2EC9">
      <w:pPr>
        <w:spacing w:line="235" w:lineRule="exact"/>
        <w:rPr>
          <w:sz w:val="20"/>
          <w:szCs w:val="20"/>
        </w:rPr>
      </w:pPr>
    </w:p>
    <w:p w:rsidR="00CE2EC9" w:rsidRDefault="000B562C">
      <w:pPr>
        <w:spacing w:line="309" w:lineRule="auto"/>
        <w:ind w:left="610" w:right="1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Learned about the electrical and electronic components present in a 600 KVA Uninterrupted Power Supply (UPS). Learned about </w:t>
      </w:r>
      <w:r>
        <w:rPr>
          <w:rFonts w:ascii="Arial" w:eastAsia="Arial" w:hAnsi="Arial" w:cs="Arial"/>
          <w:color w:val="222222"/>
          <w:sz w:val="20"/>
          <w:szCs w:val="20"/>
        </w:rPr>
        <w:t>the functioning of machines such as Lathe Machines, Bench Drilling Machines and Sheering Machines.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-510540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-334645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00" w:lineRule="exact"/>
        <w:rPr>
          <w:sz w:val="20"/>
          <w:szCs w:val="20"/>
        </w:rPr>
      </w:pPr>
    </w:p>
    <w:p w:rsidR="00CE2EC9" w:rsidRDefault="00CE2EC9">
      <w:pPr>
        <w:spacing w:line="204" w:lineRule="exact"/>
        <w:rPr>
          <w:sz w:val="20"/>
          <w:szCs w:val="20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Academic Projects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48" w:lineRule="exact"/>
        <w:rPr>
          <w:sz w:val="20"/>
          <w:szCs w:val="20"/>
        </w:rPr>
      </w:pPr>
    </w:p>
    <w:p w:rsidR="00CE2EC9" w:rsidRDefault="000B562C">
      <w:pPr>
        <w:spacing w:line="330" w:lineRule="auto"/>
        <w:ind w:left="610" w:right="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Detection, Modeling and Analysis of Rotor Bearing Fault in a Three Phase Induction Motor by Motor Current Signature Analysis using </w:t>
      </w:r>
      <w:r>
        <w:rPr>
          <w:rFonts w:ascii="Arial" w:eastAsia="Arial" w:hAnsi="Arial" w:cs="Arial"/>
          <w:color w:val="222222"/>
          <w:sz w:val="20"/>
          <w:szCs w:val="20"/>
        </w:rPr>
        <w:t>ANSYS Maxwell 2D and NI LabVIEW. (B.Tech. Dissertation)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-347980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99" w:lineRule="exact"/>
        <w:rPr>
          <w:sz w:val="20"/>
          <w:szCs w:val="20"/>
        </w:rPr>
      </w:pPr>
    </w:p>
    <w:p w:rsidR="00CE2EC9" w:rsidRDefault="000B562C">
      <w:pPr>
        <w:spacing w:line="330" w:lineRule="auto"/>
        <w:ind w:left="610" w:right="7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Determination of Positive Sequence, Negative Sequence and Zero Sequence Impedances in an Alternator Variable Frequency Drives: Energy Savings Potential (M.Sc Dissertation)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-347980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-172720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383" w:lineRule="exact"/>
        <w:rPr>
          <w:sz w:val="20"/>
          <w:szCs w:val="20"/>
        </w:rPr>
      </w:pPr>
    </w:p>
    <w:p w:rsidR="00CE2EC9" w:rsidRDefault="000B562C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40"/>
          <w:szCs w:val="40"/>
        </w:rPr>
        <w:t>Strengths</w:t>
      </w:r>
    </w:p>
    <w:p w:rsidR="00CE2EC9" w:rsidRDefault="000B56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82752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EC9" w:rsidRDefault="00CE2EC9">
      <w:pPr>
        <w:spacing w:line="248" w:lineRule="exact"/>
        <w:rPr>
          <w:sz w:val="20"/>
          <w:szCs w:val="20"/>
        </w:rPr>
      </w:pPr>
    </w:p>
    <w:p w:rsidR="00CE2EC9" w:rsidRDefault="000B562C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Self </w:t>
      </w:r>
      <w:r>
        <w:rPr>
          <w:rFonts w:ascii="Arial" w:eastAsia="Arial" w:hAnsi="Arial" w:cs="Arial"/>
          <w:color w:val="222222"/>
          <w:sz w:val="20"/>
          <w:szCs w:val="20"/>
        </w:rPr>
        <w:t>motivated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Detail oriented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Responsible</w:t>
      </w:r>
    </w:p>
    <w:p w:rsidR="00CE2EC9" w:rsidRDefault="00CE2EC9">
      <w:pPr>
        <w:spacing w:line="46" w:lineRule="exact"/>
        <w:rPr>
          <w:rFonts w:ascii="Arial" w:eastAsia="Arial" w:hAnsi="Arial" w:cs="Arial"/>
          <w:color w:val="222222"/>
          <w:sz w:val="20"/>
          <w:szCs w:val="20"/>
        </w:rPr>
      </w:pPr>
    </w:p>
    <w:p w:rsidR="00CE2EC9" w:rsidRDefault="000B562C">
      <w:pPr>
        <w:numPr>
          <w:ilvl w:val="0"/>
          <w:numId w:val="4"/>
        </w:numPr>
        <w:tabs>
          <w:tab w:val="left" w:pos="130"/>
        </w:tabs>
        <w:ind w:left="130" w:hanging="13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Holding a valid UAE Driver's License</w:t>
      </w:r>
    </w:p>
    <w:p w:rsidR="00CE2EC9" w:rsidRDefault="00CE2EC9">
      <w:pPr>
        <w:sectPr w:rsidR="00CE2EC9">
          <w:pgSz w:w="11900" w:h="16969"/>
          <w:pgMar w:top="442" w:right="580" w:bottom="0" w:left="570" w:header="0" w:footer="0" w:gutter="0"/>
          <w:cols w:space="720" w:equalWidth="0">
            <w:col w:w="10750"/>
          </w:cols>
        </w:sectPr>
      </w:pPr>
    </w:p>
    <w:p w:rsidR="00CE2EC9" w:rsidRDefault="00CE2EC9">
      <w:pPr>
        <w:spacing w:line="264" w:lineRule="exact"/>
        <w:rPr>
          <w:sz w:val="20"/>
          <w:szCs w:val="20"/>
        </w:rPr>
      </w:pPr>
    </w:p>
    <w:p w:rsidR="00CE2EC9" w:rsidRDefault="000B562C">
      <w:pPr>
        <w:tabs>
          <w:tab w:val="left" w:pos="10610"/>
        </w:tabs>
        <w:ind w:left="5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Arvind Rajiv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CE2EC9" w:rsidSect="00CE2EC9">
      <w:type w:val="continuous"/>
      <w:pgSz w:w="11900" w:h="16969"/>
      <w:pgMar w:top="442" w:right="580" w:bottom="0" w:left="570" w:header="0" w:footer="0" w:gutter="0"/>
      <w:cols w:space="720" w:equalWidth="0">
        <w:col w:w="10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FE2AA96"/>
    <w:lvl w:ilvl="0" w:tplc="ACB04C30">
      <w:start w:val="3"/>
      <w:numFmt w:val="decimal"/>
      <w:lvlText w:val="%1."/>
      <w:lvlJc w:val="left"/>
    </w:lvl>
    <w:lvl w:ilvl="1" w:tplc="246A7C66">
      <w:numFmt w:val="decimal"/>
      <w:lvlText w:val=""/>
      <w:lvlJc w:val="left"/>
    </w:lvl>
    <w:lvl w:ilvl="2" w:tplc="E7902430">
      <w:numFmt w:val="decimal"/>
      <w:lvlText w:val=""/>
      <w:lvlJc w:val="left"/>
    </w:lvl>
    <w:lvl w:ilvl="3" w:tplc="88D6E3BA">
      <w:numFmt w:val="decimal"/>
      <w:lvlText w:val=""/>
      <w:lvlJc w:val="left"/>
    </w:lvl>
    <w:lvl w:ilvl="4" w:tplc="03B4914E">
      <w:numFmt w:val="decimal"/>
      <w:lvlText w:val=""/>
      <w:lvlJc w:val="left"/>
    </w:lvl>
    <w:lvl w:ilvl="5" w:tplc="ECD8C15E">
      <w:numFmt w:val="decimal"/>
      <w:lvlText w:val=""/>
      <w:lvlJc w:val="left"/>
    </w:lvl>
    <w:lvl w:ilvl="6" w:tplc="DC4E43EA">
      <w:numFmt w:val="decimal"/>
      <w:lvlText w:val=""/>
      <w:lvlJc w:val="left"/>
    </w:lvl>
    <w:lvl w:ilvl="7" w:tplc="DD8E24FC">
      <w:numFmt w:val="decimal"/>
      <w:lvlText w:val=""/>
      <w:lvlJc w:val="left"/>
    </w:lvl>
    <w:lvl w:ilvl="8" w:tplc="4218DF76">
      <w:numFmt w:val="decimal"/>
      <w:lvlText w:val=""/>
      <w:lvlJc w:val="left"/>
    </w:lvl>
  </w:abstractNum>
  <w:abstractNum w:abstractNumId="1">
    <w:nsid w:val="00003D6C"/>
    <w:multiLevelType w:val="hybridMultilevel"/>
    <w:tmpl w:val="135C0F52"/>
    <w:lvl w:ilvl="0" w:tplc="0E64596E">
      <w:start w:val="2"/>
      <w:numFmt w:val="lowerLetter"/>
      <w:lvlText w:val="%1."/>
      <w:lvlJc w:val="left"/>
    </w:lvl>
    <w:lvl w:ilvl="1" w:tplc="652E0D64">
      <w:numFmt w:val="decimal"/>
      <w:lvlText w:val=""/>
      <w:lvlJc w:val="left"/>
    </w:lvl>
    <w:lvl w:ilvl="2" w:tplc="0422099A">
      <w:numFmt w:val="decimal"/>
      <w:lvlText w:val=""/>
      <w:lvlJc w:val="left"/>
    </w:lvl>
    <w:lvl w:ilvl="3" w:tplc="AEE4DA98">
      <w:numFmt w:val="decimal"/>
      <w:lvlText w:val=""/>
      <w:lvlJc w:val="left"/>
    </w:lvl>
    <w:lvl w:ilvl="4" w:tplc="B7607B54">
      <w:numFmt w:val="decimal"/>
      <w:lvlText w:val=""/>
      <w:lvlJc w:val="left"/>
    </w:lvl>
    <w:lvl w:ilvl="5" w:tplc="D80E2E16">
      <w:numFmt w:val="decimal"/>
      <w:lvlText w:val=""/>
      <w:lvlJc w:val="left"/>
    </w:lvl>
    <w:lvl w:ilvl="6" w:tplc="80B4E100">
      <w:numFmt w:val="decimal"/>
      <w:lvlText w:val=""/>
      <w:lvlJc w:val="left"/>
    </w:lvl>
    <w:lvl w:ilvl="7" w:tplc="5A90A4EC">
      <w:numFmt w:val="decimal"/>
      <w:lvlText w:val=""/>
      <w:lvlJc w:val="left"/>
    </w:lvl>
    <w:lvl w:ilvl="8" w:tplc="8F149BCA">
      <w:numFmt w:val="decimal"/>
      <w:lvlText w:val=""/>
      <w:lvlJc w:val="left"/>
    </w:lvl>
  </w:abstractNum>
  <w:abstractNum w:abstractNumId="2">
    <w:nsid w:val="00004AE1"/>
    <w:multiLevelType w:val="hybridMultilevel"/>
    <w:tmpl w:val="7A0EF394"/>
    <w:lvl w:ilvl="0" w:tplc="1EEEEF3E">
      <w:start w:val="1"/>
      <w:numFmt w:val="decimal"/>
      <w:lvlText w:val="%1."/>
      <w:lvlJc w:val="left"/>
    </w:lvl>
    <w:lvl w:ilvl="1" w:tplc="B83C8606">
      <w:numFmt w:val="decimal"/>
      <w:lvlText w:val=""/>
      <w:lvlJc w:val="left"/>
    </w:lvl>
    <w:lvl w:ilvl="2" w:tplc="FA1A75F6">
      <w:numFmt w:val="decimal"/>
      <w:lvlText w:val=""/>
      <w:lvlJc w:val="left"/>
    </w:lvl>
    <w:lvl w:ilvl="3" w:tplc="FC2A7AC4">
      <w:numFmt w:val="decimal"/>
      <w:lvlText w:val=""/>
      <w:lvlJc w:val="left"/>
    </w:lvl>
    <w:lvl w:ilvl="4" w:tplc="486A6446">
      <w:numFmt w:val="decimal"/>
      <w:lvlText w:val=""/>
      <w:lvlJc w:val="left"/>
    </w:lvl>
    <w:lvl w:ilvl="5" w:tplc="3C5E5BCE">
      <w:numFmt w:val="decimal"/>
      <w:lvlText w:val=""/>
      <w:lvlJc w:val="left"/>
    </w:lvl>
    <w:lvl w:ilvl="6" w:tplc="6BCE28D8">
      <w:numFmt w:val="decimal"/>
      <w:lvlText w:val=""/>
      <w:lvlJc w:val="left"/>
    </w:lvl>
    <w:lvl w:ilvl="7" w:tplc="424CB624">
      <w:numFmt w:val="decimal"/>
      <w:lvlText w:val=""/>
      <w:lvlJc w:val="left"/>
    </w:lvl>
    <w:lvl w:ilvl="8" w:tplc="199AA0D2">
      <w:numFmt w:val="decimal"/>
      <w:lvlText w:val=""/>
      <w:lvlJc w:val="left"/>
    </w:lvl>
  </w:abstractNum>
  <w:abstractNum w:abstractNumId="3">
    <w:nsid w:val="000072AE"/>
    <w:multiLevelType w:val="hybridMultilevel"/>
    <w:tmpl w:val="34728298"/>
    <w:lvl w:ilvl="0" w:tplc="956007AC">
      <w:start w:val="1"/>
      <w:numFmt w:val="bullet"/>
      <w:lvlText w:val="*"/>
      <w:lvlJc w:val="left"/>
    </w:lvl>
    <w:lvl w:ilvl="1" w:tplc="D2F22EF8">
      <w:numFmt w:val="decimal"/>
      <w:lvlText w:val=""/>
      <w:lvlJc w:val="left"/>
    </w:lvl>
    <w:lvl w:ilvl="2" w:tplc="336E5252">
      <w:numFmt w:val="decimal"/>
      <w:lvlText w:val=""/>
      <w:lvlJc w:val="left"/>
    </w:lvl>
    <w:lvl w:ilvl="3" w:tplc="A968963E">
      <w:numFmt w:val="decimal"/>
      <w:lvlText w:val=""/>
      <w:lvlJc w:val="left"/>
    </w:lvl>
    <w:lvl w:ilvl="4" w:tplc="46A8053E">
      <w:numFmt w:val="decimal"/>
      <w:lvlText w:val=""/>
      <w:lvlJc w:val="left"/>
    </w:lvl>
    <w:lvl w:ilvl="5" w:tplc="5C4644B4">
      <w:numFmt w:val="decimal"/>
      <w:lvlText w:val=""/>
      <w:lvlJc w:val="left"/>
    </w:lvl>
    <w:lvl w:ilvl="6" w:tplc="FFE0B960">
      <w:numFmt w:val="decimal"/>
      <w:lvlText w:val=""/>
      <w:lvlJc w:val="left"/>
    </w:lvl>
    <w:lvl w:ilvl="7" w:tplc="0B1EDD24">
      <w:numFmt w:val="decimal"/>
      <w:lvlText w:val=""/>
      <w:lvlJc w:val="left"/>
    </w:lvl>
    <w:lvl w:ilvl="8" w:tplc="349461C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2EC9"/>
    <w:rsid w:val="000B562C"/>
    <w:rsid w:val="00CE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vind.388237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2019-02-20T15:54:00Z</dcterms:created>
  <dcterms:modified xsi:type="dcterms:W3CDTF">2019-02-20T14:56:00Z</dcterms:modified>
</cp:coreProperties>
</file>