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B70" w:rsidRDefault="001569B4">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914400</wp:posOffset>
            </wp:positionH>
            <wp:positionV relativeFrom="page">
              <wp:posOffset>914400</wp:posOffset>
            </wp:positionV>
            <wp:extent cx="818515" cy="1047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818515" cy="1047115"/>
                    </a:xfrm>
                    <a:prstGeom prst="rect">
                      <a:avLst/>
                    </a:prstGeom>
                    <a:noFill/>
                  </pic:spPr>
                </pic:pic>
              </a:graphicData>
            </a:graphic>
          </wp:anchor>
        </w:drawing>
      </w:r>
    </w:p>
    <w:p w:rsidR="004B7B70" w:rsidRDefault="004B7B70">
      <w:pPr>
        <w:spacing w:line="200" w:lineRule="exact"/>
        <w:rPr>
          <w:sz w:val="24"/>
          <w:szCs w:val="24"/>
        </w:rPr>
      </w:pPr>
    </w:p>
    <w:p w:rsidR="004B7B70" w:rsidRDefault="004B7B70">
      <w:pPr>
        <w:spacing w:line="200" w:lineRule="exact"/>
        <w:rPr>
          <w:sz w:val="24"/>
          <w:szCs w:val="24"/>
        </w:rPr>
      </w:pPr>
    </w:p>
    <w:p w:rsidR="004B7B70" w:rsidRDefault="004B7B70">
      <w:pPr>
        <w:spacing w:line="200" w:lineRule="exact"/>
        <w:rPr>
          <w:sz w:val="24"/>
          <w:szCs w:val="24"/>
        </w:rPr>
      </w:pPr>
    </w:p>
    <w:p w:rsidR="004B7B70" w:rsidRDefault="004B7B70">
      <w:pPr>
        <w:spacing w:line="200" w:lineRule="exact"/>
        <w:rPr>
          <w:sz w:val="24"/>
          <w:szCs w:val="24"/>
        </w:rPr>
      </w:pPr>
    </w:p>
    <w:p w:rsidR="004B7B70" w:rsidRDefault="004B7B70">
      <w:pPr>
        <w:spacing w:line="200" w:lineRule="exact"/>
        <w:rPr>
          <w:sz w:val="24"/>
          <w:szCs w:val="24"/>
        </w:rPr>
      </w:pPr>
    </w:p>
    <w:p w:rsidR="004B7B70" w:rsidRDefault="004B7B70">
      <w:pPr>
        <w:spacing w:line="200" w:lineRule="exact"/>
        <w:rPr>
          <w:sz w:val="24"/>
          <w:szCs w:val="24"/>
        </w:rPr>
      </w:pPr>
    </w:p>
    <w:p w:rsidR="004B7B70" w:rsidRDefault="004B7B70">
      <w:pPr>
        <w:spacing w:line="247" w:lineRule="exact"/>
        <w:rPr>
          <w:sz w:val="24"/>
          <w:szCs w:val="24"/>
        </w:rPr>
      </w:pPr>
    </w:p>
    <w:p w:rsidR="004B7B70" w:rsidRDefault="001569B4" w:rsidP="001C78E9">
      <w:pPr>
        <w:rPr>
          <w:rFonts w:eastAsia="Times New Roman"/>
          <w:sz w:val="36"/>
          <w:szCs w:val="36"/>
          <w:u w:val="single"/>
        </w:rPr>
      </w:pPr>
      <w:r>
        <w:rPr>
          <w:rFonts w:eastAsia="Times New Roman"/>
          <w:sz w:val="36"/>
          <w:szCs w:val="36"/>
          <w:u w:val="single"/>
        </w:rPr>
        <w:t xml:space="preserve">Shameema </w:t>
      </w:r>
    </w:p>
    <w:p w:rsidR="001C78E9" w:rsidRDefault="001C78E9" w:rsidP="001C78E9">
      <w:pPr>
        <w:rPr>
          <w:rFonts w:eastAsia="Times New Roman"/>
          <w:sz w:val="36"/>
          <w:szCs w:val="36"/>
          <w:u w:val="single"/>
        </w:rPr>
      </w:pPr>
    </w:p>
    <w:p w:rsidR="001C78E9" w:rsidRPr="001C78E9" w:rsidRDefault="001C78E9" w:rsidP="001C78E9">
      <w:r w:rsidRPr="001C78E9">
        <w:rPr>
          <w:rFonts w:eastAsia="Times New Roman"/>
          <w:u w:val="single"/>
        </w:rPr>
        <w:t xml:space="preserve">Email: </w:t>
      </w:r>
      <w:hyperlink r:id="rId6" w:history="1">
        <w:r w:rsidR="00F370FF" w:rsidRPr="00BA1D2B">
          <w:rPr>
            <w:rStyle w:val="Hyperlink"/>
            <w:rFonts w:eastAsia="Times New Roman"/>
          </w:rPr>
          <w:t>shameema-389450@2freemail.com</w:t>
        </w:r>
      </w:hyperlink>
      <w:r w:rsidRPr="001C78E9">
        <w:rPr>
          <w:rFonts w:eastAsia="Times New Roman"/>
          <w:u w:val="single"/>
        </w:rPr>
        <w:t xml:space="preserve"> </w:t>
      </w:r>
    </w:p>
    <w:p w:rsidR="004B7B70" w:rsidRDefault="004B7B70">
      <w:pPr>
        <w:spacing w:line="263" w:lineRule="exact"/>
        <w:rPr>
          <w:sz w:val="24"/>
          <w:szCs w:val="24"/>
        </w:rPr>
      </w:pPr>
    </w:p>
    <w:p w:rsidR="004B7B70" w:rsidRDefault="001569B4">
      <w:pPr>
        <w:rPr>
          <w:sz w:val="20"/>
          <w:szCs w:val="20"/>
        </w:rPr>
      </w:pPr>
      <w:r>
        <w:rPr>
          <w:rFonts w:eastAsia="Times New Roman"/>
          <w:b/>
          <w:bCs/>
          <w:sz w:val="23"/>
          <w:szCs w:val="23"/>
          <w:highlight w:val="lightGray"/>
          <w:u w:val="single"/>
        </w:rPr>
        <w:t>Career Objective:</w:t>
      </w:r>
    </w:p>
    <w:p w:rsidR="004B7B70" w:rsidRDefault="004B7B70">
      <w:pPr>
        <w:spacing w:line="320" w:lineRule="exact"/>
        <w:rPr>
          <w:sz w:val="24"/>
          <w:szCs w:val="24"/>
        </w:rPr>
      </w:pPr>
    </w:p>
    <w:p w:rsidR="004B7B70" w:rsidRDefault="001569B4">
      <w:pPr>
        <w:spacing w:line="231" w:lineRule="auto"/>
        <w:ind w:right="240"/>
        <w:rPr>
          <w:sz w:val="20"/>
          <w:szCs w:val="20"/>
        </w:rPr>
      </w:pPr>
      <w:r>
        <w:rPr>
          <w:rFonts w:ascii="Calibri" w:eastAsia="Calibri" w:hAnsi="Calibri" w:cs="Calibri"/>
          <w:sz w:val="26"/>
          <w:szCs w:val="26"/>
        </w:rPr>
        <w:t>Master’s in pharmacy(pharmaceutics) - as HOSPITAL PHARMACIST with 6 years (1-year UAE Experience especially in Retail pharmacy having experience in prescription handling, patient counselling, insurance verification, zero stock order, expiry liquidation including administrative maitaining proper documentaion, medication errors overall capable of handling the store alone as per DHA rules.</w:t>
      </w:r>
    </w:p>
    <w:p w:rsidR="004B7B70" w:rsidRDefault="004B7B70">
      <w:pPr>
        <w:spacing w:line="61" w:lineRule="exact"/>
        <w:rPr>
          <w:sz w:val="24"/>
          <w:szCs w:val="24"/>
        </w:rPr>
      </w:pPr>
    </w:p>
    <w:p w:rsidR="004B7B70" w:rsidRDefault="001569B4">
      <w:pPr>
        <w:spacing w:line="226" w:lineRule="auto"/>
        <w:ind w:right="260"/>
        <w:rPr>
          <w:sz w:val="20"/>
          <w:szCs w:val="20"/>
        </w:rPr>
      </w:pPr>
      <w:r>
        <w:rPr>
          <w:rFonts w:ascii="Calibri" w:eastAsia="Calibri" w:hAnsi="Calibri" w:cs="Calibri"/>
          <w:sz w:val="25"/>
          <w:szCs w:val="25"/>
        </w:rPr>
        <w:t>At present Seeking a challenging job to deliver best skills will facilitate in delivering high quality organizational development and add value to operations in Company Growth.</w:t>
      </w:r>
    </w:p>
    <w:p w:rsidR="004B7B70" w:rsidRDefault="004B7B70">
      <w:pPr>
        <w:spacing w:line="284" w:lineRule="exact"/>
        <w:rPr>
          <w:sz w:val="24"/>
          <w:szCs w:val="24"/>
        </w:rPr>
      </w:pPr>
    </w:p>
    <w:p w:rsidR="004B7B70" w:rsidRDefault="001569B4">
      <w:pPr>
        <w:rPr>
          <w:sz w:val="20"/>
          <w:szCs w:val="20"/>
        </w:rPr>
      </w:pPr>
      <w:r>
        <w:rPr>
          <w:rFonts w:eastAsia="Times New Roman"/>
          <w:b/>
          <w:bCs/>
          <w:sz w:val="24"/>
          <w:szCs w:val="24"/>
          <w:highlight w:val="lightGray"/>
          <w:u w:val="single"/>
        </w:rPr>
        <w:t>License:</w:t>
      </w:r>
    </w:p>
    <w:p w:rsidR="004B7B70" w:rsidRDefault="004B7B70">
      <w:pPr>
        <w:spacing w:line="279" w:lineRule="exact"/>
        <w:rPr>
          <w:sz w:val="24"/>
          <w:szCs w:val="24"/>
        </w:rPr>
      </w:pPr>
    </w:p>
    <w:p w:rsidR="004B7B70" w:rsidRDefault="001569B4">
      <w:pPr>
        <w:tabs>
          <w:tab w:val="left" w:pos="2140"/>
        </w:tabs>
        <w:ind w:left="1800"/>
        <w:rPr>
          <w:sz w:val="20"/>
          <w:szCs w:val="20"/>
        </w:rPr>
      </w:pPr>
      <w:r>
        <w:rPr>
          <w:rFonts w:eastAsia="Times New Roman"/>
          <w:sz w:val="26"/>
          <w:szCs w:val="26"/>
        </w:rPr>
        <w:t>•</w:t>
      </w:r>
      <w:r>
        <w:rPr>
          <w:sz w:val="20"/>
          <w:szCs w:val="20"/>
        </w:rPr>
        <w:tab/>
      </w:r>
      <w:r>
        <w:rPr>
          <w:rFonts w:eastAsia="Times New Roman"/>
          <w:sz w:val="26"/>
          <w:szCs w:val="26"/>
        </w:rPr>
        <w:t>DHA Pharmacist.</w:t>
      </w:r>
    </w:p>
    <w:p w:rsidR="004B7B70" w:rsidRDefault="004B7B70">
      <w:pPr>
        <w:spacing w:line="200" w:lineRule="exact"/>
        <w:rPr>
          <w:sz w:val="24"/>
          <w:szCs w:val="24"/>
        </w:rPr>
      </w:pPr>
    </w:p>
    <w:p w:rsidR="004B7B70" w:rsidRDefault="004B7B70">
      <w:pPr>
        <w:spacing w:line="256" w:lineRule="exact"/>
        <w:rPr>
          <w:sz w:val="24"/>
          <w:szCs w:val="24"/>
        </w:rPr>
      </w:pPr>
    </w:p>
    <w:p w:rsidR="004B7B70" w:rsidRDefault="001569B4">
      <w:pPr>
        <w:rPr>
          <w:sz w:val="20"/>
          <w:szCs w:val="20"/>
        </w:rPr>
      </w:pPr>
      <w:r>
        <w:rPr>
          <w:rFonts w:ascii="Calibri" w:eastAsia="Calibri" w:hAnsi="Calibri" w:cs="Calibri"/>
          <w:b/>
          <w:bCs/>
          <w:sz w:val="23"/>
          <w:szCs w:val="23"/>
          <w:highlight w:val="lightGray"/>
          <w:u w:val="single"/>
        </w:rPr>
        <w:t>Work Experience:</w:t>
      </w:r>
    </w:p>
    <w:p w:rsidR="004B7B70" w:rsidRDefault="004B7B70">
      <w:pPr>
        <w:spacing w:line="169" w:lineRule="exact"/>
        <w:rPr>
          <w:sz w:val="24"/>
          <w:szCs w:val="24"/>
        </w:rPr>
      </w:pPr>
    </w:p>
    <w:tbl>
      <w:tblPr>
        <w:tblW w:w="0" w:type="auto"/>
        <w:tblInd w:w="10" w:type="dxa"/>
        <w:tblLayout w:type="fixed"/>
        <w:tblCellMar>
          <w:left w:w="0" w:type="dxa"/>
          <w:right w:w="0" w:type="dxa"/>
        </w:tblCellMar>
        <w:tblLook w:val="04A0"/>
      </w:tblPr>
      <w:tblGrid>
        <w:gridCol w:w="3000"/>
        <w:gridCol w:w="980"/>
        <w:gridCol w:w="2180"/>
        <w:gridCol w:w="1980"/>
        <w:gridCol w:w="1340"/>
      </w:tblGrid>
      <w:tr w:rsidR="004B7B70">
        <w:trPr>
          <w:trHeight w:val="286"/>
        </w:trPr>
        <w:tc>
          <w:tcPr>
            <w:tcW w:w="3000" w:type="dxa"/>
            <w:tcBorders>
              <w:top w:val="single" w:sz="8" w:space="0" w:color="auto"/>
              <w:left w:val="single" w:sz="8" w:space="0" w:color="auto"/>
            </w:tcBorders>
            <w:vAlign w:val="bottom"/>
          </w:tcPr>
          <w:p w:rsidR="004B7B70" w:rsidRDefault="004B7B70">
            <w:pPr>
              <w:rPr>
                <w:sz w:val="24"/>
                <w:szCs w:val="24"/>
              </w:rPr>
            </w:pPr>
          </w:p>
        </w:tc>
        <w:tc>
          <w:tcPr>
            <w:tcW w:w="980" w:type="dxa"/>
            <w:tcBorders>
              <w:top w:val="single" w:sz="8" w:space="0" w:color="auto"/>
              <w:right w:val="single" w:sz="8" w:space="0" w:color="auto"/>
            </w:tcBorders>
            <w:vAlign w:val="bottom"/>
          </w:tcPr>
          <w:p w:rsidR="004B7B70" w:rsidRDefault="004B7B70">
            <w:pPr>
              <w:rPr>
                <w:sz w:val="24"/>
                <w:szCs w:val="24"/>
              </w:rPr>
            </w:pPr>
          </w:p>
        </w:tc>
        <w:tc>
          <w:tcPr>
            <w:tcW w:w="2180" w:type="dxa"/>
            <w:tcBorders>
              <w:top w:val="single" w:sz="8" w:space="0" w:color="auto"/>
              <w:right w:val="single" w:sz="8" w:space="0" w:color="auto"/>
            </w:tcBorders>
            <w:vAlign w:val="bottom"/>
          </w:tcPr>
          <w:p w:rsidR="004B7B70" w:rsidRDefault="001569B4">
            <w:pPr>
              <w:jc w:val="center"/>
              <w:rPr>
                <w:sz w:val="20"/>
                <w:szCs w:val="20"/>
              </w:rPr>
            </w:pPr>
            <w:r>
              <w:rPr>
                <w:rFonts w:ascii="Calibri" w:eastAsia="Calibri" w:hAnsi="Calibri" w:cs="Calibri"/>
                <w:w w:val="99"/>
                <w:sz w:val="23"/>
                <w:szCs w:val="23"/>
              </w:rPr>
              <w:t>November 2017</w:t>
            </w:r>
          </w:p>
        </w:tc>
        <w:tc>
          <w:tcPr>
            <w:tcW w:w="1980" w:type="dxa"/>
            <w:tcBorders>
              <w:top w:val="single" w:sz="8" w:space="0" w:color="auto"/>
              <w:right w:val="single" w:sz="8" w:space="0" w:color="auto"/>
            </w:tcBorders>
            <w:vAlign w:val="bottom"/>
          </w:tcPr>
          <w:p w:rsidR="004B7B70" w:rsidRDefault="004B7B70">
            <w:pPr>
              <w:rPr>
                <w:sz w:val="24"/>
                <w:szCs w:val="24"/>
              </w:rPr>
            </w:pPr>
          </w:p>
        </w:tc>
        <w:tc>
          <w:tcPr>
            <w:tcW w:w="1340" w:type="dxa"/>
            <w:tcBorders>
              <w:top w:val="single" w:sz="8" w:space="0" w:color="auto"/>
              <w:right w:val="single" w:sz="8" w:space="0" w:color="auto"/>
            </w:tcBorders>
            <w:vAlign w:val="bottom"/>
          </w:tcPr>
          <w:p w:rsidR="004B7B70" w:rsidRDefault="004B7B70">
            <w:pPr>
              <w:rPr>
                <w:sz w:val="24"/>
                <w:szCs w:val="24"/>
              </w:rPr>
            </w:pPr>
          </w:p>
        </w:tc>
      </w:tr>
      <w:tr w:rsidR="004B7B70">
        <w:trPr>
          <w:trHeight w:val="281"/>
        </w:trPr>
        <w:tc>
          <w:tcPr>
            <w:tcW w:w="3980" w:type="dxa"/>
            <w:gridSpan w:val="2"/>
            <w:tcBorders>
              <w:left w:val="single" w:sz="8" w:space="0" w:color="auto"/>
              <w:right w:val="single" w:sz="8" w:space="0" w:color="auto"/>
            </w:tcBorders>
            <w:vAlign w:val="bottom"/>
          </w:tcPr>
          <w:p w:rsidR="004B7B70" w:rsidRDefault="001569B4">
            <w:pPr>
              <w:ind w:right="40"/>
              <w:jc w:val="center"/>
              <w:rPr>
                <w:sz w:val="20"/>
                <w:szCs w:val="20"/>
              </w:rPr>
            </w:pPr>
            <w:r>
              <w:rPr>
                <w:rFonts w:ascii="Calibri" w:eastAsia="Calibri" w:hAnsi="Calibri" w:cs="Calibri"/>
                <w:w w:val="99"/>
                <w:sz w:val="23"/>
                <w:szCs w:val="23"/>
              </w:rPr>
              <w:t>Life Pharmacy Health Care Group</w:t>
            </w:r>
          </w:p>
        </w:tc>
        <w:tc>
          <w:tcPr>
            <w:tcW w:w="2180" w:type="dxa"/>
            <w:tcBorders>
              <w:right w:val="single" w:sz="8" w:space="0" w:color="auto"/>
            </w:tcBorders>
            <w:vAlign w:val="bottom"/>
          </w:tcPr>
          <w:p w:rsidR="004B7B70" w:rsidRDefault="001569B4">
            <w:pPr>
              <w:jc w:val="center"/>
              <w:rPr>
                <w:sz w:val="20"/>
                <w:szCs w:val="20"/>
              </w:rPr>
            </w:pPr>
            <w:r>
              <w:rPr>
                <w:rFonts w:ascii="Calibri" w:eastAsia="Calibri" w:hAnsi="Calibri" w:cs="Calibri"/>
                <w:sz w:val="23"/>
                <w:szCs w:val="23"/>
              </w:rPr>
              <w:t>to</w:t>
            </w:r>
          </w:p>
        </w:tc>
        <w:tc>
          <w:tcPr>
            <w:tcW w:w="1980" w:type="dxa"/>
            <w:tcBorders>
              <w:right w:val="single" w:sz="8" w:space="0" w:color="auto"/>
            </w:tcBorders>
            <w:vAlign w:val="bottom"/>
          </w:tcPr>
          <w:p w:rsidR="004B7B70" w:rsidRDefault="001569B4">
            <w:pPr>
              <w:spacing w:line="255" w:lineRule="exact"/>
              <w:jc w:val="center"/>
              <w:rPr>
                <w:sz w:val="20"/>
                <w:szCs w:val="20"/>
              </w:rPr>
            </w:pPr>
            <w:r>
              <w:rPr>
                <w:rFonts w:ascii="Calibri" w:eastAsia="Calibri" w:hAnsi="Calibri" w:cs="Calibri"/>
                <w:w w:val="98"/>
              </w:rPr>
              <w:t>Pharmacist</w:t>
            </w:r>
          </w:p>
        </w:tc>
        <w:tc>
          <w:tcPr>
            <w:tcW w:w="1340" w:type="dxa"/>
            <w:tcBorders>
              <w:right w:val="single" w:sz="8" w:space="0" w:color="auto"/>
            </w:tcBorders>
            <w:vAlign w:val="bottom"/>
          </w:tcPr>
          <w:p w:rsidR="004B7B70" w:rsidRDefault="001569B4">
            <w:pPr>
              <w:jc w:val="center"/>
              <w:rPr>
                <w:sz w:val="20"/>
                <w:szCs w:val="20"/>
              </w:rPr>
            </w:pPr>
            <w:r>
              <w:rPr>
                <w:rFonts w:ascii="Calibri" w:eastAsia="Calibri" w:hAnsi="Calibri" w:cs="Calibri"/>
                <w:w w:val="98"/>
                <w:sz w:val="23"/>
                <w:szCs w:val="23"/>
              </w:rPr>
              <w:t>Dubai</w:t>
            </w:r>
          </w:p>
        </w:tc>
      </w:tr>
      <w:tr w:rsidR="004B7B70">
        <w:trPr>
          <w:trHeight w:val="284"/>
        </w:trPr>
        <w:tc>
          <w:tcPr>
            <w:tcW w:w="3000" w:type="dxa"/>
            <w:tcBorders>
              <w:left w:val="single" w:sz="8" w:space="0" w:color="auto"/>
              <w:bottom w:val="single" w:sz="8" w:space="0" w:color="auto"/>
            </w:tcBorders>
            <w:vAlign w:val="bottom"/>
          </w:tcPr>
          <w:p w:rsidR="004B7B70" w:rsidRDefault="004B7B70">
            <w:pPr>
              <w:rPr>
                <w:sz w:val="24"/>
                <w:szCs w:val="24"/>
              </w:rPr>
            </w:pPr>
          </w:p>
        </w:tc>
        <w:tc>
          <w:tcPr>
            <w:tcW w:w="980" w:type="dxa"/>
            <w:tcBorders>
              <w:bottom w:val="single" w:sz="8" w:space="0" w:color="auto"/>
              <w:right w:val="single" w:sz="8" w:space="0" w:color="auto"/>
            </w:tcBorders>
            <w:vAlign w:val="bottom"/>
          </w:tcPr>
          <w:p w:rsidR="004B7B70" w:rsidRDefault="004B7B70">
            <w:pPr>
              <w:rPr>
                <w:sz w:val="24"/>
                <w:szCs w:val="24"/>
              </w:rPr>
            </w:pPr>
          </w:p>
        </w:tc>
        <w:tc>
          <w:tcPr>
            <w:tcW w:w="2180" w:type="dxa"/>
            <w:tcBorders>
              <w:bottom w:val="single" w:sz="8" w:space="0" w:color="auto"/>
              <w:right w:val="single" w:sz="8" w:space="0" w:color="auto"/>
            </w:tcBorders>
            <w:vAlign w:val="bottom"/>
          </w:tcPr>
          <w:p w:rsidR="004B7B70" w:rsidRDefault="001569B4">
            <w:pPr>
              <w:jc w:val="center"/>
              <w:rPr>
                <w:sz w:val="20"/>
                <w:szCs w:val="20"/>
              </w:rPr>
            </w:pPr>
            <w:r>
              <w:rPr>
                <w:rFonts w:ascii="Calibri" w:eastAsia="Calibri" w:hAnsi="Calibri" w:cs="Calibri"/>
                <w:w w:val="99"/>
                <w:sz w:val="23"/>
                <w:szCs w:val="23"/>
              </w:rPr>
              <w:t>November 2018</w:t>
            </w:r>
          </w:p>
        </w:tc>
        <w:tc>
          <w:tcPr>
            <w:tcW w:w="1980" w:type="dxa"/>
            <w:tcBorders>
              <w:bottom w:val="single" w:sz="8" w:space="0" w:color="auto"/>
              <w:right w:val="single" w:sz="8" w:space="0" w:color="auto"/>
            </w:tcBorders>
            <w:vAlign w:val="bottom"/>
          </w:tcPr>
          <w:p w:rsidR="004B7B70" w:rsidRDefault="004B7B70">
            <w:pPr>
              <w:rPr>
                <w:sz w:val="24"/>
                <w:szCs w:val="24"/>
              </w:rPr>
            </w:pPr>
          </w:p>
        </w:tc>
        <w:tc>
          <w:tcPr>
            <w:tcW w:w="1340" w:type="dxa"/>
            <w:tcBorders>
              <w:bottom w:val="single" w:sz="8" w:space="0" w:color="auto"/>
              <w:right w:val="single" w:sz="8" w:space="0" w:color="auto"/>
            </w:tcBorders>
            <w:vAlign w:val="bottom"/>
          </w:tcPr>
          <w:p w:rsidR="004B7B70" w:rsidRDefault="004B7B70">
            <w:pPr>
              <w:rPr>
                <w:sz w:val="24"/>
                <w:szCs w:val="24"/>
              </w:rPr>
            </w:pPr>
          </w:p>
        </w:tc>
      </w:tr>
      <w:tr w:rsidR="004B7B70">
        <w:trPr>
          <w:trHeight w:val="267"/>
        </w:trPr>
        <w:tc>
          <w:tcPr>
            <w:tcW w:w="3000" w:type="dxa"/>
            <w:tcBorders>
              <w:left w:val="single" w:sz="8" w:space="0" w:color="auto"/>
            </w:tcBorders>
            <w:vAlign w:val="bottom"/>
          </w:tcPr>
          <w:p w:rsidR="004B7B70" w:rsidRDefault="004B7B70">
            <w:pPr>
              <w:rPr>
                <w:sz w:val="23"/>
                <w:szCs w:val="23"/>
              </w:rPr>
            </w:pPr>
          </w:p>
        </w:tc>
        <w:tc>
          <w:tcPr>
            <w:tcW w:w="980" w:type="dxa"/>
            <w:tcBorders>
              <w:right w:val="single" w:sz="8" w:space="0" w:color="auto"/>
            </w:tcBorders>
            <w:vAlign w:val="bottom"/>
          </w:tcPr>
          <w:p w:rsidR="004B7B70" w:rsidRDefault="004B7B70">
            <w:pPr>
              <w:rPr>
                <w:sz w:val="23"/>
                <w:szCs w:val="23"/>
              </w:rPr>
            </w:pPr>
          </w:p>
        </w:tc>
        <w:tc>
          <w:tcPr>
            <w:tcW w:w="2180" w:type="dxa"/>
            <w:tcBorders>
              <w:right w:val="single" w:sz="8" w:space="0" w:color="auto"/>
            </w:tcBorders>
            <w:vAlign w:val="bottom"/>
          </w:tcPr>
          <w:p w:rsidR="004B7B70" w:rsidRDefault="001569B4">
            <w:pPr>
              <w:spacing w:line="267" w:lineRule="exact"/>
              <w:jc w:val="center"/>
              <w:rPr>
                <w:sz w:val="20"/>
                <w:szCs w:val="20"/>
              </w:rPr>
            </w:pPr>
            <w:r>
              <w:rPr>
                <w:rFonts w:ascii="Calibri" w:eastAsia="Calibri" w:hAnsi="Calibri" w:cs="Calibri"/>
                <w:sz w:val="23"/>
                <w:szCs w:val="23"/>
              </w:rPr>
              <w:t>January 2015</w:t>
            </w:r>
          </w:p>
        </w:tc>
        <w:tc>
          <w:tcPr>
            <w:tcW w:w="1980" w:type="dxa"/>
            <w:tcBorders>
              <w:right w:val="single" w:sz="8" w:space="0" w:color="auto"/>
            </w:tcBorders>
            <w:vAlign w:val="bottom"/>
          </w:tcPr>
          <w:p w:rsidR="004B7B70" w:rsidRDefault="004B7B70">
            <w:pPr>
              <w:rPr>
                <w:sz w:val="23"/>
                <w:szCs w:val="23"/>
              </w:rPr>
            </w:pPr>
          </w:p>
        </w:tc>
        <w:tc>
          <w:tcPr>
            <w:tcW w:w="1340" w:type="dxa"/>
            <w:tcBorders>
              <w:right w:val="single" w:sz="8" w:space="0" w:color="auto"/>
            </w:tcBorders>
            <w:vAlign w:val="bottom"/>
          </w:tcPr>
          <w:p w:rsidR="004B7B70" w:rsidRDefault="004B7B70">
            <w:pPr>
              <w:rPr>
                <w:sz w:val="23"/>
                <w:szCs w:val="23"/>
              </w:rPr>
            </w:pPr>
          </w:p>
        </w:tc>
      </w:tr>
      <w:tr w:rsidR="004B7B70">
        <w:trPr>
          <w:trHeight w:val="281"/>
        </w:trPr>
        <w:tc>
          <w:tcPr>
            <w:tcW w:w="3980" w:type="dxa"/>
            <w:gridSpan w:val="2"/>
            <w:tcBorders>
              <w:left w:val="single" w:sz="8" w:space="0" w:color="auto"/>
              <w:right w:val="single" w:sz="8" w:space="0" w:color="auto"/>
            </w:tcBorders>
            <w:vAlign w:val="bottom"/>
          </w:tcPr>
          <w:p w:rsidR="004B7B70" w:rsidRDefault="001569B4">
            <w:pPr>
              <w:ind w:right="20"/>
              <w:jc w:val="center"/>
              <w:rPr>
                <w:sz w:val="20"/>
                <w:szCs w:val="20"/>
              </w:rPr>
            </w:pPr>
            <w:r>
              <w:rPr>
                <w:rFonts w:ascii="Calibri" w:eastAsia="Calibri" w:hAnsi="Calibri" w:cs="Calibri"/>
                <w:sz w:val="23"/>
                <w:szCs w:val="23"/>
              </w:rPr>
              <w:t>Health Care Pharma L L C</w:t>
            </w:r>
          </w:p>
        </w:tc>
        <w:tc>
          <w:tcPr>
            <w:tcW w:w="2180" w:type="dxa"/>
            <w:tcBorders>
              <w:right w:val="single" w:sz="8" w:space="0" w:color="auto"/>
            </w:tcBorders>
            <w:vAlign w:val="bottom"/>
          </w:tcPr>
          <w:p w:rsidR="004B7B70" w:rsidRDefault="001569B4">
            <w:pPr>
              <w:jc w:val="center"/>
              <w:rPr>
                <w:sz w:val="20"/>
                <w:szCs w:val="20"/>
              </w:rPr>
            </w:pPr>
            <w:r>
              <w:rPr>
                <w:rFonts w:ascii="Calibri" w:eastAsia="Calibri" w:hAnsi="Calibri" w:cs="Calibri"/>
                <w:sz w:val="23"/>
                <w:szCs w:val="23"/>
              </w:rPr>
              <w:t>to</w:t>
            </w:r>
          </w:p>
        </w:tc>
        <w:tc>
          <w:tcPr>
            <w:tcW w:w="1980" w:type="dxa"/>
            <w:tcBorders>
              <w:right w:val="single" w:sz="8" w:space="0" w:color="auto"/>
            </w:tcBorders>
            <w:vAlign w:val="bottom"/>
          </w:tcPr>
          <w:p w:rsidR="004B7B70" w:rsidRDefault="001569B4">
            <w:pPr>
              <w:spacing w:line="255" w:lineRule="exact"/>
              <w:jc w:val="center"/>
              <w:rPr>
                <w:sz w:val="20"/>
                <w:szCs w:val="20"/>
              </w:rPr>
            </w:pPr>
            <w:r>
              <w:rPr>
                <w:rFonts w:ascii="Calibri" w:eastAsia="Calibri" w:hAnsi="Calibri" w:cs="Calibri"/>
                <w:w w:val="98"/>
              </w:rPr>
              <w:t>Pharmacist</w:t>
            </w:r>
          </w:p>
        </w:tc>
        <w:tc>
          <w:tcPr>
            <w:tcW w:w="1340" w:type="dxa"/>
            <w:tcBorders>
              <w:right w:val="single" w:sz="8" w:space="0" w:color="auto"/>
            </w:tcBorders>
            <w:vAlign w:val="bottom"/>
          </w:tcPr>
          <w:p w:rsidR="004B7B70" w:rsidRDefault="001569B4">
            <w:pPr>
              <w:jc w:val="center"/>
              <w:rPr>
                <w:sz w:val="20"/>
                <w:szCs w:val="20"/>
              </w:rPr>
            </w:pPr>
            <w:r>
              <w:rPr>
                <w:rFonts w:ascii="Calibri" w:eastAsia="Calibri" w:hAnsi="Calibri" w:cs="Calibri"/>
                <w:sz w:val="23"/>
                <w:szCs w:val="23"/>
              </w:rPr>
              <w:t>Mangalore</w:t>
            </w:r>
          </w:p>
        </w:tc>
      </w:tr>
      <w:tr w:rsidR="004B7B70">
        <w:trPr>
          <w:trHeight w:val="284"/>
        </w:trPr>
        <w:tc>
          <w:tcPr>
            <w:tcW w:w="3000" w:type="dxa"/>
            <w:tcBorders>
              <w:left w:val="single" w:sz="8" w:space="0" w:color="auto"/>
              <w:bottom w:val="single" w:sz="8" w:space="0" w:color="auto"/>
            </w:tcBorders>
            <w:vAlign w:val="bottom"/>
          </w:tcPr>
          <w:p w:rsidR="004B7B70" w:rsidRDefault="004B7B70">
            <w:pPr>
              <w:rPr>
                <w:sz w:val="24"/>
                <w:szCs w:val="24"/>
              </w:rPr>
            </w:pPr>
          </w:p>
        </w:tc>
        <w:tc>
          <w:tcPr>
            <w:tcW w:w="980" w:type="dxa"/>
            <w:tcBorders>
              <w:bottom w:val="single" w:sz="8" w:space="0" w:color="auto"/>
              <w:right w:val="single" w:sz="8" w:space="0" w:color="auto"/>
            </w:tcBorders>
            <w:vAlign w:val="bottom"/>
          </w:tcPr>
          <w:p w:rsidR="004B7B70" w:rsidRDefault="004B7B70">
            <w:pPr>
              <w:rPr>
                <w:sz w:val="24"/>
                <w:szCs w:val="24"/>
              </w:rPr>
            </w:pPr>
          </w:p>
        </w:tc>
        <w:tc>
          <w:tcPr>
            <w:tcW w:w="2180" w:type="dxa"/>
            <w:tcBorders>
              <w:bottom w:val="single" w:sz="8" w:space="0" w:color="auto"/>
              <w:right w:val="single" w:sz="8" w:space="0" w:color="auto"/>
            </w:tcBorders>
            <w:vAlign w:val="bottom"/>
          </w:tcPr>
          <w:p w:rsidR="004B7B70" w:rsidRDefault="001569B4">
            <w:pPr>
              <w:jc w:val="center"/>
              <w:rPr>
                <w:sz w:val="20"/>
                <w:szCs w:val="20"/>
              </w:rPr>
            </w:pPr>
            <w:r>
              <w:rPr>
                <w:rFonts w:ascii="Calibri" w:eastAsia="Calibri" w:hAnsi="Calibri" w:cs="Calibri"/>
                <w:w w:val="99"/>
                <w:sz w:val="23"/>
                <w:szCs w:val="23"/>
              </w:rPr>
              <w:t>September 2017</w:t>
            </w:r>
          </w:p>
        </w:tc>
        <w:tc>
          <w:tcPr>
            <w:tcW w:w="1980" w:type="dxa"/>
            <w:tcBorders>
              <w:bottom w:val="single" w:sz="8" w:space="0" w:color="auto"/>
              <w:right w:val="single" w:sz="8" w:space="0" w:color="auto"/>
            </w:tcBorders>
            <w:vAlign w:val="bottom"/>
          </w:tcPr>
          <w:p w:rsidR="004B7B70" w:rsidRDefault="004B7B70">
            <w:pPr>
              <w:rPr>
                <w:sz w:val="24"/>
                <w:szCs w:val="24"/>
              </w:rPr>
            </w:pPr>
          </w:p>
        </w:tc>
        <w:tc>
          <w:tcPr>
            <w:tcW w:w="1340" w:type="dxa"/>
            <w:tcBorders>
              <w:bottom w:val="single" w:sz="8" w:space="0" w:color="auto"/>
              <w:right w:val="single" w:sz="8" w:space="0" w:color="auto"/>
            </w:tcBorders>
            <w:vAlign w:val="bottom"/>
          </w:tcPr>
          <w:p w:rsidR="004B7B70" w:rsidRDefault="004B7B70">
            <w:pPr>
              <w:rPr>
                <w:sz w:val="24"/>
                <w:szCs w:val="24"/>
              </w:rPr>
            </w:pPr>
          </w:p>
        </w:tc>
      </w:tr>
      <w:tr w:rsidR="004B7B70">
        <w:trPr>
          <w:trHeight w:val="267"/>
        </w:trPr>
        <w:tc>
          <w:tcPr>
            <w:tcW w:w="3000" w:type="dxa"/>
            <w:tcBorders>
              <w:left w:val="single" w:sz="8" w:space="0" w:color="auto"/>
            </w:tcBorders>
            <w:vAlign w:val="bottom"/>
          </w:tcPr>
          <w:p w:rsidR="004B7B70" w:rsidRDefault="004B7B70">
            <w:pPr>
              <w:rPr>
                <w:sz w:val="23"/>
                <w:szCs w:val="23"/>
              </w:rPr>
            </w:pPr>
          </w:p>
        </w:tc>
        <w:tc>
          <w:tcPr>
            <w:tcW w:w="980" w:type="dxa"/>
            <w:tcBorders>
              <w:right w:val="single" w:sz="8" w:space="0" w:color="auto"/>
            </w:tcBorders>
            <w:vAlign w:val="bottom"/>
          </w:tcPr>
          <w:p w:rsidR="004B7B70" w:rsidRDefault="004B7B70">
            <w:pPr>
              <w:rPr>
                <w:sz w:val="23"/>
                <w:szCs w:val="23"/>
              </w:rPr>
            </w:pPr>
          </w:p>
        </w:tc>
        <w:tc>
          <w:tcPr>
            <w:tcW w:w="2180" w:type="dxa"/>
            <w:tcBorders>
              <w:right w:val="single" w:sz="8" w:space="0" w:color="auto"/>
            </w:tcBorders>
            <w:vAlign w:val="bottom"/>
          </w:tcPr>
          <w:p w:rsidR="004B7B70" w:rsidRDefault="001569B4">
            <w:pPr>
              <w:spacing w:line="267" w:lineRule="exact"/>
              <w:jc w:val="center"/>
              <w:rPr>
                <w:sz w:val="20"/>
                <w:szCs w:val="20"/>
              </w:rPr>
            </w:pPr>
            <w:r>
              <w:rPr>
                <w:rFonts w:ascii="Calibri" w:eastAsia="Calibri" w:hAnsi="Calibri" w:cs="Calibri"/>
                <w:w w:val="99"/>
                <w:sz w:val="23"/>
                <w:szCs w:val="23"/>
              </w:rPr>
              <w:t>November 2013</w:t>
            </w:r>
          </w:p>
        </w:tc>
        <w:tc>
          <w:tcPr>
            <w:tcW w:w="1980" w:type="dxa"/>
            <w:tcBorders>
              <w:right w:val="single" w:sz="8" w:space="0" w:color="auto"/>
            </w:tcBorders>
            <w:vAlign w:val="bottom"/>
          </w:tcPr>
          <w:p w:rsidR="004B7B70" w:rsidRDefault="004B7B70">
            <w:pPr>
              <w:rPr>
                <w:sz w:val="23"/>
                <w:szCs w:val="23"/>
              </w:rPr>
            </w:pPr>
          </w:p>
        </w:tc>
        <w:tc>
          <w:tcPr>
            <w:tcW w:w="1340" w:type="dxa"/>
            <w:tcBorders>
              <w:right w:val="single" w:sz="8" w:space="0" w:color="auto"/>
            </w:tcBorders>
            <w:vAlign w:val="bottom"/>
          </w:tcPr>
          <w:p w:rsidR="004B7B70" w:rsidRDefault="004B7B70">
            <w:pPr>
              <w:rPr>
                <w:sz w:val="23"/>
                <w:szCs w:val="23"/>
              </w:rPr>
            </w:pPr>
          </w:p>
        </w:tc>
      </w:tr>
      <w:tr w:rsidR="004B7B70">
        <w:trPr>
          <w:trHeight w:val="281"/>
        </w:trPr>
        <w:tc>
          <w:tcPr>
            <w:tcW w:w="3980" w:type="dxa"/>
            <w:gridSpan w:val="2"/>
            <w:tcBorders>
              <w:left w:val="single" w:sz="8" w:space="0" w:color="auto"/>
              <w:right w:val="single" w:sz="8" w:space="0" w:color="auto"/>
            </w:tcBorders>
            <w:vAlign w:val="bottom"/>
          </w:tcPr>
          <w:p w:rsidR="004B7B70" w:rsidRDefault="001569B4">
            <w:pPr>
              <w:spacing w:line="258" w:lineRule="exact"/>
              <w:ind w:right="20"/>
              <w:jc w:val="center"/>
              <w:rPr>
                <w:sz w:val="20"/>
                <w:szCs w:val="20"/>
              </w:rPr>
            </w:pPr>
            <w:r>
              <w:rPr>
                <w:rFonts w:ascii="Calibri" w:eastAsia="Calibri" w:hAnsi="Calibri" w:cs="Calibri"/>
                <w:w w:val="99"/>
              </w:rPr>
              <w:t>Father Müllers medical college Hospitals</w:t>
            </w:r>
          </w:p>
        </w:tc>
        <w:tc>
          <w:tcPr>
            <w:tcW w:w="2180" w:type="dxa"/>
            <w:tcBorders>
              <w:right w:val="single" w:sz="8" w:space="0" w:color="auto"/>
            </w:tcBorders>
            <w:vAlign w:val="bottom"/>
          </w:tcPr>
          <w:p w:rsidR="004B7B70" w:rsidRDefault="001569B4">
            <w:pPr>
              <w:jc w:val="center"/>
              <w:rPr>
                <w:sz w:val="20"/>
                <w:szCs w:val="20"/>
              </w:rPr>
            </w:pPr>
            <w:r>
              <w:rPr>
                <w:rFonts w:ascii="Calibri" w:eastAsia="Calibri" w:hAnsi="Calibri" w:cs="Calibri"/>
                <w:w w:val="94"/>
                <w:sz w:val="23"/>
                <w:szCs w:val="23"/>
              </w:rPr>
              <w:t>To</w:t>
            </w:r>
          </w:p>
        </w:tc>
        <w:tc>
          <w:tcPr>
            <w:tcW w:w="1980" w:type="dxa"/>
            <w:tcBorders>
              <w:right w:val="single" w:sz="8" w:space="0" w:color="auto"/>
            </w:tcBorders>
            <w:vAlign w:val="bottom"/>
          </w:tcPr>
          <w:p w:rsidR="004B7B70" w:rsidRDefault="001569B4">
            <w:pPr>
              <w:jc w:val="center"/>
              <w:rPr>
                <w:sz w:val="20"/>
                <w:szCs w:val="20"/>
              </w:rPr>
            </w:pPr>
            <w:r>
              <w:rPr>
                <w:rFonts w:ascii="Calibri" w:eastAsia="Calibri" w:hAnsi="Calibri" w:cs="Calibri"/>
                <w:sz w:val="23"/>
                <w:szCs w:val="23"/>
              </w:rPr>
              <w:t>Senior Pharmacist</w:t>
            </w:r>
          </w:p>
        </w:tc>
        <w:tc>
          <w:tcPr>
            <w:tcW w:w="1340" w:type="dxa"/>
            <w:tcBorders>
              <w:right w:val="single" w:sz="8" w:space="0" w:color="auto"/>
            </w:tcBorders>
            <w:vAlign w:val="bottom"/>
          </w:tcPr>
          <w:p w:rsidR="004B7B70" w:rsidRDefault="001569B4">
            <w:pPr>
              <w:jc w:val="center"/>
              <w:rPr>
                <w:sz w:val="20"/>
                <w:szCs w:val="20"/>
              </w:rPr>
            </w:pPr>
            <w:r>
              <w:rPr>
                <w:rFonts w:ascii="Calibri" w:eastAsia="Calibri" w:hAnsi="Calibri" w:cs="Calibri"/>
                <w:sz w:val="23"/>
                <w:szCs w:val="23"/>
              </w:rPr>
              <w:t>Mangalore</w:t>
            </w:r>
          </w:p>
        </w:tc>
      </w:tr>
      <w:tr w:rsidR="004B7B70">
        <w:trPr>
          <w:trHeight w:val="284"/>
        </w:trPr>
        <w:tc>
          <w:tcPr>
            <w:tcW w:w="3000" w:type="dxa"/>
            <w:tcBorders>
              <w:left w:val="single" w:sz="8" w:space="0" w:color="auto"/>
              <w:bottom w:val="single" w:sz="8" w:space="0" w:color="auto"/>
            </w:tcBorders>
            <w:vAlign w:val="bottom"/>
          </w:tcPr>
          <w:p w:rsidR="004B7B70" w:rsidRDefault="004B7B70">
            <w:pPr>
              <w:rPr>
                <w:sz w:val="24"/>
                <w:szCs w:val="24"/>
              </w:rPr>
            </w:pPr>
          </w:p>
        </w:tc>
        <w:tc>
          <w:tcPr>
            <w:tcW w:w="980" w:type="dxa"/>
            <w:tcBorders>
              <w:bottom w:val="single" w:sz="8" w:space="0" w:color="auto"/>
              <w:right w:val="single" w:sz="8" w:space="0" w:color="auto"/>
            </w:tcBorders>
            <w:vAlign w:val="bottom"/>
          </w:tcPr>
          <w:p w:rsidR="004B7B70" w:rsidRDefault="004B7B70">
            <w:pPr>
              <w:rPr>
                <w:sz w:val="24"/>
                <w:szCs w:val="24"/>
              </w:rPr>
            </w:pPr>
          </w:p>
        </w:tc>
        <w:tc>
          <w:tcPr>
            <w:tcW w:w="2180" w:type="dxa"/>
            <w:tcBorders>
              <w:bottom w:val="single" w:sz="8" w:space="0" w:color="auto"/>
              <w:right w:val="single" w:sz="8" w:space="0" w:color="auto"/>
            </w:tcBorders>
            <w:vAlign w:val="bottom"/>
          </w:tcPr>
          <w:p w:rsidR="004B7B70" w:rsidRDefault="001569B4">
            <w:pPr>
              <w:jc w:val="center"/>
              <w:rPr>
                <w:sz w:val="20"/>
                <w:szCs w:val="20"/>
              </w:rPr>
            </w:pPr>
            <w:r>
              <w:rPr>
                <w:rFonts w:ascii="Calibri" w:eastAsia="Calibri" w:hAnsi="Calibri" w:cs="Calibri"/>
                <w:sz w:val="23"/>
                <w:szCs w:val="23"/>
              </w:rPr>
              <w:t>December 2014</w:t>
            </w:r>
          </w:p>
        </w:tc>
        <w:tc>
          <w:tcPr>
            <w:tcW w:w="1980" w:type="dxa"/>
            <w:tcBorders>
              <w:bottom w:val="single" w:sz="8" w:space="0" w:color="auto"/>
              <w:right w:val="single" w:sz="8" w:space="0" w:color="auto"/>
            </w:tcBorders>
            <w:vAlign w:val="bottom"/>
          </w:tcPr>
          <w:p w:rsidR="004B7B70" w:rsidRDefault="004B7B70">
            <w:pPr>
              <w:rPr>
                <w:sz w:val="24"/>
                <w:szCs w:val="24"/>
              </w:rPr>
            </w:pPr>
          </w:p>
        </w:tc>
        <w:tc>
          <w:tcPr>
            <w:tcW w:w="1340" w:type="dxa"/>
            <w:tcBorders>
              <w:bottom w:val="single" w:sz="8" w:space="0" w:color="auto"/>
              <w:right w:val="single" w:sz="8" w:space="0" w:color="auto"/>
            </w:tcBorders>
            <w:vAlign w:val="bottom"/>
          </w:tcPr>
          <w:p w:rsidR="004B7B70" w:rsidRDefault="004B7B70">
            <w:pPr>
              <w:rPr>
                <w:sz w:val="24"/>
                <w:szCs w:val="24"/>
              </w:rPr>
            </w:pPr>
          </w:p>
        </w:tc>
      </w:tr>
      <w:tr w:rsidR="004B7B70">
        <w:trPr>
          <w:trHeight w:val="267"/>
        </w:trPr>
        <w:tc>
          <w:tcPr>
            <w:tcW w:w="3000" w:type="dxa"/>
            <w:tcBorders>
              <w:left w:val="single" w:sz="8" w:space="0" w:color="auto"/>
            </w:tcBorders>
            <w:vAlign w:val="bottom"/>
          </w:tcPr>
          <w:p w:rsidR="004B7B70" w:rsidRDefault="004B7B70">
            <w:pPr>
              <w:rPr>
                <w:sz w:val="23"/>
                <w:szCs w:val="23"/>
              </w:rPr>
            </w:pPr>
          </w:p>
        </w:tc>
        <w:tc>
          <w:tcPr>
            <w:tcW w:w="980" w:type="dxa"/>
            <w:tcBorders>
              <w:right w:val="single" w:sz="8" w:space="0" w:color="auto"/>
            </w:tcBorders>
            <w:vAlign w:val="bottom"/>
          </w:tcPr>
          <w:p w:rsidR="004B7B70" w:rsidRDefault="004B7B70">
            <w:pPr>
              <w:rPr>
                <w:sz w:val="23"/>
                <w:szCs w:val="23"/>
              </w:rPr>
            </w:pPr>
          </w:p>
        </w:tc>
        <w:tc>
          <w:tcPr>
            <w:tcW w:w="2180" w:type="dxa"/>
            <w:tcBorders>
              <w:right w:val="single" w:sz="8" w:space="0" w:color="auto"/>
            </w:tcBorders>
            <w:vAlign w:val="bottom"/>
          </w:tcPr>
          <w:p w:rsidR="004B7B70" w:rsidRDefault="001569B4">
            <w:pPr>
              <w:spacing w:line="267" w:lineRule="exact"/>
              <w:jc w:val="center"/>
              <w:rPr>
                <w:sz w:val="20"/>
                <w:szCs w:val="20"/>
              </w:rPr>
            </w:pPr>
            <w:r>
              <w:rPr>
                <w:rFonts w:ascii="Calibri" w:eastAsia="Calibri" w:hAnsi="Calibri" w:cs="Calibri"/>
                <w:sz w:val="23"/>
                <w:szCs w:val="23"/>
              </w:rPr>
              <w:t>December 2006</w:t>
            </w:r>
          </w:p>
        </w:tc>
        <w:tc>
          <w:tcPr>
            <w:tcW w:w="1980" w:type="dxa"/>
            <w:tcBorders>
              <w:right w:val="single" w:sz="8" w:space="0" w:color="auto"/>
            </w:tcBorders>
            <w:vAlign w:val="bottom"/>
          </w:tcPr>
          <w:p w:rsidR="004B7B70" w:rsidRDefault="004B7B70">
            <w:pPr>
              <w:rPr>
                <w:sz w:val="23"/>
                <w:szCs w:val="23"/>
              </w:rPr>
            </w:pPr>
          </w:p>
        </w:tc>
        <w:tc>
          <w:tcPr>
            <w:tcW w:w="1340" w:type="dxa"/>
            <w:tcBorders>
              <w:right w:val="single" w:sz="8" w:space="0" w:color="auto"/>
            </w:tcBorders>
            <w:vAlign w:val="bottom"/>
          </w:tcPr>
          <w:p w:rsidR="004B7B70" w:rsidRDefault="004B7B70">
            <w:pPr>
              <w:rPr>
                <w:sz w:val="23"/>
                <w:szCs w:val="23"/>
              </w:rPr>
            </w:pPr>
          </w:p>
        </w:tc>
      </w:tr>
      <w:tr w:rsidR="004B7B70">
        <w:trPr>
          <w:trHeight w:val="281"/>
        </w:trPr>
        <w:tc>
          <w:tcPr>
            <w:tcW w:w="3980" w:type="dxa"/>
            <w:gridSpan w:val="2"/>
            <w:tcBorders>
              <w:left w:val="single" w:sz="8" w:space="0" w:color="auto"/>
              <w:right w:val="single" w:sz="8" w:space="0" w:color="auto"/>
            </w:tcBorders>
            <w:vAlign w:val="bottom"/>
          </w:tcPr>
          <w:p w:rsidR="004B7B70" w:rsidRDefault="001569B4">
            <w:pPr>
              <w:spacing w:line="257" w:lineRule="exact"/>
              <w:ind w:right="20"/>
              <w:jc w:val="center"/>
              <w:rPr>
                <w:sz w:val="20"/>
                <w:szCs w:val="20"/>
              </w:rPr>
            </w:pPr>
            <w:r>
              <w:rPr>
                <w:rFonts w:ascii="Calibri" w:eastAsia="Calibri" w:hAnsi="Calibri" w:cs="Calibri"/>
                <w:w w:val="99"/>
              </w:rPr>
              <w:t>Father Müllers medical college Hospitals</w:t>
            </w:r>
          </w:p>
        </w:tc>
        <w:tc>
          <w:tcPr>
            <w:tcW w:w="2180" w:type="dxa"/>
            <w:tcBorders>
              <w:right w:val="single" w:sz="8" w:space="0" w:color="auto"/>
            </w:tcBorders>
            <w:vAlign w:val="bottom"/>
          </w:tcPr>
          <w:p w:rsidR="004B7B70" w:rsidRDefault="001569B4">
            <w:pPr>
              <w:jc w:val="center"/>
              <w:rPr>
                <w:sz w:val="20"/>
                <w:szCs w:val="20"/>
              </w:rPr>
            </w:pPr>
            <w:r>
              <w:rPr>
                <w:rFonts w:ascii="Calibri" w:eastAsia="Calibri" w:hAnsi="Calibri" w:cs="Calibri"/>
                <w:w w:val="94"/>
                <w:sz w:val="23"/>
                <w:szCs w:val="23"/>
              </w:rPr>
              <w:t>To</w:t>
            </w:r>
          </w:p>
        </w:tc>
        <w:tc>
          <w:tcPr>
            <w:tcW w:w="1980" w:type="dxa"/>
            <w:tcBorders>
              <w:right w:val="single" w:sz="8" w:space="0" w:color="auto"/>
            </w:tcBorders>
            <w:vAlign w:val="bottom"/>
          </w:tcPr>
          <w:p w:rsidR="004B7B70" w:rsidRDefault="001569B4">
            <w:pPr>
              <w:spacing w:line="257" w:lineRule="exact"/>
              <w:jc w:val="center"/>
              <w:rPr>
                <w:sz w:val="20"/>
                <w:szCs w:val="20"/>
              </w:rPr>
            </w:pPr>
            <w:r>
              <w:rPr>
                <w:rFonts w:ascii="Calibri" w:eastAsia="Calibri" w:hAnsi="Calibri" w:cs="Calibri"/>
                <w:w w:val="98"/>
              </w:rPr>
              <w:t>Pharmacist</w:t>
            </w:r>
          </w:p>
        </w:tc>
        <w:tc>
          <w:tcPr>
            <w:tcW w:w="1340" w:type="dxa"/>
            <w:tcBorders>
              <w:right w:val="single" w:sz="8" w:space="0" w:color="auto"/>
            </w:tcBorders>
            <w:vAlign w:val="bottom"/>
          </w:tcPr>
          <w:p w:rsidR="004B7B70" w:rsidRDefault="001569B4">
            <w:pPr>
              <w:jc w:val="center"/>
              <w:rPr>
                <w:sz w:val="20"/>
                <w:szCs w:val="20"/>
              </w:rPr>
            </w:pPr>
            <w:r>
              <w:rPr>
                <w:rFonts w:ascii="Calibri" w:eastAsia="Calibri" w:hAnsi="Calibri" w:cs="Calibri"/>
                <w:sz w:val="23"/>
                <w:szCs w:val="23"/>
              </w:rPr>
              <w:t>Mangalore</w:t>
            </w:r>
          </w:p>
        </w:tc>
      </w:tr>
      <w:tr w:rsidR="004B7B70">
        <w:trPr>
          <w:trHeight w:val="284"/>
        </w:trPr>
        <w:tc>
          <w:tcPr>
            <w:tcW w:w="3000" w:type="dxa"/>
            <w:tcBorders>
              <w:left w:val="single" w:sz="8" w:space="0" w:color="auto"/>
              <w:bottom w:val="single" w:sz="8" w:space="0" w:color="auto"/>
            </w:tcBorders>
            <w:vAlign w:val="bottom"/>
          </w:tcPr>
          <w:p w:rsidR="004B7B70" w:rsidRDefault="004B7B70">
            <w:pPr>
              <w:rPr>
                <w:sz w:val="24"/>
                <w:szCs w:val="24"/>
              </w:rPr>
            </w:pPr>
          </w:p>
        </w:tc>
        <w:tc>
          <w:tcPr>
            <w:tcW w:w="980" w:type="dxa"/>
            <w:tcBorders>
              <w:bottom w:val="single" w:sz="8" w:space="0" w:color="auto"/>
              <w:right w:val="single" w:sz="8" w:space="0" w:color="auto"/>
            </w:tcBorders>
            <w:vAlign w:val="bottom"/>
          </w:tcPr>
          <w:p w:rsidR="004B7B70" w:rsidRDefault="004B7B70">
            <w:pPr>
              <w:rPr>
                <w:sz w:val="24"/>
                <w:szCs w:val="24"/>
              </w:rPr>
            </w:pPr>
          </w:p>
        </w:tc>
        <w:tc>
          <w:tcPr>
            <w:tcW w:w="2180" w:type="dxa"/>
            <w:tcBorders>
              <w:bottom w:val="single" w:sz="8" w:space="0" w:color="auto"/>
              <w:right w:val="single" w:sz="8" w:space="0" w:color="auto"/>
            </w:tcBorders>
            <w:vAlign w:val="bottom"/>
          </w:tcPr>
          <w:p w:rsidR="004B7B70" w:rsidRDefault="001569B4">
            <w:pPr>
              <w:ind w:left="460"/>
              <w:rPr>
                <w:sz w:val="20"/>
                <w:szCs w:val="20"/>
              </w:rPr>
            </w:pPr>
            <w:r>
              <w:rPr>
                <w:rFonts w:ascii="Calibri" w:eastAsia="Calibri" w:hAnsi="Calibri" w:cs="Calibri"/>
                <w:sz w:val="23"/>
                <w:szCs w:val="23"/>
              </w:rPr>
              <w:t>December 2007</w:t>
            </w:r>
          </w:p>
        </w:tc>
        <w:tc>
          <w:tcPr>
            <w:tcW w:w="1980" w:type="dxa"/>
            <w:tcBorders>
              <w:bottom w:val="single" w:sz="8" w:space="0" w:color="auto"/>
              <w:right w:val="single" w:sz="8" w:space="0" w:color="auto"/>
            </w:tcBorders>
            <w:vAlign w:val="bottom"/>
          </w:tcPr>
          <w:p w:rsidR="004B7B70" w:rsidRDefault="004B7B70">
            <w:pPr>
              <w:rPr>
                <w:sz w:val="24"/>
                <w:szCs w:val="24"/>
              </w:rPr>
            </w:pPr>
          </w:p>
        </w:tc>
        <w:tc>
          <w:tcPr>
            <w:tcW w:w="1340" w:type="dxa"/>
            <w:tcBorders>
              <w:bottom w:val="single" w:sz="8" w:space="0" w:color="auto"/>
              <w:right w:val="single" w:sz="8" w:space="0" w:color="auto"/>
            </w:tcBorders>
            <w:vAlign w:val="bottom"/>
          </w:tcPr>
          <w:p w:rsidR="004B7B70" w:rsidRDefault="004B7B70">
            <w:pPr>
              <w:rPr>
                <w:sz w:val="24"/>
                <w:szCs w:val="24"/>
              </w:rPr>
            </w:pPr>
          </w:p>
        </w:tc>
      </w:tr>
      <w:tr w:rsidR="004B7B70">
        <w:trPr>
          <w:trHeight w:val="456"/>
        </w:trPr>
        <w:tc>
          <w:tcPr>
            <w:tcW w:w="3980" w:type="dxa"/>
            <w:gridSpan w:val="2"/>
            <w:vAlign w:val="bottom"/>
          </w:tcPr>
          <w:p w:rsidR="004B7B70" w:rsidRDefault="004B7B70">
            <w:pPr>
              <w:rPr>
                <w:sz w:val="24"/>
                <w:szCs w:val="24"/>
              </w:rPr>
            </w:pPr>
          </w:p>
        </w:tc>
        <w:tc>
          <w:tcPr>
            <w:tcW w:w="2180" w:type="dxa"/>
            <w:vAlign w:val="bottom"/>
          </w:tcPr>
          <w:p w:rsidR="004B7B70" w:rsidRDefault="004B7B70">
            <w:pPr>
              <w:rPr>
                <w:sz w:val="24"/>
                <w:szCs w:val="24"/>
              </w:rPr>
            </w:pPr>
          </w:p>
        </w:tc>
        <w:tc>
          <w:tcPr>
            <w:tcW w:w="1980" w:type="dxa"/>
            <w:vAlign w:val="bottom"/>
          </w:tcPr>
          <w:p w:rsidR="004B7B70" w:rsidRDefault="004B7B70">
            <w:pPr>
              <w:rPr>
                <w:sz w:val="24"/>
                <w:szCs w:val="24"/>
              </w:rPr>
            </w:pPr>
          </w:p>
        </w:tc>
        <w:tc>
          <w:tcPr>
            <w:tcW w:w="1340" w:type="dxa"/>
            <w:vAlign w:val="bottom"/>
          </w:tcPr>
          <w:p w:rsidR="004B7B70" w:rsidRDefault="004B7B70">
            <w:pPr>
              <w:rPr>
                <w:sz w:val="24"/>
                <w:szCs w:val="24"/>
              </w:rPr>
            </w:pPr>
          </w:p>
        </w:tc>
      </w:tr>
      <w:tr w:rsidR="004B7B70">
        <w:trPr>
          <w:trHeight w:val="261"/>
        </w:trPr>
        <w:tc>
          <w:tcPr>
            <w:tcW w:w="3000" w:type="dxa"/>
            <w:tcBorders>
              <w:left w:val="single" w:sz="8" w:space="0" w:color="C0C0C0"/>
              <w:bottom w:val="single" w:sz="8" w:space="0" w:color="auto"/>
            </w:tcBorders>
            <w:shd w:val="clear" w:color="auto" w:fill="C0C0C0"/>
            <w:vAlign w:val="bottom"/>
          </w:tcPr>
          <w:p w:rsidR="004B7B70" w:rsidRDefault="001569B4">
            <w:pPr>
              <w:spacing w:line="245" w:lineRule="exact"/>
              <w:rPr>
                <w:sz w:val="20"/>
                <w:szCs w:val="20"/>
              </w:rPr>
            </w:pPr>
            <w:r>
              <w:rPr>
                <w:rFonts w:ascii="Calibri" w:eastAsia="Calibri" w:hAnsi="Calibri" w:cs="Calibri"/>
                <w:b/>
                <w:bCs/>
                <w:w w:val="99"/>
                <w:sz w:val="23"/>
                <w:szCs w:val="23"/>
                <w:highlight w:val="lightGray"/>
              </w:rPr>
              <w:t>VISA STATUS &amp; DATE VALIDITY:</w:t>
            </w:r>
          </w:p>
        </w:tc>
        <w:tc>
          <w:tcPr>
            <w:tcW w:w="980" w:type="dxa"/>
            <w:vAlign w:val="bottom"/>
          </w:tcPr>
          <w:p w:rsidR="004B7B70" w:rsidRDefault="004B7B70"/>
        </w:tc>
        <w:tc>
          <w:tcPr>
            <w:tcW w:w="2180" w:type="dxa"/>
            <w:vAlign w:val="bottom"/>
          </w:tcPr>
          <w:p w:rsidR="004B7B70" w:rsidRDefault="004B7B70"/>
        </w:tc>
        <w:tc>
          <w:tcPr>
            <w:tcW w:w="1980" w:type="dxa"/>
            <w:vAlign w:val="bottom"/>
          </w:tcPr>
          <w:p w:rsidR="004B7B70" w:rsidRDefault="004B7B70"/>
        </w:tc>
        <w:tc>
          <w:tcPr>
            <w:tcW w:w="1340" w:type="dxa"/>
            <w:vAlign w:val="bottom"/>
          </w:tcPr>
          <w:p w:rsidR="004B7B70" w:rsidRDefault="004B7B70"/>
        </w:tc>
      </w:tr>
      <w:tr w:rsidR="004B7B70">
        <w:trPr>
          <w:trHeight w:val="445"/>
        </w:trPr>
        <w:tc>
          <w:tcPr>
            <w:tcW w:w="3980" w:type="dxa"/>
            <w:gridSpan w:val="2"/>
            <w:vAlign w:val="bottom"/>
          </w:tcPr>
          <w:p w:rsidR="004B7B70" w:rsidRDefault="001569B4">
            <w:pPr>
              <w:ind w:right="20"/>
              <w:jc w:val="center"/>
              <w:rPr>
                <w:sz w:val="20"/>
                <w:szCs w:val="20"/>
              </w:rPr>
            </w:pPr>
            <w:r>
              <w:rPr>
                <w:rFonts w:ascii="Calibri" w:eastAsia="Calibri" w:hAnsi="Calibri" w:cs="Calibri"/>
              </w:rPr>
              <w:t>Visiting Visa</w:t>
            </w:r>
          </w:p>
        </w:tc>
        <w:tc>
          <w:tcPr>
            <w:tcW w:w="2180" w:type="dxa"/>
            <w:vAlign w:val="bottom"/>
          </w:tcPr>
          <w:p w:rsidR="004B7B70" w:rsidRDefault="004B7B70">
            <w:pPr>
              <w:rPr>
                <w:sz w:val="24"/>
                <w:szCs w:val="24"/>
              </w:rPr>
            </w:pPr>
          </w:p>
        </w:tc>
        <w:tc>
          <w:tcPr>
            <w:tcW w:w="1980" w:type="dxa"/>
            <w:vAlign w:val="bottom"/>
          </w:tcPr>
          <w:p w:rsidR="004B7B70" w:rsidRDefault="004B7B70">
            <w:pPr>
              <w:rPr>
                <w:sz w:val="24"/>
                <w:szCs w:val="24"/>
              </w:rPr>
            </w:pPr>
          </w:p>
        </w:tc>
        <w:tc>
          <w:tcPr>
            <w:tcW w:w="1340" w:type="dxa"/>
            <w:vAlign w:val="bottom"/>
          </w:tcPr>
          <w:p w:rsidR="004B7B70" w:rsidRDefault="004B7B70">
            <w:pPr>
              <w:rPr>
                <w:sz w:val="24"/>
                <w:szCs w:val="24"/>
              </w:rPr>
            </w:pPr>
          </w:p>
        </w:tc>
      </w:tr>
      <w:tr w:rsidR="004B7B70">
        <w:trPr>
          <w:trHeight w:val="506"/>
        </w:trPr>
        <w:tc>
          <w:tcPr>
            <w:tcW w:w="3980" w:type="dxa"/>
            <w:gridSpan w:val="2"/>
            <w:vAlign w:val="bottom"/>
          </w:tcPr>
          <w:p w:rsidR="004B7B70" w:rsidRDefault="001569B4">
            <w:pPr>
              <w:ind w:left="1500"/>
              <w:rPr>
                <w:sz w:val="20"/>
                <w:szCs w:val="20"/>
              </w:rPr>
            </w:pPr>
            <w:r>
              <w:rPr>
                <w:rFonts w:ascii="Calibri" w:eastAsia="Calibri" w:hAnsi="Calibri" w:cs="Calibri"/>
                <w:w w:val="97"/>
              </w:rPr>
              <w:t>From 24</w:t>
            </w:r>
            <w:r>
              <w:rPr>
                <w:rFonts w:ascii="Calibri" w:eastAsia="Calibri" w:hAnsi="Calibri" w:cs="Calibri"/>
                <w:w w:val="97"/>
                <w:sz w:val="27"/>
                <w:szCs w:val="27"/>
                <w:vertAlign w:val="superscript"/>
              </w:rPr>
              <w:t>th</w:t>
            </w:r>
            <w:r>
              <w:rPr>
                <w:rFonts w:ascii="Calibri" w:eastAsia="Calibri" w:hAnsi="Calibri" w:cs="Calibri"/>
                <w:w w:val="97"/>
              </w:rPr>
              <w:t xml:space="preserve"> Jan To APRIL 10</w:t>
            </w:r>
            <w:r>
              <w:rPr>
                <w:rFonts w:ascii="Calibri" w:eastAsia="Calibri" w:hAnsi="Calibri" w:cs="Calibri"/>
                <w:w w:val="97"/>
                <w:sz w:val="27"/>
                <w:szCs w:val="27"/>
                <w:vertAlign w:val="superscript"/>
              </w:rPr>
              <w:t>th</w:t>
            </w:r>
          </w:p>
        </w:tc>
        <w:tc>
          <w:tcPr>
            <w:tcW w:w="2180" w:type="dxa"/>
            <w:vAlign w:val="bottom"/>
          </w:tcPr>
          <w:p w:rsidR="004B7B70" w:rsidRDefault="004B7B70">
            <w:pPr>
              <w:rPr>
                <w:sz w:val="24"/>
                <w:szCs w:val="24"/>
              </w:rPr>
            </w:pPr>
          </w:p>
        </w:tc>
        <w:tc>
          <w:tcPr>
            <w:tcW w:w="1980" w:type="dxa"/>
            <w:vAlign w:val="bottom"/>
          </w:tcPr>
          <w:p w:rsidR="004B7B70" w:rsidRDefault="004B7B70">
            <w:pPr>
              <w:rPr>
                <w:sz w:val="24"/>
                <w:szCs w:val="24"/>
              </w:rPr>
            </w:pPr>
          </w:p>
        </w:tc>
        <w:tc>
          <w:tcPr>
            <w:tcW w:w="1340" w:type="dxa"/>
            <w:vAlign w:val="bottom"/>
          </w:tcPr>
          <w:p w:rsidR="004B7B70" w:rsidRDefault="004B7B70">
            <w:pPr>
              <w:rPr>
                <w:sz w:val="24"/>
                <w:szCs w:val="24"/>
              </w:rPr>
            </w:pPr>
          </w:p>
        </w:tc>
      </w:tr>
    </w:tbl>
    <w:p w:rsidR="004B7B70" w:rsidRDefault="004B7B70">
      <w:pPr>
        <w:sectPr w:rsidR="004B7B70">
          <w:pgSz w:w="12240" w:h="15840"/>
          <w:pgMar w:top="1440" w:right="1320" w:bottom="844" w:left="1440" w:header="0" w:footer="0" w:gutter="0"/>
          <w:cols w:space="720" w:equalWidth="0">
            <w:col w:w="9480"/>
          </w:cols>
        </w:sectPr>
      </w:pPr>
    </w:p>
    <w:p w:rsidR="004B7B70" w:rsidRDefault="001569B4">
      <w:pPr>
        <w:rPr>
          <w:sz w:val="20"/>
          <w:szCs w:val="20"/>
        </w:rPr>
      </w:pPr>
      <w:r>
        <w:rPr>
          <w:rFonts w:ascii="Calibri" w:eastAsia="Calibri" w:hAnsi="Calibri" w:cs="Calibri"/>
          <w:b/>
          <w:bCs/>
          <w:sz w:val="23"/>
          <w:szCs w:val="23"/>
          <w:highlight w:val="lightGray"/>
          <w:u w:val="single"/>
        </w:rPr>
        <w:lastRenderedPageBreak/>
        <w:t>Educational Qualification:</w:t>
      </w:r>
    </w:p>
    <w:p w:rsidR="004B7B70" w:rsidRDefault="004B7B70">
      <w:pPr>
        <w:spacing w:line="169" w:lineRule="exact"/>
        <w:rPr>
          <w:sz w:val="20"/>
          <w:szCs w:val="20"/>
        </w:rPr>
      </w:pPr>
    </w:p>
    <w:tbl>
      <w:tblPr>
        <w:tblW w:w="0" w:type="auto"/>
        <w:tblInd w:w="10" w:type="dxa"/>
        <w:tblLayout w:type="fixed"/>
        <w:tblCellMar>
          <w:left w:w="0" w:type="dxa"/>
          <w:right w:w="0" w:type="dxa"/>
        </w:tblCellMar>
        <w:tblLook w:val="04A0"/>
      </w:tblPr>
      <w:tblGrid>
        <w:gridCol w:w="2000"/>
        <w:gridCol w:w="5100"/>
        <w:gridCol w:w="1280"/>
        <w:gridCol w:w="980"/>
      </w:tblGrid>
      <w:tr w:rsidR="004B7B70">
        <w:trPr>
          <w:trHeight w:val="541"/>
        </w:trPr>
        <w:tc>
          <w:tcPr>
            <w:tcW w:w="2000" w:type="dxa"/>
            <w:tcBorders>
              <w:top w:val="single" w:sz="8" w:space="0" w:color="auto"/>
              <w:left w:val="single" w:sz="8" w:space="0" w:color="auto"/>
              <w:right w:val="single" w:sz="8" w:space="0" w:color="auto"/>
            </w:tcBorders>
            <w:vAlign w:val="bottom"/>
          </w:tcPr>
          <w:p w:rsidR="004B7B70" w:rsidRDefault="001569B4">
            <w:pPr>
              <w:jc w:val="center"/>
              <w:rPr>
                <w:sz w:val="20"/>
                <w:szCs w:val="20"/>
              </w:rPr>
            </w:pPr>
            <w:r>
              <w:rPr>
                <w:rFonts w:ascii="Calibri" w:eastAsia="Calibri" w:hAnsi="Calibri" w:cs="Calibri"/>
                <w:w w:val="99"/>
              </w:rPr>
              <w:t>M. Pharma</w:t>
            </w:r>
          </w:p>
        </w:tc>
        <w:tc>
          <w:tcPr>
            <w:tcW w:w="5100" w:type="dxa"/>
            <w:tcBorders>
              <w:top w:val="single" w:sz="8" w:space="0" w:color="auto"/>
              <w:right w:val="single" w:sz="8" w:space="0" w:color="auto"/>
            </w:tcBorders>
            <w:vAlign w:val="bottom"/>
          </w:tcPr>
          <w:p w:rsidR="004B7B70" w:rsidRDefault="001569B4">
            <w:pPr>
              <w:jc w:val="center"/>
              <w:rPr>
                <w:sz w:val="20"/>
                <w:szCs w:val="20"/>
              </w:rPr>
            </w:pPr>
            <w:r>
              <w:rPr>
                <w:rFonts w:ascii="Calibri" w:eastAsia="Calibri" w:hAnsi="Calibri" w:cs="Calibri"/>
              </w:rPr>
              <w:t>Shree Devi College of Pharmacy 2013</w:t>
            </w:r>
          </w:p>
        </w:tc>
        <w:tc>
          <w:tcPr>
            <w:tcW w:w="1280" w:type="dxa"/>
            <w:tcBorders>
              <w:top w:val="single" w:sz="8" w:space="0" w:color="auto"/>
              <w:right w:val="single" w:sz="8" w:space="0" w:color="auto"/>
            </w:tcBorders>
            <w:vAlign w:val="bottom"/>
          </w:tcPr>
          <w:p w:rsidR="004B7B70" w:rsidRDefault="001569B4">
            <w:pPr>
              <w:jc w:val="center"/>
              <w:rPr>
                <w:sz w:val="20"/>
                <w:szCs w:val="20"/>
              </w:rPr>
            </w:pPr>
            <w:r>
              <w:rPr>
                <w:rFonts w:ascii="Calibri" w:eastAsia="Calibri" w:hAnsi="Calibri" w:cs="Calibri"/>
                <w:w w:val="99"/>
              </w:rPr>
              <w:t>Distinction</w:t>
            </w:r>
          </w:p>
        </w:tc>
        <w:tc>
          <w:tcPr>
            <w:tcW w:w="980" w:type="dxa"/>
            <w:tcBorders>
              <w:top w:val="single" w:sz="8" w:space="0" w:color="auto"/>
              <w:right w:val="single" w:sz="8" w:space="0" w:color="auto"/>
            </w:tcBorders>
            <w:vAlign w:val="bottom"/>
          </w:tcPr>
          <w:p w:rsidR="004B7B70" w:rsidRDefault="001569B4">
            <w:pPr>
              <w:ind w:right="210"/>
              <w:jc w:val="right"/>
              <w:rPr>
                <w:sz w:val="20"/>
                <w:szCs w:val="20"/>
              </w:rPr>
            </w:pPr>
            <w:r>
              <w:rPr>
                <w:rFonts w:ascii="Calibri" w:eastAsia="Calibri" w:hAnsi="Calibri" w:cs="Calibri"/>
              </w:rPr>
              <w:t>82%</w:t>
            </w:r>
          </w:p>
        </w:tc>
      </w:tr>
      <w:tr w:rsidR="004B7B70">
        <w:trPr>
          <w:trHeight w:val="275"/>
        </w:trPr>
        <w:tc>
          <w:tcPr>
            <w:tcW w:w="2000" w:type="dxa"/>
            <w:tcBorders>
              <w:left w:val="single" w:sz="8" w:space="0" w:color="auto"/>
              <w:bottom w:val="single" w:sz="8" w:space="0" w:color="auto"/>
              <w:right w:val="single" w:sz="8" w:space="0" w:color="auto"/>
            </w:tcBorders>
            <w:vAlign w:val="bottom"/>
          </w:tcPr>
          <w:p w:rsidR="004B7B70" w:rsidRDefault="004B7B70">
            <w:pPr>
              <w:rPr>
                <w:sz w:val="23"/>
                <w:szCs w:val="23"/>
              </w:rPr>
            </w:pPr>
          </w:p>
        </w:tc>
        <w:tc>
          <w:tcPr>
            <w:tcW w:w="5100" w:type="dxa"/>
            <w:tcBorders>
              <w:bottom w:val="single" w:sz="8" w:space="0" w:color="auto"/>
              <w:right w:val="single" w:sz="8" w:space="0" w:color="auto"/>
            </w:tcBorders>
            <w:vAlign w:val="bottom"/>
          </w:tcPr>
          <w:p w:rsidR="004B7B70" w:rsidRDefault="004B7B70">
            <w:pPr>
              <w:rPr>
                <w:sz w:val="23"/>
                <w:szCs w:val="23"/>
              </w:rPr>
            </w:pPr>
          </w:p>
        </w:tc>
        <w:tc>
          <w:tcPr>
            <w:tcW w:w="1280" w:type="dxa"/>
            <w:tcBorders>
              <w:bottom w:val="single" w:sz="8" w:space="0" w:color="auto"/>
              <w:right w:val="single" w:sz="8" w:space="0" w:color="auto"/>
            </w:tcBorders>
            <w:vAlign w:val="bottom"/>
          </w:tcPr>
          <w:p w:rsidR="004B7B70" w:rsidRDefault="004B7B70">
            <w:pPr>
              <w:rPr>
                <w:sz w:val="23"/>
                <w:szCs w:val="23"/>
              </w:rPr>
            </w:pPr>
          </w:p>
        </w:tc>
        <w:tc>
          <w:tcPr>
            <w:tcW w:w="980" w:type="dxa"/>
            <w:tcBorders>
              <w:bottom w:val="single" w:sz="8" w:space="0" w:color="auto"/>
              <w:right w:val="single" w:sz="8" w:space="0" w:color="auto"/>
            </w:tcBorders>
            <w:vAlign w:val="bottom"/>
          </w:tcPr>
          <w:p w:rsidR="004B7B70" w:rsidRDefault="004B7B70">
            <w:pPr>
              <w:rPr>
                <w:sz w:val="23"/>
                <w:szCs w:val="23"/>
              </w:rPr>
            </w:pPr>
          </w:p>
        </w:tc>
      </w:tr>
      <w:tr w:rsidR="004B7B70">
        <w:trPr>
          <w:trHeight w:val="616"/>
        </w:trPr>
        <w:tc>
          <w:tcPr>
            <w:tcW w:w="2000" w:type="dxa"/>
            <w:tcBorders>
              <w:left w:val="single" w:sz="8" w:space="0" w:color="auto"/>
              <w:right w:val="single" w:sz="8" w:space="0" w:color="auto"/>
            </w:tcBorders>
            <w:vAlign w:val="bottom"/>
          </w:tcPr>
          <w:p w:rsidR="004B7B70" w:rsidRDefault="001569B4">
            <w:pPr>
              <w:jc w:val="center"/>
              <w:rPr>
                <w:sz w:val="20"/>
                <w:szCs w:val="20"/>
              </w:rPr>
            </w:pPr>
            <w:r>
              <w:rPr>
                <w:rFonts w:ascii="Calibri" w:eastAsia="Calibri" w:hAnsi="Calibri" w:cs="Calibri"/>
                <w:w w:val="98"/>
              </w:rPr>
              <w:t>B. Pharma</w:t>
            </w:r>
          </w:p>
        </w:tc>
        <w:tc>
          <w:tcPr>
            <w:tcW w:w="5100" w:type="dxa"/>
            <w:tcBorders>
              <w:right w:val="single" w:sz="8" w:space="0" w:color="auto"/>
            </w:tcBorders>
            <w:vAlign w:val="bottom"/>
          </w:tcPr>
          <w:p w:rsidR="004B7B70" w:rsidRDefault="001569B4">
            <w:pPr>
              <w:jc w:val="center"/>
              <w:rPr>
                <w:sz w:val="20"/>
                <w:szCs w:val="20"/>
              </w:rPr>
            </w:pPr>
            <w:r>
              <w:rPr>
                <w:rFonts w:ascii="Calibri" w:eastAsia="Calibri" w:hAnsi="Calibri" w:cs="Calibri"/>
              </w:rPr>
              <w:t>Shree Devi College of Pharmacy 2010</w:t>
            </w:r>
          </w:p>
        </w:tc>
        <w:tc>
          <w:tcPr>
            <w:tcW w:w="1280" w:type="dxa"/>
            <w:tcBorders>
              <w:right w:val="single" w:sz="8" w:space="0" w:color="auto"/>
            </w:tcBorders>
            <w:vAlign w:val="bottom"/>
          </w:tcPr>
          <w:p w:rsidR="004B7B70" w:rsidRDefault="001569B4">
            <w:pPr>
              <w:jc w:val="center"/>
              <w:rPr>
                <w:sz w:val="20"/>
                <w:szCs w:val="20"/>
              </w:rPr>
            </w:pPr>
            <w:r>
              <w:rPr>
                <w:rFonts w:ascii="Calibri" w:eastAsia="Calibri" w:hAnsi="Calibri" w:cs="Calibri"/>
                <w:w w:val="94"/>
                <w:sz w:val="23"/>
                <w:szCs w:val="23"/>
              </w:rPr>
              <w:t>1</w:t>
            </w:r>
            <w:r>
              <w:rPr>
                <w:rFonts w:ascii="Calibri" w:eastAsia="Calibri" w:hAnsi="Calibri" w:cs="Calibri"/>
                <w:w w:val="94"/>
                <w:sz w:val="30"/>
                <w:szCs w:val="30"/>
                <w:vertAlign w:val="superscript"/>
              </w:rPr>
              <w:t>st</w:t>
            </w:r>
            <w:r>
              <w:rPr>
                <w:rFonts w:ascii="Calibri" w:eastAsia="Calibri" w:hAnsi="Calibri" w:cs="Calibri"/>
                <w:w w:val="94"/>
                <w:sz w:val="23"/>
                <w:szCs w:val="23"/>
              </w:rPr>
              <w:t xml:space="preserve"> Class</w:t>
            </w:r>
          </w:p>
        </w:tc>
        <w:tc>
          <w:tcPr>
            <w:tcW w:w="980" w:type="dxa"/>
            <w:tcBorders>
              <w:right w:val="single" w:sz="8" w:space="0" w:color="auto"/>
            </w:tcBorders>
            <w:vAlign w:val="bottom"/>
          </w:tcPr>
          <w:p w:rsidR="004B7B70" w:rsidRDefault="001569B4">
            <w:pPr>
              <w:ind w:right="210"/>
              <w:jc w:val="right"/>
              <w:rPr>
                <w:sz w:val="20"/>
                <w:szCs w:val="20"/>
              </w:rPr>
            </w:pPr>
            <w:r>
              <w:rPr>
                <w:rFonts w:ascii="Calibri" w:eastAsia="Calibri" w:hAnsi="Calibri" w:cs="Calibri"/>
              </w:rPr>
              <w:t>68%</w:t>
            </w:r>
          </w:p>
        </w:tc>
      </w:tr>
      <w:tr w:rsidR="004B7B70">
        <w:trPr>
          <w:trHeight w:val="180"/>
        </w:trPr>
        <w:tc>
          <w:tcPr>
            <w:tcW w:w="2000" w:type="dxa"/>
            <w:tcBorders>
              <w:left w:val="single" w:sz="8" w:space="0" w:color="auto"/>
              <w:bottom w:val="single" w:sz="8" w:space="0" w:color="auto"/>
              <w:right w:val="single" w:sz="8" w:space="0" w:color="auto"/>
            </w:tcBorders>
            <w:vAlign w:val="bottom"/>
          </w:tcPr>
          <w:p w:rsidR="004B7B70" w:rsidRDefault="004B7B70">
            <w:pPr>
              <w:rPr>
                <w:sz w:val="15"/>
                <w:szCs w:val="15"/>
              </w:rPr>
            </w:pPr>
          </w:p>
        </w:tc>
        <w:tc>
          <w:tcPr>
            <w:tcW w:w="5100" w:type="dxa"/>
            <w:tcBorders>
              <w:bottom w:val="single" w:sz="8" w:space="0" w:color="auto"/>
              <w:right w:val="single" w:sz="8" w:space="0" w:color="auto"/>
            </w:tcBorders>
            <w:vAlign w:val="bottom"/>
          </w:tcPr>
          <w:p w:rsidR="004B7B70" w:rsidRDefault="004B7B70">
            <w:pPr>
              <w:rPr>
                <w:sz w:val="15"/>
                <w:szCs w:val="15"/>
              </w:rPr>
            </w:pPr>
          </w:p>
        </w:tc>
        <w:tc>
          <w:tcPr>
            <w:tcW w:w="1280" w:type="dxa"/>
            <w:tcBorders>
              <w:bottom w:val="single" w:sz="8" w:space="0" w:color="auto"/>
              <w:right w:val="single" w:sz="8" w:space="0" w:color="auto"/>
            </w:tcBorders>
            <w:vAlign w:val="bottom"/>
          </w:tcPr>
          <w:p w:rsidR="004B7B70" w:rsidRDefault="004B7B70">
            <w:pPr>
              <w:rPr>
                <w:sz w:val="15"/>
                <w:szCs w:val="15"/>
              </w:rPr>
            </w:pPr>
          </w:p>
        </w:tc>
        <w:tc>
          <w:tcPr>
            <w:tcW w:w="980" w:type="dxa"/>
            <w:tcBorders>
              <w:bottom w:val="single" w:sz="8" w:space="0" w:color="auto"/>
              <w:right w:val="single" w:sz="8" w:space="0" w:color="auto"/>
            </w:tcBorders>
            <w:vAlign w:val="bottom"/>
          </w:tcPr>
          <w:p w:rsidR="004B7B70" w:rsidRDefault="004B7B70">
            <w:pPr>
              <w:rPr>
                <w:sz w:val="15"/>
                <w:szCs w:val="15"/>
              </w:rPr>
            </w:pPr>
          </w:p>
        </w:tc>
      </w:tr>
      <w:tr w:rsidR="004B7B70">
        <w:trPr>
          <w:trHeight w:val="616"/>
        </w:trPr>
        <w:tc>
          <w:tcPr>
            <w:tcW w:w="2000" w:type="dxa"/>
            <w:tcBorders>
              <w:left w:val="single" w:sz="8" w:space="0" w:color="auto"/>
              <w:right w:val="single" w:sz="8" w:space="0" w:color="auto"/>
            </w:tcBorders>
            <w:vAlign w:val="bottom"/>
          </w:tcPr>
          <w:p w:rsidR="004B7B70" w:rsidRDefault="001569B4">
            <w:pPr>
              <w:jc w:val="center"/>
              <w:rPr>
                <w:sz w:val="20"/>
                <w:szCs w:val="20"/>
              </w:rPr>
            </w:pPr>
            <w:r>
              <w:rPr>
                <w:rFonts w:ascii="Calibri" w:eastAsia="Calibri" w:hAnsi="Calibri" w:cs="Calibri"/>
              </w:rPr>
              <w:t>D. Pharma</w:t>
            </w:r>
          </w:p>
        </w:tc>
        <w:tc>
          <w:tcPr>
            <w:tcW w:w="5100" w:type="dxa"/>
            <w:tcBorders>
              <w:right w:val="single" w:sz="8" w:space="0" w:color="auto"/>
            </w:tcBorders>
            <w:vAlign w:val="bottom"/>
          </w:tcPr>
          <w:p w:rsidR="004B7B70" w:rsidRDefault="001569B4">
            <w:pPr>
              <w:jc w:val="center"/>
              <w:rPr>
                <w:sz w:val="20"/>
                <w:szCs w:val="20"/>
              </w:rPr>
            </w:pPr>
            <w:r>
              <w:rPr>
                <w:rFonts w:ascii="Calibri" w:eastAsia="Calibri" w:hAnsi="Calibri" w:cs="Calibri"/>
                <w:w w:val="99"/>
              </w:rPr>
              <w:t>Nitte Institute of Pharmaceutical Sciences 2007</w:t>
            </w:r>
          </w:p>
        </w:tc>
        <w:tc>
          <w:tcPr>
            <w:tcW w:w="1280" w:type="dxa"/>
            <w:tcBorders>
              <w:right w:val="single" w:sz="8" w:space="0" w:color="auto"/>
            </w:tcBorders>
            <w:vAlign w:val="bottom"/>
          </w:tcPr>
          <w:p w:rsidR="004B7B70" w:rsidRDefault="001569B4">
            <w:pPr>
              <w:jc w:val="center"/>
              <w:rPr>
                <w:sz w:val="20"/>
                <w:szCs w:val="20"/>
              </w:rPr>
            </w:pPr>
            <w:r>
              <w:rPr>
                <w:rFonts w:ascii="Calibri" w:eastAsia="Calibri" w:hAnsi="Calibri" w:cs="Calibri"/>
                <w:w w:val="94"/>
                <w:sz w:val="23"/>
                <w:szCs w:val="23"/>
              </w:rPr>
              <w:t>1</w:t>
            </w:r>
            <w:r>
              <w:rPr>
                <w:rFonts w:ascii="Calibri" w:eastAsia="Calibri" w:hAnsi="Calibri" w:cs="Calibri"/>
                <w:w w:val="94"/>
                <w:sz w:val="30"/>
                <w:szCs w:val="30"/>
                <w:vertAlign w:val="superscript"/>
              </w:rPr>
              <w:t>st</w:t>
            </w:r>
            <w:r>
              <w:rPr>
                <w:rFonts w:ascii="Calibri" w:eastAsia="Calibri" w:hAnsi="Calibri" w:cs="Calibri"/>
                <w:w w:val="94"/>
                <w:sz w:val="23"/>
                <w:szCs w:val="23"/>
              </w:rPr>
              <w:t xml:space="preserve"> Class</w:t>
            </w:r>
          </w:p>
        </w:tc>
        <w:tc>
          <w:tcPr>
            <w:tcW w:w="980" w:type="dxa"/>
            <w:tcBorders>
              <w:right w:val="single" w:sz="8" w:space="0" w:color="auto"/>
            </w:tcBorders>
            <w:vAlign w:val="bottom"/>
          </w:tcPr>
          <w:p w:rsidR="004B7B70" w:rsidRDefault="001569B4">
            <w:pPr>
              <w:ind w:right="210"/>
              <w:jc w:val="right"/>
              <w:rPr>
                <w:sz w:val="20"/>
                <w:szCs w:val="20"/>
              </w:rPr>
            </w:pPr>
            <w:r>
              <w:rPr>
                <w:rFonts w:ascii="Calibri" w:eastAsia="Calibri" w:hAnsi="Calibri" w:cs="Calibri"/>
              </w:rPr>
              <w:t>70%</w:t>
            </w:r>
          </w:p>
        </w:tc>
      </w:tr>
      <w:tr w:rsidR="004B7B70">
        <w:trPr>
          <w:trHeight w:val="180"/>
        </w:trPr>
        <w:tc>
          <w:tcPr>
            <w:tcW w:w="2000" w:type="dxa"/>
            <w:tcBorders>
              <w:left w:val="single" w:sz="8" w:space="0" w:color="auto"/>
              <w:bottom w:val="single" w:sz="8" w:space="0" w:color="auto"/>
              <w:right w:val="single" w:sz="8" w:space="0" w:color="auto"/>
            </w:tcBorders>
            <w:vAlign w:val="bottom"/>
          </w:tcPr>
          <w:p w:rsidR="004B7B70" w:rsidRDefault="004B7B70">
            <w:pPr>
              <w:rPr>
                <w:sz w:val="15"/>
                <w:szCs w:val="15"/>
              </w:rPr>
            </w:pPr>
          </w:p>
        </w:tc>
        <w:tc>
          <w:tcPr>
            <w:tcW w:w="5100" w:type="dxa"/>
            <w:tcBorders>
              <w:bottom w:val="single" w:sz="8" w:space="0" w:color="auto"/>
              <w:right w:val="single" w:sz="8" w:space="0" w:color="auto"/>
            </w:tcBorders>
            <w:vAlign w:val="bottom"/>
          </w:tcPr>
          <w:p w:rsidR="004B7B70" w:rsidRDefault="004B7B70">
            <w:pPr>
              <w:rPr>
                <w:sz w:val="15"/>
                <w:szCs w:val="15"/>
              </w:rPr>
            </w:pPr>
          </w:p>
        </w:tc>
        <w:tc>
          <w:tcPr>
            <w:tcW w:w="1280" w:type="dxa"/>
            <w:tcBorders>
              <w:bottom w:val="single" w:sz="8" w:space="0" w:color="auto"/>
              <w:right w:val="single" w:sz="8" w:space="0" w:color="auto"/>
            </w:tcBorders>
            <w:vAlign w:val="bottom"/>
          </w:tcPr>
          <w:p w:rsidR="004B7B70" w:rsidRDefault="004B7B70">
            <w:pPr>
              <w:rPr>
                <w:sz w:val="15"/>
                <w:szCs w:val="15"/>
              </w:rPr>
            </w:pPr>
          </w:p>
        </w:tc>
        <w:tc>
          <w:tcPr>
            <w:tcW w:w="980" w:type="dxa"/>
            <w:tcBorders>
              <w:bottom w:val="single" w:sz="8" w:space="0" w:color="auto"/>
              <w:right w:val="single" w:sz="8" w:space="0" w:color="auto"/>
            </w:tcBorders>
            <w:vAlign w:val="bottom"/>
          </w:tcPr>
          <w:p w:rsidR="004B7B70" w:rsidRDefault="004B7B70">
            <w:pPr>
              <w:rPr>
                <w:sz w:val="15"/>
                <w:szCs w:val="15"/>
              </w:rPr>
            </w:pPr>
          </w:p>
        </w:tc>
      </w:tr>
    </w:tbl>
    <w:p w:rsidR="004B7B70" w:rsidRDefault="004B7B70">
      <w:pPr>
        <w:spacing w:line="200" w:lineRule="exact"/>
        <w:rPr>
          <w:sz w:val="20"/>
          <w:szCs w:val="20"/>
        </w:rPr>
      </w:pPr>
    </w:p>
    <w:p w:rsidR="004B7B70" w:rsidRDefault="004B7B70">
      <w:pPr>
        <w:spacing w:line="200" w:lineRule="exact"/>
        <w:rPr>
          <w:sz w:val="20"/>
          <w:szCs w:val="20"/>
        </w:rPr>
      </w:pPr>
    </w:p>
    <w:p w:rsidR="004B7B70" w:rsidRDefault="004B7B70">
      <w:pPr>
        <w:spacing w:line="200" w:lineRule="exact"/>
        <w:rPr>
          <w:sz w:val="20"/>
          <w:szCs w:val="20"/>
        </w:rPr>
      </w:pPr>
    </w:p>
    <w:p w:rsidR="004B7B70" w:rsidRDefault="004B7B70">
      <w:pPr>
        <w:spacing w:line="322" w:lineRule="exact"/>
        <w:rPr>
          <w:sz w:val="20"/>
          <w:szCs w:val="20"/>
        </w:rPr>
      </w:pPr>
    </w:p>
    <w:p w:rsidR="004B7B70" w:rsidRDefault="001569B4">
      <w:pPr>
        <w:rPr>
          <w:sz w:val="20"/>
          <w:szCs w:val="20"/>
        </w:rPr>
      </w:pPr>
      <w:r>
        <w:rPr>
          <w:rFonts w:eastAsia="Times New Roman"/>
          <w:b/>
          <w:bCs/>
          <w:sz w:val="23"/>
          <w:szCs w:val="23"/>
          <w:highlight w:val="lightGray"/>
          <w:u w:val="single"/>
        </w:rPr>
        <w:t>Technical Expertise:</w:t>
      </w:r>
    </w:p>
    <w:p w:rsidR="004B7B70" w:rsidRDefault="004B7B70">
      <w:pPr>
        <w:spacing w:line="266" w:lineRule="exact"/>
        <w:rPr>
          <w:sz w:val="20"/>
          <w:szCs w:val="20"/>
        </w:rPr>
      </w:pPr>
    </w:p>
    <w:p w:rsidR="004B7B70" w:rsidRDefault="001569B4">
      <w:pPr>
        <w:numPr>
          <w:ilvl w:val="0"/>
          <w:numId w:val="1"/>
        </w:numPr>
        <w:tabs>
          <w:tab w:val="left" w:pos="720"/>
        </w:tabs>
        <w:ind w:left="720" w:hanging="360"/>
        <w:rPr>
          <w:rFonts w:eastAsia="Times New Roman"/>
          <w:sz w:val="23"/>
          <w:szCs w:val="23"/>
        </w:rPr>
      </w:pPr>
      <w:r>
        <w:rPr>
          <w:rFonts w:eastAsia="Times New Roman"/>
          <w:sz w:val="23"/>
          <w:szCs w:val="23"/>
        </w:rPr>
        <w:t>UV-Visible Spectrophotometer,</w:t>
      </w:r>
    </w:p>
    <w:p w:rsidR="004B7B70" w:rsidRDefault="001569B4">
      <w:pPr>
        <w:numPr>
          <w:ilvl w:val="0"/>
          <w:numId w:val="1"/>
        </w:numPr>
        <w:tabs>
          <w:tab w:val="left" w:pos="720"/>
        </w:tabs>
        <w:ind w:left="720" w:hanging="360"/>
        <w:rPr>
          <w:rFonts w:eastAsia="Times New Roman"/>
          <w:sz w:val="23"/>
          <w:szCs w:val="23"/>
        </w:rPr>
      </w:pPr>
      <w:r>
        <w:rPr>
          <w:rFonts w:eastAsia="Times New Roman"/>
          <w:sz w:val="23"/>
          <w:szCs w:val="23"/>
        </w:rPr>
        <w:t>Electro lab Dissolution Apparatus,</w:t>
      </w:r>
    </w:p>
    <w:p w:rsidR="004B7B70" w:rsidRDefault="001569B4">
      <w:pPr>
        <w:numPr>
          <w:ilvl w:val="0"/>
          <w:numId w:val="1"/>
        </w:numPr>
        <w:tabs>
          <w:tab w:val="left" w:pos="720"/>
        </w:tabs>
        <w:ind w:left="720" w:hanging="360"/>
        <w:rPr>
          <w:rFonts w:eastAsia="Times New Roman"/>
          <w:sz w:val="23"/>
          <w:szCs w:val="23"/>
        </w:rPr>
      </w:pPr>
      <w:r>
        <w:rPr>
          <w:rFonts w:eastAsia="Times New Roman"/>
          <w:sz w:val="23"/>
          <w:szCs w:val="23"/>
        </w:rPr>
        <w:t>Tablet compression machine,</w:t>
      </w:r>
    </w:p>
    <w:p w:rsidR="004B7B70" w:rsidRDefault="001569B4">
      <w:pPr>
        <w:numPr>
          <w:ilvl w:val="0"/>
          <w:numId w:val="1"/>
        </w:numPr>
        <w:tabs>
          <w:tab w:val="left" w:pos="720"/>
        </w:tabs>
        <w:ind w:left="720" w:hanging="360"/>
        <w:rPr>
          <w:rFonts w:eastAsia="Times New Roman"/>
          <w:sz w:val="23"/>
          <w:szCs w:val="23"/>
        </w:rPr>
      </w:pPr>
      <w:r>
        <w:rPr>
          <w:rFonts w:eastAsia="Times New Roman"/>
          <w:sz w:val="23"/>
          <w:szCs w:val="23"/>
        </w:rPr>
        <w:t>Disintegration tester.</w:t>
      </w:r>
    </w:p>
    <w:p w:rsidR="004B7B70" w:rsidRDefault="004B7B70">
      <w:pPr>
        <w:spacing w:line="1" w:lineRule="exact"/>
        <w:rPr>
          <w:rFonts w:eastAsia="Times New Roman"/>
          <w:sz w:val="23"/>
          <w:szCs w:val="23"/>
        </w:rPr>
      </w:pPr>
    </w:p>
    <w:p w:rsidR="004B7B70" w:rsidRDefault="001569B4">
      <w:pPr>
        <w:numPr>
          <w:ilvl w:val="0"/>
          <w:numId w:val="1"/>
        </w:numPr>
        <w:tabs>
          <w:tab w:val="left" w:pos="720"/>
        </w:tabs>
        <w:ind w:left="720" w:hanging="360"/>
        <w:rPr>
          <w:rFonts w:eastAsia="Times New Roman"/>
          <w:sz w:val="23"/>
          <w:szCs w:val="23"/>
        </w:rPr>
      </w:pPr>
      <w:r>
        <w:rPr>
          <w:rFonts w:eastAsia="Times New Roman"/>
          <w:sz w:val="23"/>
          <w:szCs w:val="23"/>
        </w:rPr>
        <w:t>Familiar with HPLC, fluorophotometer, IR spectroscope</w:t>
      </w:r>
    </w:p>
    <w:p w:rsidR="004B7B70" w:rsidRDefault="004B7B70">
      <w:pPr>
        <w:spacing w:line="200" w:lineRule="exact"/>
        <w:rPr>
          <w:sz w:val="20"/>
          <w:szCs w:val="20"/>
        </w:rPr>
      </w:pPr>
    </w:p>
    <w:p w:rsidR="004B7B70" w:rsidRDefault="004B7B70">
      <w:pPr>
        <w:spacing w:line="259" w:lineRule="exact"/>
        <w:rPr>
          <w:sz w:val="20"/>
          <w:szCs w:val="20"/>
        </w:rPr>
      </w:pPr>
    </w:p>
    <w:p w:rsidR="004B7B70" w:rsidRDefault="001569B4">
      <w:pPr>
        <w:rPr>
          <w:sz w:val="20"/>
          <w:szCs w:val="20"/>
        </w:rPr>
      </w:pPr>
      <w:r>
        <w:rPr>
          <w:rFonts w:ascii="Calibri" w:eastAsia="Calibri" w:hAnsi="Calibri" w:cs="Calibri"/>
          <w:b/>
          <w:bCs/>
          <w:sz w:val="23"/>
          <w:szCs w:val="23"/>
          <w:highlight w:val="lightGray"/>
          <w:u w:val="single"/>
        </w:rPr>
        <w:t>Technical Qualification:</w:t>
      </w:r>
    </w:p>
    <w:p w:rsidR="004B7B70" w:rsidRDefault="004B7B70">
      <w:pPr>
        <w:spacing w:line="183" w:lineRule="exact"/>
        <w:rPr>
          <w:sz w:val="20"/>
          <w:szCs w:val="20"/>
        </w:rPr>
      </w:pPr>
    </w:p>
    <w:p w:rsidR="004B7B70" w:rsidRDefault="001569B4">
      <w:pPr>
        <w:numPr>
          <w:ilvl w:val="0"/>
          <w:numId w:val="2"/>
        </w:numPr>
        <w:tabs>
          <w:tab w:val="left" w:pos="720"/>
        </w:tabs>
        <w:ind w:left="720" w:hanging="360"/>
        <w:rPr>
          <w:rFonts w:ascii="Calibri" w:eastAsia="Calibri" w:hAnsi="Calibri" w:cs="Calibri"/>
          <w:sz w:val="23"/>
          <w:szCs w:val="23"/>
        </w:rPr>
      </w:pPr>
      <w:r>
        <w:rPr>
          <w:rFonts w:ascii="Calibri" w:eastAsia="Calibri" w:hAnsi="Calibri" w:cs="Calibri"/>
          <w:sz w:val="23"/>
          <w:szCs w:val="23"/>
        </w:rPr>
        <w:t>MS Surfing</w:t>
      </w:r>
    </w:p>
    <w:p w:rsidR="004B7B70" w:rsidRDefault="004B7B70">
      <w:pPr>
        <w:spacing w:line="182" w:lineRule="exact"/>
        <w:rPr>
          <w:rFonts w:ascii="Calibri" w:eastAsia="Calibri" w:hAnsi="Calibri" w:cs="Calibri"/>
          <w:sz w:val="23"/>
          <w:szCs w:val="23"/>
        </w:rPr>
      </w:pPr>
    </w:p>
    <w:p w:rsidR="004B7B70" w:rsidRDefault="001569B4">
      <w:pPr>
        <w:numPr>
          <w:ilvl w:val="0"/>
          <w:numId w:val="2"/>
        </w:numPr>
        <w:tabs>
          <w:tab w:val="left" w:pos="720"/>
        </w:tabs>
        <w:ind w:left="720" w:hanging="360"/>
        <w:rPr>
          <w:rFonts w:ascii="Calibri" w:eastAsia="Calibri" w:hAnsi="Calibri" w:cs="Calibri"/>
          <w:sz w:val="23"/>
          <w:szCs w:val="23"/>
        </w:rPr>
      </w:pPr>
      <w:r>
        <w:rPr>
          <w:rFonts w:ascii="Calibri" w:eastAsia="Calibri" w:hAnsi="Calibri" w:cs="Calibri"/>
          <w:sz w:val="23"/>
          <w:szCs w:val="23"/>
        </w:rPr>
        <w:t>DCA</w:t>
      </w:r>
    </w:p>
    <w:p w:rsidR="004B7B70" w:rsidRDefault="004B7B70">
      <w:pPr>
        <w:spacing w:line="200" w:lineRule="exact"/>
        <w:rPr>
          <w:sz w:val="20"/>
          <w:szCs w:val="20"/>
        </w:rPr>
      </w:pPr>
    </w:p>
    <w:p w:rsidR="004B7B70" w:rsidRDefault="004B7B70">
      <w:pPr>
        <w:spacing w:line="200" w:lineRule="exact"/>
        <w:rPr>
          <w:sz w:val="20"/>
          <w:szCs w:val="20"/>
        </w:rPr>
      </w:pPr>
    </w:p>
    <w:p w:rsidR="004B7B70" w:rsidRDefault="004B7B70">
      <w:pPr>
        <w:spacing w:line="247" w:lineRule="exact"/>
        <w:rPr>
          <w:sz w:val="20"/>
          <w:szCs w:val="20"/>
        </w:rPr>
      </w:pPr>
    </w:p>
    <w:p w:rsidR="004B7B70" w:rsidRDefault="001569B4">
      <w:pPr>
        <w:rPr>
          <w:sz w:val="20"/>
          <w:szCs w:val="20"/>
        </w:rPr>
      </w:pPr>
      <w:r>
        <w:rPr>
          <w:rFonts w:eastAsia="Times New Roman"/>
          <w:b/>
          <w:bCs/>
          <w:sz w:val="23"/>
          <w:szCs w:val="23"/>
          <w:highlight w:val="lightGray"/>
          <w:u w:val="single"/>
        </w:rPr>
        <w:t>First Employer:</w:t>
      </w:r>
    </w:p>
    <w:p w:rsidR="004B7B70" w:rsidRDefault="004B7B70">
      <w:pPr>
        <w:spacing w:line="2" w:lineRule="exact"/>
        <w:rPr>
          <w:sz w:val="20"/>
          <w:szCs w:val="20"/>
        </w:rPr>
      </w:pPr>
    </w:p>
    <w:p w:rsidR="004B7B70" w:rsidRDefault="001569B4">
      <w:pPr>
        <w:numPr>
          <w:ilvl w:val="0"/>
          <w:numId w:val="3"/>
        </w:numPr>
        <w:tabs>
          <w:tab w:val="left" w:pos="720"/>
        </w:tabs>
        <w:ind w:left="720" w:hanging="360"/>
        <w:rPr>
          <w:rFonts w:eastAsia="Times New Roman"/>
          <w:sz w:val="23"/>
          <w:szCs w:val="23"/>
        </w:rPr>
      </w:pPr>
      <w:r>
        <w:rPr>
          <w:rFonts w:eastAsia="Times New Roman"/>
          <w:sz w:val="23"/>
          <w:szCs w:val="23"/>
        </w:rPr>
        <w:t xml:space="preserve">Company Name: </w:t>
      </w:r>
      <w:r>
        <w:rPr>
          <w:rFonts w:eastAsia="Times New Roman"/>
          <w:b/>
          <w:bCs/>
          <w:sz w:val="23"/>
          <w:szCs w:val="23"/>
        </w:rPr>
        <w:t>Father Müller’s medical college Hospitals Mangalore</w:t>
      </w:r>
    </w:p>
    <w:p w:rsidR="004B7B70" w:rsidRDefault="001569B4">
      <w:pPr>
        <w:numPr>
          <w:ilvl w:val="0"/>
          <w:numId w:val="3"/>
        </w:numPr>
        <w:tabs>
          <w:tab w:val="left" w:pos="720"/>
        </w:tabs>
        <w:ind w:left="720" w:hanging="360"/>
        <w:rPr>
          <w:rFonts w:eastAsia="Times New Roman"/>
          <w:sz w:val="23"/>
          <w:szCs w:val="23"/>
        </w:rPr>
      </w:pPr>
      <w:r>
        <w:rPr>
          <w:rFonts w:eastAsia="Times New Roman"/>
          <w:sz w:val="23"/>
          <w:szCs w:val="23"/>
        </w:rPr>
        <w:t>Designation: Pharmacist</w:t>
      </w:r>
    </w:p>
    <w:p w:rsidR="004B7B70" w:rsidRDefault="001569B4">
      <w:pPr>
        <w:numPr>
          <w:ilvl w:val="0"/>
          <w:numId w:val="3"/>
        </w:numPr>
        <w:tabs>
          <w:tab w:val="left" w:pos="720"/>
        </w:tabs>
        <w:ind w:left="720" w:hanging="360"/>
        <w:rPr>
          <w:rFonts w:eastAsia="Times New Roman"/>
          <w:sz w:val="23"/>
          <w:szCs w:val="23"/>
        </w:rPr>
      </w:pPr>
      <w:r>
        <w:rPr>
          <w:rFonts w:eastAsia="Times New Roman"/>
          <w:sz w:val="23"/>
          <w:szCs w:val="23"/>
        </w:rPr>
        <w:t>Experience: Dec 2006 - Oct 2007</w:t>
      </w:r>
    </w:p>
    <w:p w:rsidR="004B7B70" w:rsidRDefault="001569B4">
      <w:pPr>
        <w:numPr>
          <w:ilvl w:val="0"/>
          <w:numId w:val="3"/>
        </w:numPr>
        <w:tabs>
          <w:tab w:val="left" w:pos="720"/>
        </w:tabs>
        <w:ind w:left="720" w:hanging="360"/>
        <w:rPr>
          <w:rFonts w:eastAsia="Times New Roman"/>
          <w:sz w:val="23"/>
          <w:szCs w:val="23"/>
        </w:rPr>
      </w:pPr>
      <w:r>
        <w:rPr>
          <w:rFonts w:eastAsia="Times New Roman"/>
          <w:sz w:val="23"/>
          <w:szCs w:val="23"/>
        </w:rPr>
        <w:t>Experience: Nov 2013 - Dec 2014</w:t>
      </w:r>
    </w:p>
    <w:p w:rsidR="004B7B70" w:rsidRDefault="001569B4">
      <w:pPr>
        <w:numPr>
          <w:ilvl w:val="0"/>
          <w:numId w:val="3"/>
        </w:numPr>
        <w:tabs>
          <w:tab w:val="left" w:pos="720"/>
        </w:tabs>
        <w:ind w:left="720" w:hanging="360"/>
        <w:rPr>
          <w:rFonts w:eastAsia="Times New Roman"/>
          <w:sz w:val="23"/>
          <w:szCs w:val="23"/>
        </w:rPr>
      </w:pPr>
      <w:r>
        <w:rPr>
          <w:rFonts w:eastAsia="Times New Roman"/>
          <w:sz w:val="23"/>
          <w:szCs w:val="23"/>
        </w:rPr>
        <w:t>Location: Mangalore</w:t>
      </w:r>
    </w:p>
    <w:p w:rsidR="004B7B70" w:rsidRDefault="004B7B70">
      <w:pPr>
        <w:spacing w:line="49" w:lineRule="exact"/>
        <w:rPr>
          <w:rFonts w:eastAsia="Times New Roman"/>
          <w:sz w:val="23"/>
          <w:szCs w:val="23"/>
        </w:rPr>
      </w:pPr>
    </w:p>
    <w:p w:rsidR="004B7B70" w:rsidRDefault="001569B4">
      <w:pPr>
        <w:numPr>
          <w:ilvl w:val="0"/>
          <w:numId w:val="3"/>
        </w:numPr>
        <w:tabs>
          <w:tab w:val="left" w:pos="720"/>
        </w:tabs>
        <w:spacing w:line="237" w:lineRule="auto"/>
        <w:ind w:left="720" w:right="120" w:hanging="360"/>
        <w:rPr>
          <w:rFonts w:ascii="Calibri" w:eastAsia="Calibri" w:hAnsi="Calibri" w:cs="Calibri"/>
          <w:sz w:val="23"/>
          <w:szCs w:val="23"/>
        </w:rPr>
      </w:pPr>
      <w:r>
        <w:rPr>
          <w:rFonts w:ascii="Calibri" w:eastAsia="Calibri" w:hAnsi="Calibri" w:cs="Calibri"/>
          <w:sz w:val="23"/>
          <w:szCs w:val="23"/>
        </w:rPr>
        <w:t>Company Profile: Father Müllers medical college hospitals is 1500 bedded NABH (National Accreditation Board of hospitals) accredited and one of the oldest multi- specialty hospitals in Mangalore, established at 1880.</w:t>
      </w:r>
    </w:p>
    <w:p w:rsidR="004B7B70" w:rsidRDefault="004B7B70">
      <w:pPr>
        <w:spacing w:line="200" w:lineRule="exact"/>
        <w:rPr>
          <w:sz w:val="20"/>
          <w:szCs w:val="20"/>
        </w:rPr>
      </w:pPr>
    </w:p>
    <w:p w:rsidR="004B7B70" w:rsidRDefault="004B7B70">
      <w:pPr>
        <w:spacing w:line="200" w:lineRule="exact"/>
        <w:rPr>
          <w:sz w:val="20"/>
          <w:szCs w:val="20"/>
        </w:rPr>
      </w:pPr>
    </w:p>
    <w:p w:rsidR="004B7B70" w:rsidRDefault="004B7B70">
      <w:pPr>
        <w:spacing w:line="252" w:lineRule="exact"/>
        <w:rPr>
          <w:sz w:val="20"/>
          <w:szCs w:val="20"/>
        </w:rPr>
      </w:pPr>
    </w:p>
    <w:p w:rsidR="004B7B70" w:rsidRDefault="001569B4">
      <w:pPr>
        <w:rPr>
          <w:sz w:val="20"/>
          <w:szCs w:val="20"/>
        </w:rPr>
      </w:pPr>
      <w:r>
        <w:rPr>
          <w:rFonts w:eastAsia="Times New Roman"/>
          <w:b/>
          <w:bCs/>
          <w:sz w:val="23"/>
          <w:szCs w:val="23"/>
          <w:highlight w:val="lightGray"/>
          <w:u w:val="single"/>
        </w:rPr>
        <w:t>Job Roles:</w:t>
      </w:r>
    </w:p>
    <w:p w:rsidR="004B7B70" w:rsidRDefault="001569B4">
      <w:pPr>
        <w:numPr>
          <w:ilvl w:val="0"/>
          <w:numId w:val="4"/>
        </w:numPr>
        <w:tabs>
          <w:tab w:val="left" w:pos="720"/>
        </w:tabs>
        <w:ind w:left="720" w:hanging="360"/>
        <w:rPr>
          <w:rFonts w:eastAsia="Times New Roman"/>
          <w:sz w:val="23"/>
          <w:szCs w:val="23"/>
        </w:rPr>
      </w:pPr>
      <w:r>
        <w:rPr>
          <w:rFonts w:eastAsia="Times New Roman"/>
          <w:sz w:val="23"/>
          <w:szCs w:val="23"/>
        </w:rPr>
        <w:t>Appointed as a senior pharmacist and as OP counter in charge</w:t>
      </w:r>
    </w:p>
    <w:p w:rsidR="004B7B70" w:rsidRDefault="001569B4">
      <w:pPr>
        <w:numPr>
          <w:ilvl w:val="0"/>
          <w:numId w:val="4"/>
        </w:numPr>
        <w:tabs>
          <w:tab w:val="left" w:pos="720"/>
        </w:tabs>
        <w:ind w:left="720" w:hanging="360"/>
        <w:rPr>
          <w:rFonts w:eastAsia="Times New Roman"/>
          <w:sz w:val="23"/>
          <w:szCs w:val="23"/>
        </w:rPr>
      </w:pPr>
      <w:r>
        <w:rPr>
          <w:rFonts w:eastAsia="Times New Roman"/>
          <w:sz w:val="23"/>
          <w:szCs w:val="23"/>
        </w:rPr>
        <w:t>Patient counselling on medication regimen</w:t>
      </w:r>
    </w:p>
    <w:p w:rsidR="004B7B70" w:rsidRDefault="004B7B70">
      <w:pPr>
        <w:spacing w:line="1" w:lineRule="exact"/>
        <w:rPr>
          <w:rFonts w:eastAsia="Times New Roman"/>
          <w:sz w:val="23"/>
          <w:szCs w:val="23"/>
        </w:rPr>
      </w:pPr>
    </w:p>
    <w:p w:rsidR="004B7B70" w:rsidRDefault="001569B4">
      <w:pPr>
        <w:numPr>
          <w:ilvl w:val="0"/>
          <w:numId w:val="4"/>
        </w:numPr>
        <w:tabs>
          <w:tab w:val="left" w:pos="720"/>
        </w:tabs>
        <w:ind w:left="720" w:hanging="360"/>
        <w:rPr>
          <w:rFonts w:eastAsia="Times New Roman"/>
          <w:sz w:val="23"/>
          <w:szCs w:val="23"/>
        </w:rPr>
      </w:pPr>
      <w:r>
        <w:rPr>
          <w:rFonts w:eastAsia="Times New Roman"/>
          <w:sz w:val="23"/>
          <w:szCs w:val="23"/>
        </w:rPr>
        <w:t>IP and OP dispensing in 1500+bedded hospital</w:t>
      </w:r>
    </w:p>
    <w:p w:rsidR="004B7B70" w:rsidRDefault="001569B4">
      <w:pPr>
        <w:numPr>
          <w:ilvl w:val="0"/>
          <w:numId w:val="4"/>
        </w:numPr>
        <w:tabs>
          <w:tab w:val="left" w:pos="720"/>
        </w:tabs>
        <w:spacing w:line="236" w:lineRule="auto"/>
        <w:ind w:left="720" w:hanging="360"/>
        <w:rPr>
          <w:rFonts w:ascii="Calibri" w:eastAsia="Calibri" w:hAnsi="Calibri" w:cs="Calibri"/>
          <w:sz w:val="23"/>
          <w:szCs w:val="23"/>
        </w:rPr>
      </w:pPr>
      <w:r>
        <w:rPr>
          <w:rFonts w:ascii="Calibri" w:eastAsia="Calibri" w:hAnsi="Calibri" w:cs="Calibri"/>
          <w:sz w:val="23"/>
          <w:szCs w:val="23"/>
        </w:rPr>
        <w:t>Interaction with department heads to avoid prescription errors</w:t>
      </w:r>
    </w:p>
    <w:p w:rsidR="004B7B70" w:rsidRDefault="004B7B70">
      <w:pPr>
        <w:spacing w:line="187" w:lineRule="exact"/>
        <w:rPr>
          <w:sz w:val="20"/>
          <w:szCs w:val="20"/>
        </w:rPr>
      </w:pPr>
    </w:p>
    <w:p w:rsidR="004B7B70" w:rsidRDefault="001569B4">
      <w:pPr>
        <w:rPr>
          <w:sz w:val="20"/>
          <w:szCs w:val="20"/>
        </w:rPr>
      </w:pPr>
      <w:r>
        <w:rPr>
          <w:rFonts w:eastAsia="Times New Roman"/>
          <w:b/>
          <w:bCs/>
          <w:sz w:val="23"/>
          <w:szCs w:val="23"/>
          <w:highlight w:val="lightGray"/>
          <w:u w:val="single"/>
        </w:rPr>
        <w:t>Publication:</w:t>
      </w:r>
    </w:p>
    <w:p w:rsidR="004B7B70" w:rsidRDefault="004B7B70">
      <w:pPr>
        <w:sectPr w:rsidR="004B7B70">
          <w:pgSz w:w="12240" w:h="15840"/>
          <w:pgMar w:top="1434" w:right="1440" w:bottom="919" w:left="1440" w:header="0" w:footer="0" w:gutter="0"/>
          <w:cols w:space="720" w:equalWidth="0">
            <w:col w:w="9360"/>
          </w:cols>
        </w:sectPr>
      </w:pPr>
    </w:p>
    <w:p w:rsidR="004B7B70" w:rsidRDefault="004B7B70">
      <w:pPr>
        <w:spacing w:line="10" w:lineRule="exact"/>
        <w:rPr>
          <w:sz w:val="20"/>
          <w:szCs w:val="20"/>
        </w:rPr>
      </w:pPr>
    </w:p>
    <w:p w:rsidR="004B7B70" w:rsidRDefault="001569B4">
      <w:pPr>
        <w:spacing w:line="233" w:lineRule="auto"/>
        <w:ind w:right="600"/>
        <w:rPr>
          <w:sz w:val="20"/>
          <w:szCs w:val="20"/>
        </w:rPr>
      </w:pPr>
      <w:r>
        <w:rPr>
          <w:rFonts w:eastAsia="Times New Roman"/>
          <w:sz w:val="23"/>
          <w:szCs w:val="23"/>
        </w:rPr>
        <w:t>Curcumin Intra-oral Controlled Release Films for Oral Candidiasis: A Comparative Study with Fluconazole, Elucidation of Release Mechanism. (September 29, 2017).</w:t>
      </w:r>
    </w:p>
    <w:p w:rsidR="004B7B70" w:rsidRDefault="004B7B70">
      <w:pPr>
        <w:spacing w:line="200" w:lineRule="exact"/>
        <w:rPr>
          <w:sz w:val="20"/>
          <w:szCs w:val="20"/>
        </w:rPr>
      </w:pPr>
    </w:p>
    <w:p w:rsidR="004B7B70" w:rsidRDefault="004B7B70">
      <w:pPr>
        <w:spacing w:line="265" w:lineRule="exact"/>
        <w:rPr>
          <w:sz w:val="20"/>
          <w:szCs w:val="20"/>
        </w:rPr>
      </w:pPr>
    </w:p>
    <w:p w:rsidR="004B7B70" w:rsidRDefault="001569B4">
      <w:pPr>
        <w:rPr>
          <w:sz w:val="20"/>
          <w:szCs w:val="20"/>
        </w:rPr>
      </w:pPr>
      <w:r>
        <w:rPr>
          <w:rFonts w:eastAsia="Times New Roman"/>
          <w:b/>
          <w:bCs/>
          <w:sz w:val="23"/>
          <w:szCs w:val="23"/>
          <w:highlight w:val="lightGray"/>
          <w:u w:val="single"/>
        </w:rPr>
        <w:t>Presentation:</w:t>
      </w:r>
    </w:p>
    <w:p w:rsidR="004B7B70" w:rsidRDefault="004B7B70">
      <w:pPr>
        <w:spacing w:line="2" w:lineRule="exact"/>
        <w:rPr>
          <w:sz w:val="20"/>
          <w:szCs w:val="20"/>
        </w:rPr>
      </w:pPr>
    </w:p>
    <w:p w:rsidR="004B7B70" w:rsidRDefault="001569B4">
      <w:pPr>
        <w:rPr>
          <w:sz w:val="20"/>
          <w:szCs w:val="20"/>
        </w:rPr>
      </w:pPr>
      <w:r>
        <w:rPr>
          <w:rFonts w:eastAsia="Times New Roman"/>
          <w:sz w:val="23"/>
          <w:szCs w:val="23"/>
        </w:rPr>
        <w:t xml:space="preserve">Presented a poster entitled </w:t>
      </w:r>
      <w:r>
        <w:rPr>
          <w:rFonts w:eastAsia="Times New Roman"/>
          <w:b/>
          <w:bCs/>
          <w:sz w:val="23"/>
          <w:szCs w:val="23"/>
        </w:rPr>
        <w:t>Formulation and evaluation of oral strip of anti-anginal drug</w:t>
      </w:r>
    </w:p>
    <w:p w:rsidR="004B7B70" w:rsidRDefault="001569B4">
      <w:pPr>
        <w:numPr>
          <w:ilvl w:val="0"/>
          <w:numId w:val="5"/>
        </w:numPr>
        <w:tabs>
          <w:tab w:val="left" w:pos="180"/>
        </w:tabs>
        <w:ind w:left="180" w:hanging="180"/>
        <w:rPr>
          <w:rFonts w:eastAsia="Times New Roman"/>
          <w:b/>
          <w:bCs/>
          <w:sz w:val="23"/>
          <w:szCs w:val="23"/>
        </w:rPr>
      </w:pPr>
      <w:r>
        <w:rPr>
          <w:rFonts w:eastAsia="Times New Roman"/>
          <w:sz w:val="23"/>
          <w:szCs w:val="23"/>
        </w:rPr>
        <w:t>at the National seminar on ‘Herbal Drug Development- A Novel Approach’ at</w:t>
      </w:r>
    </w:p>
    <w:p w:rsidR="004B7B70" w:rsidRDefault="001569B4">
      <w:pPr>
        <w:spacing w:line="236" w:lineRule="auto"/>
        <w:rPr>
          <w:rFonts w:eastAsia="Times New Roman"/>
          <w:b/>
          <w:bCs/>
          <w:sz w:val="23"/>
          <w:szCs w:val="23"/>
        </w:rPr>
      </w:pPr>
      <w:r>
        <w:rPr>
          <w:rFonts w:ascii="Calibri" w:eastAsia="Calibri" w:hAnsi="Calibri" w:cs="Calibri"/>
          <w:sz w:val="23"/>
          <w:szCs w:val="23"/>
        </w:rPr>
        <w:t>Srinivas College of Pharmacy on 28</w:t>
      </w:r>
      <w:r>
        <w:rPr>
          <w:rFonts w:ascii="Calibri" w:eastAsia="Calibri" w:hAnsi="Calibri" w:cs="Calibri"/>
          <w:sz w:val="16"/>
          <w:szCs w:val="16"/>
        </w:rPr>
        <w:t>th</w:t>
      </w:r>
      <w:r>
        <w:rPr>
          <w:rFonts w:ascii="Calibri" w:eastAsia="Calibri" w:hAnsi="Calibri" w:cs="Calibri"/>
          <w:sz w:val="23"/>
          <w:szCs w:val="23"/>
        </w:rPr>
        <w:t xml:space="preserve"> February 2012.</w:t>
      </w:r>
    </w:p>
    <w:p w:rsidR="004B7B70" w:rsidRDefault="004B7B70">
      <w:pPr>
        <w:spacing w:line="183" w:lineRule="exact"/>
        <w:rPr>
          <w:rFonts w:eastAsia="Times New Roman"/>
          <w:b/>
          <w:bCs/>
          <w:sz w:val="23"/>
          <w:szCs w:val="23"/>
        </w:rPr>
      </w:pPr>
    </w:p>
    <w:p w:rsidR="004B7B70" w:rsidRDefault="001569B4">
      <w:pPr>
        <w:numPr>
          <w:ilvl w:val="1"/>
          <w:numId w:val="5"/>
        </w:numPr>
        <w:tabs>
          <w:tab w:val="left" w:pos="720"/>
        </w:tabs>
        <w:ind w:left="720" w:hanging="360"/>
        <w:rPr>
          <w:rFonts w:ascii="Calibri" w:eastAsia="Calibri" w:hAnsi="Calibri" w:cs="Calibri"/>
        </w:rPr>
      </w:pPr>
      <w:r>
        <w:rPr>
          <w:rFonts w:ascii="Calibri" w:eastAsia="Calibri" w:hAnsi="Calibri" w:cs="Calibri"/>
          <w:b/>
          <w:bCs/>
          <w:highlight w:val="lightGray"/>
          <w:u w:val="single"/>
        </w:rPr>
        <w:t>THESIS:</w:t>
      </w:r>
    </w:p>
    <w:p w:rsidR="004B7B70" w:rsidRDefault="004B7B70">
      <w:pPr>
        <w:spacing w:line="180" w:lineRule="exact"/>
        <w:rPr>
          <w:rFonts w:ascii="Calibri" w:eastAsia="Calibri" w:hAnsi="Calibri" w:cs="Calibri"/>
        </w:rPr>
      </w:pPr>
    </w:p>
    <w:p w:rsidR="004B7B70" w:rsidRDefault="001569B4">
      <w:pPr>
        <w:ind w:left="720"/>
        <w:rPr>
          <w:rFonts w:ascii="Calibri" w:eastAsia="Calibri" w:hAnsi="Calibri" w:cs="Calibri"/>
        </w:rPr>
      </w:pPr>
      <w:r>
        <w:rPr>
          <w:rFonts w:ascii="Calibri" w:eastAsia="Calibri" w:hAnsi="Calibri" w:cs="Calibri"/>
          <w:b/>
          <w:bCs/>
        </w:rPr>
        <w:t>MUCO ADHESIVE BUCCAL PATCHES OF CURCUMIN FOR THE TREATMENT OF ORAL THRUSH.</w:t>
      </w:r>
    </w:p>
    <w:p w:rsidR="004B7B70" w:rsidRDefault="004B7B70">
      <w:pPr>
        <w:spacing w:line="200" w:lineRule="exact"/>
        <w:rPr>
          <w:sz w:val="20"/>
          <w:szCs w:val="20"/>
        </w:rPr>
      </w:pPr>
    </w:p>
    <w:p w:rsidR="004B7B70" w:rsidRDefault="004B7B70">
      <w:pPr>
        <w:spacing w:line="200" w:lineRule="exact"/>
        <w:rPr>
          <w:sz w:val="20"/>
          <w:szCs w:val="20"/>
        </w:rPr>
      </w:pPr>
    </w:p>
    <w:p w:rsidR="004B7B70" w:rsidRDefault="004B7B70">
      <w:pPr>
        <w:spacing w:line="235" w:lineRule="exact"/>
        <w:rPr>
          <w:sz w:val="20"/>
          <w:szCs w:val="20"/>
        </w:rPr>
      </w:pPr>
    </w:p>
    <w:p w:rsidR="004B7B70" w:rsidRDefault="001569B4">
      <w:pPr>
        <w:rPr>
          <w:sz w:val="20"/>
          <w:szCs w:val="20"/>
        </w:rPr>
      </w:pPr>
      <w:r>
        <w:rPr>
          <w:rFonts w:eastAsia="Times New Roman"/>
          <w:b/>
          <w:bCs/>
          <w:sz w:val="23"/>
          <w:szCs w:val="23"/>
          <w:highlight w:val="lightGray"/>
          <w:u w:val="single"/>
        </w:rPr>
        <w:t>Seminars Attended:</w:t>
      </w:r>
    </w:p>
    <w:p w:rsidR="004B7B70" w:rsidRDefault="004B7B70">
      <w:pPr>
        <w:spacing w:line="265" w:lineRule="exact"/>
        <w:rPr>
          <w:sz w:val="20"/>
          <w:szCs w:val="20"/>
        </w:rPr>
      </w:pPr>
    </w:p>
    <w:p w:rsidR="004B7B70" w:rsidRDefault="001569B4">
      <w:pPr>
        <w:numPr>
          <w:ilvl w:val="0"/>
          <w:numId w:val="6"/>
        </w:numPr>
        <w:tabs>
          <w:tab w:val="left" w:pos="720"/>
        </w:tabs>
        <w:ind w:left="720" w:hanging="360"/>
        <w:rPr>
          <w:rFonts w:eastAsia="Times New Roman"/>
          <w:sz w:val="24"/>
          <w:szCs w:val="24"/>
        </w:rPr>
      </w:pPr>
      <w:r>
        <w:rPr>
          <w:rFonts w:eastAsia="Times New Roman"/>
          <w:sz w:val="24"/>
          <w:szCs w:val="24"/>
        </w:rPr>
        <w:t xml:space="preserve">Workshop on polio vaccination </w:t>
      </w:r>
      <w:r>
        <w:rPr>
          <w:rFonts w:ascii="Cambria" w:eastAsia="Cambria" w:hAnsi="Cambria" w:cs="Cambria"/>
        </w:rPr>
        <w:t>“</w:t>
      </w:r>
      <w:r>
        <w:rPr>
          <w:rFonts w:ascii="Cambria" w:eastAsia="Cambria" w:hAnsi="Cambria" w:cs="Cambria"/>
          <w:b/>
          <w:bCs/>
          <w:sz w:val="24"/>
          <w:szCs w:val="24"/>
        </w:rPr>
        <w:t>Switch on from trivalent to bivalent</w:t>
      </w:r>
      <w:r>
        <w:rPr>
          <w:rFonts w:ascii="Cambria" w:eastAsia="Cambria" w:hAnsi="Cambria" w:cs="Cambria"/>
        </w:rPr>
        <w:t>”.</w:t>
      </w:r>
    </w:p>
    <w:p w:rsidR="004B7B70" w:rsidRDefault="001569B4">
      <w:pPr>
        <w:numPr>
          <w:ilvl w:val="0"/>
          <w:numId w:val="6"/>
        </w:numPr>
        <w:tabs>
          <w:tab w:val="left" w:pos="720"/>
        </w:tabs>
        <w:ind w:left="720" w:hanging="360"/>
        <w:rPr>
          <w:rFonts w:eastAsia="Times New Roman"/>
          <w:sz w:val="24"/>
          <w:szCs w:val="24"/>
        </w:rPr>
      </w:pPr>
      <w:r>
        <w:rPr>
          <w:rFonts w:eastAsia="Times New Roman"/>
          <w:sz w:val="24"/>
          <w:szCs w:val="24"/>
        </w:rPr>
        <w:t>District Hospital Mangalore Karnataka on 25 March 2016.</w:t>
      </w:r>
    </w:p>
    <w:p w:rsidR="004B7B70" w:rsidRDefault="001569B4">
      <w:pPr>
        <w:numPr>
          <w:ilvl w:val="0"/>
          <w:numId w:val="6"/>
        </w:numPr>
        <w:tabs>
          <w:tab w:val="left" w:pos="720"/>
        </w:tabs>
        <w:ind w:left="720" w:hanging="360"/>
        <w:rPr>
          <w:rFonts w:eastAsia="Times New Roman"/>
          <w:sz w:val="24"/>
          <w:szCs w:val="24"/>
        </w:rPr>
      </w:pPr>
      <w:r>
        <w:rPr>
          <w:rFonts w:eastAsia="Times New Roman"/>
          <w:sz w:val="24"/>
          <w:szCs w:val="24"/>
        </w:rPr>
        <w:t>National seminar on ‘</w:t>
      </w:r>
      <w:r>
        <w:rPr>
          <w:rFonts w:eastAsia="Times New Roman"/>
          <w:b/>
          <w:bCs/>
        </w:rPr>
        <w:t>Herbal Drug Development-</w:t>
      </w:r>
      <w:r>
        <w:rPr>
          <w:rFonts w:eastAsia="Times New Roman"/>
          <w:sz w:val="24"/>
          <w:szCs w:val="24"/>
        </w:rPr>
        <w:t xml:space="preserve"> </w:t>
      </w:r>
      <w:r>
        <w:rPr>
          <w:rFonts w:eastAsia="Times New Roman"/>
          <w:b/>
          <w:bCs/>
        </w:rPr>
        <w:t>A Novel Approach’</w:t>
      </w:r>
      <w:r>
        <w:rPr>
          <w:rFonts w:eastAsia="Times New Roman"/>
          <w:sz w:val="24"/>
          <w:szCs w:val="24"/>
        </w:rPr>
        <w:t>.</w:t>
      </w:r>
    </w:p>
    <w:p w:rsidR="004B7B70" w:rsidRDefault="001569B4">
      <w:pPr>
        <w:numPr>
          <w:ilvl w:val="0"/>
          <w:numId w:val="6"/>
        </w:numPr>
        <w:tabs>
          <w:tab w:val="left" w:pos="720"/>
        </w:tabs>
        <w:ind w:left="720" w:hanging="360"/>
        <w:rPr>
          <w:rFonts w:eastAsia="Times New Roman"/>
          <w:sz w:val="24"/>
          <w:szCs w:val="24"/>
        </w:rPr>
      </w:pPr>
      <w:r>
        <w:rPr>
          <w:rFonts w:eastAsia="Times New Roman"/>
          <w:sz w:val="24"/>
          <w:szCs w:val="24"/>
        </w:rPr>
        <w:t>Srinivas College of Pharmacy on 27th and 28th February 2012.</w:t>
      </w:r>
    </w:p>
    <w:p w:rsidR="004B7B70" w:rsidRDefault="001569B4">
      <w:pPr>
        <w:numPr>
          <w:ilvl w:val="0"/>
          <w:numId w:val="6"/>
        </w:numPr>
        <w:tabs>
          <w:tab w:val="left" w:pos="720"/>
        </w:tabs>
        <w:ind w:left="720" w:hanging="360"/>
        <w:rPr>
          <w:rFonts w:eastAsia="Times New Roman"/>
          <w:sz w:val="24"/>
          <w:szCs w:val="24"/>
        </w:rPr>
      </w:pPr>
      <w:r>
        <w:rPr>
          <w:rFonts w:eastAsia="Times New Roman"/>
          <w:sz w:val="24"/>
          <w:szCs w:val="24"/>
        </w:rPr>
        <w:t>National seminar on ‘</w:t>
      </w:r>
      <w:r>
        <w:rPr>
          <w:rFonts w:eastAsia="Times New Roman"/>
          <w:b/>
          <w:bCs/>
        </w:rPr>
        <w:t>Intellectual Property Rights (IPR) and Regulatory Affairs’</w:t>
      </w:r>
      <w:r>
        <w:rPr>
          <w:rFonts w:eastAsia="Times New Roman"/>
          <w:sz w:val="24"/>
          <w:szCs w:val="24"/>
        </w:rPr>
        <w:t>.</w:t>
      </w:r>
    </w:p>
    <w:p w:rsidR="004B7B70" w:rsidRDefault="001569B4">
      <w:pPr>
        <w:numPr>
          <w:ilvl w:val="0"/>
          <w:numId w:val="6"/>
        </w:numPr>
        <w:tabs>
          <w:tab w:val="left" w:pos="720"/>
        </w:tabs>
        <w:ind w:left="720" w:hanging="360"/>
        <w:rPr>
          <w:rFonts w:eastAsia="Times New Roman"/>
          <w:sz w:val="24"/>
          <w:szCs w:val="24"/>
        </w:rPr>
      </w:pPr>
      <w:r>
        <w:rPr>
          <w:rFonts w:eastAsia="Times New Roman"/>
          <w:sz w:val="24"/>
          <w:szCs w:val="24"/>
        </w:rPr>
        <w:t>Adichunchanagiri College of Pharmacy, B.G. Nagar on 11-12th February 2012.</w:t>
      </w:r>
    </w:p>
    <w:p w:rsidR="004B7B70" w:rsidRDefault="001569B4">
      <w:pPr>
        <w:numPr>
          <w:ilvl w:val="0"/>
          <w:numId w:val="6"/>
        </w:numPr>
        <w:tabs>
          <w:tab w:val="left" w:pos="720"/>
        </w:tabs>
        <w:ind w:left="720" w:hanging="360"/>
        <w:rPr>
          <w:rFonts w:eastAsia="Times New Roman"/>
          <w:sz w:val="24"/>
          <w:szCs w:val="24"/>
        </w:rPr>
      </w:pPr>
      <w:r>
        <w:rPr>
          <w:rFonts w:eastAsia="Times New Roman"/>
          <w:sz w:val="24"/>
          <w:szCs w:val="24"/>
        </w:rPr>
        <w:t>National seminar on ‘</w:t>
      </w:r>
      <w:r>
        <w:rPr>
          <w:rFonts w:eastAsia="Times New Roman"/>
          <w:b/>
          <w:bCs/>
        </w:rPr>
        <w:t>Challenges to face in Pharmaceutical Research’</w:t>
      </w:r>
      <w:r>
        <w:rPr>
          <w:rFonts w:eastAsia="Times New Roman"/>
          <w:sz w:val="24"/>
          <w:szCs w:val="24"/>
        </w:rPr>
        <w:t>.</w:t>
      </w:r>
    </w:p>
    <w:p w:rsidR="004B7B70" w:rsidRDefault="001569B4">
      <w:pPr>
        <w:numPr>
          <w:ilvl w:val="0"/>
          <w:numId w:val="6"/>
        </w:numPr>
        <w:tabs>
          <w:tab w:val="left" w:pos="720"/>
        </w:tabs>
        <w:ind w:left="720" w:hanging="360"/>
        <w:rPr>
          <w:rFonts w:eastAsia="Times New Roman"/>
          <w:sz w:val="24"/>
          <w:szCs w:val="24"/>
        </w:rPr>
      </w:pPr>
      <w:r>
        <w:rPr>
          <w:rFonts w:eastAsia="Times New Roman"/>
          <w:sz w:val="24"/>
          <w:szCs w:val="24"/>
        </w:rPr>
        <w:t>Srinivas college of Pharmacy on 19th and 20th August 2011.</w:t>
      </w:r>
    </w:p>
    <w:p w:rsidR="004B7B70" w:rsidRDefault="004B7B70">
      <w:pPr>
        <w:spacing w:line="4" w:lineRule="exact"/>
        <w:rPr>
          <w:rFonts w:eastAsia="Times New Roman"/>
          <w:sz w:val="24"/>
          <w:szCs w:val="24"/>
        </w:rPr>
      </w:pPr>
    </w:p>
    <w:p w:rsidR="004B7B70" w:rsidRDefault="001569B4">
      <w:pPr>
        <w:numPr>
          <w:ilvl w:val="0"/>
          <w:numId w:val="6"/>
        </w:numPr>
        <w:tabs>
          <w:tab w:val="left" w:pos="720"/>
        </w:tabs>
        <w:spacing w:line="204" w:lineRule="auto"/>
        <w:ind w:left="720" w:right="400" w:hanging="360"/>
        <w:rPr>
          <w:rFonts w:eastAsia="Times New Roman"/>
          <w:sz w:val="24"/>
          <w:szCs w:val="24"/>
        </w:rPr>
      </w:pPr>
      <w:r>
        <w:rPr>
          <w:rFonts w:eastAsia="Times New Roman"/>
          <w:sz w:val="24"/>
          <w:szCs w:val="24"/>
        </w:rPr>
        <w:t xml:space="preserve">Sanofi Pharmacy Academy </w:t>
      </w:r>
      <w:r>
        <w:rPr>
          <w:rFonts w:eastAsia="Times New Roman"/>
          <w:b/>
          <w:bCs/>
          <w:sz w:val="24"/>
          <w:szCs w:val="24"/>
        </w:rPr>
        <w:t>“Nutrition &amp; Allergy Session” on Wed, Sep 19</w:t>
      </w:r>
      <w:r>
        <w:rPr>
          <w:rFonts w:eastAsia="Times New Roman"/>
          <w:b/>
          <w:bCs/>
          <w:sz w:val="32"/>
          <w:szCs w:val="32"/>
          <w:vertAlign w:val="superscript"/>
        </w:rPr>
        <w:t>th</w:t>
      </w:r>
      <w:r>
        <w:rPr>
          <w:rFonts w:eastAsia="Times New Roman"/>
          <w:sz w:val="24"/>
          <w:szCs w:val="24"/>
        </w:rPr>
        <w:t xml:space="preserve"> </w:t>
      </w:r>
      <w:r>
        <w:rPr>
          <w:rFonts w:eastAsia="Times New Roman"/>
          <w:b/>
          <w:bCs/>
          <w:sz w:val="24"/>
          <w:szCs w:val="24"/>
        </w:rPr>
        <w:t>- 2018</w:t>
      </w:r>
      <w:r>
        <w:rPr>
          <w:rFonts w:eastAsia="Times New Roman"/>
          <w:sz w:val="24"/>
          <w:szCs w:val="24"/>
        </w:rPr>
        <w:t xml:space="preserve"> </w:t>
      </w:r>
      <w:r>
        <w:rPr>
          <w:rFonts w:eastAsia="Times New Roman"/>
          <w:b/>
          <w:bCs/>
          <w:sz w:val="24"/>
          <w:szCs w:val="24"/>
        </w:rPr>
        <w:t>(Dubai).</w:t>
      </w:r>
    </w:p>
    <w:p w:rsidR="004B7B70" w:rsidRDefault="004B7B70">
      <w:pPr>
        <w:spacing w:line="5" w:lineRule="exact"/>
        <w:rPr>
          <w:rFonts w:eastAsia="Times New Roman"/>
          <w:sz w:val="24"/>
          <w:szCs w:val="24"/>
        </w:rPr>
      </w:pPr>
    </w:p>
    <w:p w:rsidR="004B7B70" w:rsidRDefault="001569B4">
      <w:pPr>
        <w:numPr>
          <w:ilvl w:val="0"/>
          <w:numId w:val="6"/>
        </w:numPr>
        <w:tabs>
          <w:tab w:val="left" w:pos="720"/>
        </w:tabs>
        <w:spacing w:line="204" w:lineRule="auto"/>
        <w:ind w:left="720" w:right="360" w:hanging="360"/>
        <w:rPr>
          <w:rFonts w:eastAsia="Times New Roman"/>
          <w:sz w:val="24"/>
          <w:szCs w:val="24"/>
        </w:rPr>
      </w:pPr>
      <w:r>
        <w:rPr>
          <w:rFonts w:eastAsia="Times New Roman"/>
          <w:sz w:val="24"/>
          <w:szCs w:val="24"/>
        </w:rPr>
        <w:t xml:space="preserve">Sanofi Pharmacy Academy </w:t>
      </w:r>
      <w:r>
        <w:rPr>
          <w:rFonts w:eastAsia="Times New Roman"/>
          <w:b/>
          <w:bCs/>
          <w:sz w:val="24"/>
          <w:szCs w:val="24"/>
        </w:rPr>
        <w:t>“Nutrition &amp; Allergy Session” on Wed, Nov 07</w:t>
      </w:r>
      <w:r>
        <w:rPr>
          <w:rFonts w:eastAsia="Times New Roman"/>
          <w:b/>
          <w:bCs/>
          <w:sz w:val="32"/>
          <w:szCs w:val="32"/>
          <w:vertAlign w:val="superscript"/>
        </w:rPr>
        <w:t>th</w:t>
      </w:r>
      <w:r>
        <w:rPr>
          <w:rFonts w:eastAsia="Times New Roman"/>
          <w:sz w:val="24"/>
          <w:szCs w:val="24"/>
        </w:rPr>
        <w:t xml:space="preserve"> </w:t>
      </w:r>
      <w:r>
        <w:rPr>
          <w:rFonts w:eastAsia="Times New Roman"/>
          <w:b/>
          <w:bCs/>
          <w:sz w:val="24"/>
          <w:szCs w:val="24"/>
        </w:rPr>
        <w:t>- 2018</w:t>
      </w:r>
      <w:r>
        <w:rPr>
          <w:rFonts w:eastAsia="Times New Roman"/>
          <w:sz w:val="24"/>
          <w:szCs w:val="24"/>
        </w:rPr>
        <w:t xml:space="preserve"> </w:t>
      </w:r>
      <w:r>
        <w:rPr>
          <w:rFonts w:eastAsia="Times New Roman"/>
          <w:b/>
          <w:bCs/>
          <w:sz w:val="24"/>
          <w:szCs w:val="24"/>
        </w:rPr>
        <w:t>(Dubai).</w:t>
      </w:r>
    </w:p>
    <w:p w:rsidR="004B7B70" w:rsidRDefault="004B7B70">
      <w:pPr>
        <w:spacing w:line="4" w:lineRule="exact"/>
        <w:rPr>
          <w:rFonts w:eastAsia="Times New Roman"/>
          <w:sz w:val="24"/>
          <w:szCs w:val="24"/>
        </w:rPr>
      </w:pPr>
    </w:p>
    <w:p w:rsidR="004B7B70" w:rsidRDefault="001569B4">
      <w:pPr>
        <w:numPr>
          <w:ilvl w:val="0"/>
          <w:numId w:val="6"/>
        </w:numPr>
        <w:tabs>
          <w:tab w:val="left" w:pos="720"/>
        </w:tabs>
        <w:spacing w:line="204" w:lineRule="auto"/>
        <w:ind w:left="720" w:right="460" w:hanging="360"/>
        <w:rPr>
          <w:rFonts w:eastAsia="Times New Roman"/>
          <w:sz w:val="24"/>
          <w:szCs w:val="24"/>
        </w:rPr>
      </w:pPr>
      <w:r>
        <w:rPr>
          <w:rFonts w:eastAsia="Times New Roman"/>
          <w:sz w:val="24"/>
          <w:szCs w:val="24"/>
        </w:rPr>
        <w:t xml:space="preserve">Sanofi Pharmacy Academy </w:t>
      </w:r>
      <w:r>
        <w:rPr>
          <w:rFonts w:eastAsia="Times New Roman"/>
          <w:b/>
          <w:bCs/>
          <w:sz w:val="24"/>
          <w:szCs w:val="24"/>
        </w:rPr>
        <w:t>“Nutrition &amp; Allergy Session” on Tue, Dec 19</w:t>
      </w:r>
      <w:r>
        <w:rPr>
          <w:rFonts w:eastAsia="Times New Roman"/>
          <w:b/>
          <w:bCs/>
          <w:sz w:val="32"/>
          <w:szCs w:val="32"/>
          <w:vertAlign w:val="superscript"/>
        </w:rPr>
        <w:t>th</w:t>
      </w:r>
      <w:r>
        <w:rPr>
          <w:rFonts w:eastAsia="Times New Roman"/>
          <w:sz w:val="24"/>
          <w:szCs w:val="24"/>
        </w:rPr>
        <w:t xml:space="preserve"> </w:t>
      </w:r>
      <w:r>
        <w:rPr>
          <w:rFonts w:eastAsia="Times New Roman"/>
          <w:b/>
          <w:bCs/>
          <w:sz w:val="24"/>
          <w:szCs w:val="24"/>
        </w:rPr>
        <w:t>- 2018</w:t>
      </w:r>
      <w:r>
        <w:rPr>
          <w:rFonts w:eastAsia="Times New Roman"/>
          <w:sz w:val="24"/>
          <w:szCs w:val="24"/>
        </w:rPr>
        <w:t xml:space="preserve"> </w:t>
      </w:r>
      <w:r>
        <w:rPr>
          <w:rFonts w:eastAsia="Times New Roman"/>
          <w:b/>
          <w:bCs/>
          <w:sz w:val="24"/>
          <w:szCs w:val="24"/>
        </w:rPr>
        <w:t>(Dubai).</w:t>
      </w:r>
    </w:p>
    <w:p w:rsidR="004B7B70" w:rsidRDefault="004B7B70">
      <w:pPr>
        <w:spacing w:line="4" w:lineRule="exact"/>
        <w:rPr>
          <w:rFonts w:eastAsia="Times New Roman"/>
          <w:sz w:val="24"/>
          <w:szCs w:val="24"/>
        </w:rPr>
      </w:pPr>
    </w:p>
    <w:p w:rsidR="004B7B70" w:rsidRDefault="001569B4">
      <w:pPr>
        <w:numPr>
          <w:ilvl w:val="0"/>
          <w:numId w:val="6"/>
        </w:numPr>
        <w:tabs>
          <w:tab w:val="left" w:pos="720"/>
        </w:tabs>
        <w:spacing w:line="204" w:lineRule="auto"/>
        <w:ind w:left="720" w:right="360" w:hanging="360"/>
        <w:rPr>
          <w:rFonts w:eastAsia="Times New Roman"/>
          <w:sz w:val="24"/>
          <w:szCs w:val="24"/>
        </w:rPr>
      </w:pPr>
      <w:r>
        <w:rPr>
          <w:rFonts w:eastAsia="Times New Roman"/>
          <w:sz w:val="24"/>
          <w:szCs w:val="24"/>
        </w:rPr>
        <w:t xml:space="preserve">Sanofi Pharmacy Academy </w:t>
      </w:r>
      <w:r>
        <w:rPr>
          <w:rFonts w:eastAsia="Times New Roman"/>
          <w:b/>
          <w:bCs/>
          <w:sz w:val="24"/>
          <w:szCs w:val="24"/>
        </w:rPr>
        <w:t>“Nutrition &amp; Allergy Session” on Tues, Feb 19</w:t>
      </w:r>
      <w:r>
        <w:rPr>
          <w:rFonts w:eastAsia="Times New Roman"/>
          <w:b/>
          <w:bCs/>
          <w:sz w:val="32"/>
          <w:szCs w:val="32"/>
          <w:vertAlign w:val="superscript"/>
        </w:rPr>
        <w:t>th</w:t>
      </w:r>
      <w:r>
        <w:rPr>
          <w:rFonts w:eastAsia="Times New Roman"/>
          <w:sz w:val="24"/>
          <w:szCs w:val="24"/>
        </w:rPr>
        <w:t xml:space="preserve"> </w:t>
      </w:r>
      <w:r>
        <w:rPr>
          <w:rFonts w:eastAsia="Times New Roman"/>
          <w:b/>
          <w:bCs/>
          <w:sz w:val="24"/>
          <w:szCs w:val="24"/>
        </w:rPr>
        <w:t>- 2019</w:t>
      </w:r>
      <w:r>
        <w:rPr>
          <w:rFonts w:eastAsia="Times New Roman"/>
          <w:sz w:val="24"/>
          <w:szCs w:val="24"/>
        </w:rPr>
        <w:t xml:space="preserve"> </w:t>
      </w:r>
      <w:r>
        <w:rPr>
          <w:rFonts w:eastAsia="Times New Roman"/>
          <w:b/>
          <w:bCs/>
          <w:sz w:val="24"/>
          <w:szCs w:val="24"/>
        </w:rPr>
        <w:t>(Dubai).</w:t>
      </w:r>
    </w:p>
    <w:p w:rsidR="004B7B70" w:rsidRDefault="004B7B70">
      <w:pPr>
        <w:spacing w:line="200" w:lineRule="exact"/>
        <w:rPr>
          <w:sz w:val="20"/>
          <w:szCs w:val="20"/>
        </w:rPr>
      </w:pPr>
    </w:p>
    <w:p w:rsidR="004B7B70" w:rsidRDefault="004B7B70">
      <w:pPr>
        <w:spacing w:line="319" w:lineRule="exact"/>
        <w:rPr>
          <w:sz w:val="20"/>
          <w:szCs w:val="20"/>
        </w:rPr>
      </w:pPr>
    </w:p>
    <w:tbl>
      <w:tblPr>
        <w:tblW w:w="0" w:type="auto"/>
        <w:tblLayout w:type="fixed"/>
        <w:tblCellMar>
          <w:left w:w="0" w:type="dxa"/>
          <w:right w:w="0" w:type="dxa"/>
        </w:tblCellMar>
        <w:tblLook w:val="04A0"/>
      </w:tblPr>
      <w:tblGrid>
        <w:gridCol w:w="1600"/>
        <w:gridCol w:w="960"/>
        <w:gridCol w:w="3820"/>
      </w:tblGrid>
      <w:tr w:rsidR="004B7B70">
        <w:trPr>
          <w:trHeight w:val="281"/>
        </w:trPr>
        <w:tc>
          <w:tcPr>
            <w:tcW w:w="2560" w:type="dxa"/>
            <w:gridSpan w:val="2"/>
            <w:vAlign w:val="bottom"/>
          </w:tcPr>
          <w:p w:rsidR="004B7B70" w:rsidRDefault="001569B4">
            <w:pPr>
              <w:rPr>
                <w:sz w:val="20"/>
                <w:szCs w:val="20"/>
              </w:rPr>
            </w:pPr>
            <w:r>
              <w:rPr>
                <w:rFonts w:ascii="Calibri" w:eastAsia="Calibri" w:hAnsi="Calibri" w:cs="Calibri"/>
                <w:b/>
                <w:bCs/>
                <w:sz w:val="23"/>
                <w:szCs w:val="23"/>
              </w:rPr>
              <w:t>Personal Details:</w:t>
            </w:r>
          </w:p>
        </w:tc>
        <w:tc>
          <w:tcPr>
            <w:tcW w:w="3820" w:type="dxa"/>
            <w:vAlign w:val="bottom"/>
          </w:tcPr>
          <w:p w:rsidR="004B7B70" w:rsidRDefault="004B7B70">
            <w:pPr>
              <w:rPr>
                <w:sz w:val="24"/>
                <w:szCs w:val="24"/>
              </w:rPr>
            </w:pPr>
          </w:p>
        </w:tc>
      </w:tr>
      <w:tr w:rsidR="004B7B70">
        <w:trPr>
          <w:trHeight w:val="20"/>
        </w:trPr>
        <w:tc>
          <w:tcPr>
            <w:tcW w:w="1600" w:type="dxa"/>
            <w:shd w:val="clear" w:color="auto" w:fill="000000"/>
            <w:vAlign w:val="bottom"/>
          </w:tcPr>
          <w:p w:rsidR="004B7B70" w:rsidRDefault="004B7B70">
            <w:pPr>
              <w:spacing w:line="20" w:lineRule="exact"/>
              <w:rPr>
                <w:sz w:val="1"/>
                <w:szCs w:val="1"/>
              </w:rPr>
            </w:pPr>
          </w:p>
        </w:tc>
        <w:tc>
          <w:tcPr>
            <w:tcW w:w="960" w:type="dxa"/>
            <w:vAlign w:val="bottom"/>
          </w:tcPr>
          <w:p w:rsidR="004B7B70" w:rsidRDefault="004B7B70">
            <w:pPr>
              <w:spacing w:line="20" w:lineRule="exact"/>
              <w:rPr>
                <w:sz w:val="1"/>
                <w:szCs w:val="1"/>
              </w:rPr>
            </w:pPr>
          </w:p>
        </w:tc>
        <w:tc>
          <w:tcPr>
            <w:tcW w:w="3820" w:type="dxa"/>
            <w:vAlign w:val="bottom"/>
          </w:tcPr>
          <w:p w:rsidR="004B7B70" w:rsidRDefault="004B7B70">
            <w:pPr>
              <w:spacing w:line="20" w:lineRule="exact"/>
              <w:rPr>
                <w:sz w:val="1"/>
                <w:szCs w:val="1"/>
              </w:rPr>
            </w:pPr>
          </w:p>
        </w:tc>
      </w:tr>
      <w:tr w:rsidR="004B7B70">
        <w:trPr>
          <w:trHeight w:val="470"/>
        </w:trPr>
        <w:tc>
          <w:tcPr>
            <w:tcW w:w="2560" w:type="dxa"/>
            <w:gridSpan w:val="2"/>
            <w:vAlign w:val="bottom"/>
          </w:tcPr>
          <w:p w:rsidR="004B7B70" w:rsidRDefault="001569B4">
            <w:pPr>
              <w:rPr>
                <w:sz w:val="20"/>
                <w:szCs w:val="20"/>
              </w:rPr>
            </w:pPr>
            <w:r>
              <w:rPr>
                <w:rFonts w:ascii="Calibri" w:eastAsia="Calibri" w:hAnsi="Calibri" w:cs="Calibri"/>
                <w:sz w:val="23"/>
                <w:szCs w:val="23"/>
              </w:rPr>
              <w:t>Languages Known(R/W)</w:t>
            </w:r>
          </w:p>
        </w:tc>
        <w:tc>
          <w:tcPr>
            <w:tcW w:w="3820" w:type="dxa"/>
            <w:vAlign w:val="bottom"/>
          </w:tcPr>
          <w:p w:rsidR="004B7B70" w:rsidRDefault="001569B4">
            <w:pPr>
              <w:ind w:left="320"/>
              <w:rPr>
                <w:sz w:val="20"/>
                <w:szCs w:val="20"/>
              </w:rPr>
            </w:pPr>
            <w:r>
              <w:rPr>
                <w:rFonts w:ascii="Calibri" w:eastAsia="Calibri" w:hAnsi="Calibri" w:cs="Calibri"/>
                <w:w w:val="99"/>
                <w:sz w:val="23"/>
                <w:szCs w:val="23"/>
              </w:rPr>
              <w:t>: English, Hindi, Kannada, Tulu, Beary.</w:t>
            </w:r>
          </w:p>
        </w:tc>
      </w:tr>
      <w:tr w:rsidR="004B7B70">
        <w:trPr>
          <w:trHeight w:val="464"/>
        </w:trPr>
        <w:tc>
          <w:tcPr>
            <w:tcW w:w="2560" w:type="dxa"/>
            <w:gridSpan w:val="2"/>
            <w:vAlign w:val="bottom"/>
          </w:tcPr>
          <w:p w:rsidR="004B7B70" w:rsidRDefault="001569B4">
            <w:pPr>
              <w:rPr>
                <w:sz w:val="20"/>
                <w:szCs w:val="20"/>
              </w:rPr>
            </w:pPr>
            <w:r>
              <w:rPr>
                <w:rFonts w:ascii="Calibri" w:eastAsia="Calibri" w:hAnsi="Calibri" w:cs="Calibri"/>
                <w:sz w:val="23"/>
                <w:szCs w:val="23"/>
              </w:rPr>
              <w:t>Marital Status</w:t>
            </w:r>
          </w:p>
        </w:tc>
        <w:tc>
          <w:tcPr>
            <w:tcW w:w="3820" w:type="dxa"/>
            <w:vAlign w:val="bottom"/>
          </w:tcPr>
          <w:p w:rsidR="004B7B70" w:rsidRDefault="001569B4">
            <w:pPr>
              <w:ind w:left="320"/>
              <w:rPr>
                <w:sz w:val="20"/>
                <w:szCs w:val="20"/>
              </w:rPr>
            </w:pPr>
            <w:r>
              <w:rPr>
                <w:rFonts w:ascii="Calibri" w:eastAsia="Calibri" w:hAnsi="Calibri" w:cs="Calibri"/>
                <w:sz w:val="23"/>
                <w:szCs w:val="23"/>
              </w:rPr>
              <w:t>: Single</w:t>
            </w:r>
          </w:p>
        </w:tc>
      </w:tr>
    </w:tbl>
    <w:p w:rsidR="004B7B70" w:rsidRDefault="004B7B70">
      <w:pPr>
        <w:sectPr w:rsidR="004B7B70">
          <w:pgSz w:w="12240" w:h="15840"/>
          <w:pgMar w:top="1440" w:right="1440" w:bottom="1440" w:left="1440" w:header="0" w:footer="0" w:gutter="0"/>
          <w:cols w:space="720" w:equalWidth="0">
            <w:col w:w="9360"/>
          </w:cols>
        </w:sectPr>
      </w:pPr>
    </w:p>
    <w:p w:rsidR="004B7B70" w:rsidRDefault="004B7B70">
      <w:pPr>
        <w:spacing w:line="200" w:lineRule="exact"/>
        <w:rPr>
          <w:sz w:val="20"/>
          <w:szCs w:val="20"/>
        </w:rPr>
      </w:pPr>
    </w:p>
    <w:p w:rsidR="004B7B70" w:rsidRDefault="004B7B70">
      <w:pPr>
        <w:spacing w:line="258" w:lineRule="exact"/>
        <w:rPr>
          <w:sz w:val="20"/>
          <w:szCs w:val="20"/>
        </w:rPr>
      </w:pPr>
    </w:p>
    <w:sectPr w:rsidR="004B7B70" w:rsidSect="004B7B70">
      <w:type w:val="continuous"/>
      <w:pgSz w:w="12240" w:h="15840"/>
      <w:pgMar w:top="144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2EA273B8"/>
    <w:lvl w:ilvl="0" w:tplc="E33E7CF0">
      <w:start w:val="1"/>
      <w:numFmt w:val="bullet"/>
      <w:lvlText w:val="‟"/>
      <w:lvlJc w:val="left"/>
    </w:lvl>
    <w:lvl w:ilvl="1" w:tplc="9390A084">
      <w:start w:val="1"/>
      <w:numFmt w:val="bullet"/>
      <w:lvlText w:val="•"/>
      <w:lvlJc w:val="left"/>
    </w:lvl>
    <w:lvl w:ilvl="2" w:tplc="69D218BE">
      <w:numFmt w:val="decimal"/>
      <w:lvlText w:val=""/>
      <w:lvlJc w:val="left"/>
    </w:lvl>
    <w:lvl w:ilvl="3" w:tplc="A8569CE2">
      <w:numFmt w:val="decimal"/>
      <w:lvlText w:val=""/>
      <w:lvlJc w:val="left"/>
    </w:lvl>
    <w:lvl w:ilvl="4" w:tplc="1C540BEA">
      <w:numFmt w:val="decimal"/>
      <w:lvlText w:val=""/>
      <w:lvlJc w:val="left"/>
    </w:lvl>
    <w:lvl w:ilvl="5" w:tplc="58AC2386">
      <w:numFmt w:val="decimal"/>
      <w:lvlText w:val=""/>
      <w:lvlJc w:val="left"/>
    </w:lvl>
    <w:lvl w:ilvl="6" w:tplc="1C0677A8">
      <w:numFmt w:val="decimal"/>
      <w:lvlText w:val=""/>
      <w:lvlJc w:val="left"/>
    </w:lvl>
    <w:lvl w:ilvl="7" w:tplc="0BBEEE4A">
      <w:numFmt w:val="decimal"/>
      <w:lvlText w:val=""/>
      <w:lvlJc w:val="left"/>
    </w:lvl>
    <w:lvl w:ilvl="8" w:tplc="45CAD508">
      <w:numFmt w:val="decimal"/>
      <w:lvlText w:val=""/>
      <w:lvlJc w:val="left"/>
    </w:lvl>
  </w:abstractNum>
  <w:abstractNum w:abstractNumId="1">
    <w:nsid w:val="00002CD6"/>
    <w:multiLevelType w:val="hybridMultilevel"/>
    <w:tmpl w:val="CEC4BFB4"/>
    <w:lvl w:ilvl="0" w:tplc="0D442D1E">
      <w:start w:val="1"/>
      <w:numFmt w:val="bullet"/>
      <w:lvlText w:val="•"/>
      <w:lvlJc w:val="left"/>
    </w:lvl>
    <w:lvl w:ilvl="1" w:tplc="67E88B4E">
      <w:numFmt w:val="decimal"/>
      <w:lvlText w:val=""/>
      <w:lvlJc w:val="left"/>
    </w:lvl>
    <w:lvl w:ilvl="2" w:tplc="95D0E5E0">
      <w:numFmt w:val="decimal"/>
      <w:lvlText w:val=""/>
      <w:lvlJc w:val="left"/>
    </w:lvl>
    <w:lvl w:ilvl="3" w:tplc="635673A4">
      <w:numFmt w:val="decimal"/>
      <w:lvlText w:val=""/>
      <w:lvlJc w:val="left"/>
    </w:lvl>
    <w:lvl w:ilvl="4" w:tplc="F7869772">
      <w:numFmt w:val="decimal"/>
      <w:lvlText w:val=""/>
      <w:lvlJc w:val="left"/>
    </w:lvl>
    <w:lvl w:ilvl="5" w:tplc="70107442">
      <w:numFmt w:val="decimal"/>
      <w:lvlText w:val=""/>
      <w:lvlJc w:val="left"/>
    </w:lvl>
    <w:lvl w:ilvl="6" w:tplc="AC302E08">
      <w:numFmt w:val="decimal"/>
      <w:lvlText w:val=""/>
      <w:lvlJc w:val="left"/>
    </w:lvl>
    <w:lvl w:ilvl="7" w:tplc="593E00C6">
      <w:numFmt w:val="decimal"/>
      <w:lvlText w:val=""/>
      <w:lvlJc w:val="left"/>
    </w:lvl>
    <w:lvl w:ilvl="8" w:tplc="212C0FC6">
      <w:numFmt w:val="decimal"/>
      <w:lvlText w:val=""/>
      <w:lvlJc w:val="left"/>
    </w:lvl>
  </w:abstractNum>
  <w:abstractNum w:abstractNumId="2">
    <w:nsid w:val="00005F90"/>
    <w:multiLevelType w:val="hybridMultilevel"/>
    <w:tmpl w:val="B23AE762"/>
    <w:lvl w:ilvl="0" w:tplc="4AD66D82">
      <w:start w:val="1"/>
      <w:numFmt w:val="bullet"/>
      <w:lvlText w:val="•"/>
      <w:lvlJc w:val="left"/>
    </w:lvl>
    <w:lvl w:ilvl="1" w:tplc="9F306C64">
      <w:numFmt w:val="decimal"/>
      <w:lvlText w:val=""/>
      <w:lvlJc w:val="left"/>
    </w:lvl>
    <w:lvl w:ilvl="2" w:tplc="BAC81F2C">
      <w:numFmt w:val="decimal"/>
      <w:lvlText w:val=""/>
      <w:lvlJc w:val="left"/>
    </w:lvl>
    <w:lvl w:ilvl="3" w:tplc="47AE72C4">
      <w:numFmt w:val="decimal"/>
      <w:lvlText w:val=""/>
      <w:lvlJc w:val="left"/>
    </w:lvl>
    <w:lvl w:ilvl="4" w:tplc="6776AED0">
      <w:numFmt w:val="decimal"/>
      <w:lvlText w:val=""/>
      <w:lvlJc w:val="left"/>
    </w:lvl>
    <w:lvl w:ilvl="5" w:tplc="01E4EF06">
      <w:numFmt w:val="decimal"/>
      <w:lvlText w:val=""/>
      <w:lvlJc w:val="left"/>
    </w:lvl>
    <w:lvl w:ilvl="6" w:tplc="77742B14">
      <w:numFmt w:val="decimal"/>
      <w:lvlText w:val=""/>
      <w:lvlJc w:val="left"/>
    </w:lvl>
    <w:lvl w:ilvl="7" w:tplc="1DE8C410">
      <w:numFmt w:val="decimal"/>
      <w:lvlText w:val=""/>
      <w:lvlJc w:val="left"/>
    </w:lvl>
    <w:lvl w:ilvl="8" w:tplc="2EF4C65C">
      <w:numFmt w:val="decimal"/>
      <w:lvlText w:val=""/>
      <w:lvlJc w:val="left"/>
    </w:lvl>
  </w:abstractNum>
  <w:abstractNum w:abstractNumId="3">
    <w:nsid w:val="00006952"/>
    <w:multiLevelType w:val="hybridMultilevel"/>
    <w:tmpl w:val="E6E45522"/>
    <w:lvl w:ilvl="0" w:tplc="669A807A">
      <w:start w:val="1"/>
      <w:numFmt w:val="bullet"/>
      <w:lvlText w:val="•"/>
      <w:lvlJc w:val="left"/>
    </w:lvl>
    <w:lvl w:ilvl="1" w:tplc="6A001B38">
      <w:numFmt w:val="decimal"/>
      <w:lvlText w:val=""/>
      <w:lvlJc w:val="left"/>
    </w:lvl>
    <w:lvl w:ilvl="2" w:tplc="9D6EEA4C">
      <w:numFmt w:val="decimal"/>
      <w:lvlText w:val=""/>
      <w:lvlJc w:val="left"/>
    </w:lvl>
    <w:lvl w:ilvl="3" w:tplc="2410ED80">
      <w:numFmt w:val="decimal"/>
      <w:lvlText w:val=""/>
      <w:lvlJc w:val="left"/>
    </w:lvl>
    <w:lvl w:ilvl="4" w:tplc="D83AE97C">
      <w:numFmt w:val="decimal"/>
      <w:lvlText w:val=""/>
      <w:lvlJc w:val="left"/>
    </w:lvl>
    <w:lvl w:ilvl="5" w:tplc="FC96AA82">
      <w:numFmt w:val="decimal"/>
      <w:lvlText w:val=""/>
      <w:lvlJc w:val="left"/>
    </w:lvl>
    <w:lvl w:ilvl="6" w:tplc="CB728578">
      <w:numFmt w:val="decimal"/>
      <w:lvlText w:val=""/>
      <w:lvlJc w:val="left"/>
    </w:lvl>
    <w:lvl w:ilvl="7" w:tplc="C3926622">
      <w:numFmt w:val="decimal"/>
      <w:lvlText w:val=""/>
      <w:lvlJc w:val="left"/>
    </w:lvl>
    <w:lvl w:ilvl="8" w:tplc="82B021CA">
      <w:numFmt w:val="decimal"/>
      <w:lvlText w:val=""/>
      <w:lvlJc w:val="left"/>
    </w:lvl>
  </w:abstractNum>
  <w:abstractNum w:abstractNumId="4">
    <w:nsid w:val="00006DF1"/>
    <w:multiLevelType w:val="hybridMultilevel"/>
    <w:tmpl w:val="47F02D08"/>
    <w:lvl w:ilvl="0" w:tplc="D3DE82EC">
      <w:start w:val="1"/>
      <w:numFmt w:val="bullet"/>
      <w:lvlText w:val="•"/>
      <w:lvlJc w:val="left"/>
    </w:lvl>
    <w:lvl w:ilvl="1" w:tplc="01BE33AA">
      <w:numFmt w:val="decimal"/>
      <w:lvlText w:val=""/>
      <w:lvlJc w:val="left"/>
    </w:lvl>
    <w:lvl w:ilvl="2" w:tplc="76F4D744">
      <w:numFmt w:val="decimal"/>
      <w:lvlText w:val=""/>
      <w:lvlJc w:val="left"/>
    </w:lvl>
    <w:lvl w:ilvl="3" w:tplc="0E3EAA26">
      <w:numFmt w:val="decimal"/>
      <w:lvlText w:val=""/>
      <w:lvlJc w:val="left"/>
    </w:lvl>
    <w:lvl w:ilvl="4" w:tplc="0E344496">
      <w:numFmt w:val="decimal"/>
      <w:lvlText w:val=""/>
      <w:lvlJc w:val="left"/>
    </w:lvl>
    <w:lvl w:ilvl="5" w:tplc="821285AE">
      <w:numFmt w:val="decimal"/>
      <w:lvlText w:val=""/>
      <w:lvlJc w:val="left"/>
    </w:lvl>
    <w:lvl w:ilvl="6" w:tplc="ED207F02">
      <w:numFmt w:val="decimal"/>
      <w:lvlText w:val=""/>
      <w:lvlJc w:val="left"/>
    </w:lvl>
    <w:lvl w:ilvl="7" w:tplc="13A64B68">
      <w:numFmt w:val="decimal"/>
      <w:lvlText w:val=""/>
      <w:lvlJc w:val="left"/>
    </w:lvl>
    <w:lvl w:ilvl="8" w:tplc="47A4D0CE">
      <w:numFmt w:val="decimal"/>
      <w:lvlText w:val=""/>
      <w:lvlJc w:val="left"/>
    </w:lvl>
  </w:abstractNum>
  <w:abstractNum w:abstractNumId="5">
    <w:nsid w:val="000072AE"/>
    <w:multiLevelType w:val="hybridMultilevel"/>
    <w:tmpl w:val="5AACE586"/>
    <w:lvl w:ilvl="0" w:tplc="013CB2E0">
      <w:start w:val="1"/>
      <w:numFmt w:val="bullet"/>
      <w:lvlText w:val="•"/>
      <w:lvlJc w:val="left"/>
    </w:lvl>
    <w:lvl w:ilvl="1" w:tplc="EFCE417E">
      <w:numFmt w:val="decimal"/>
      <w:lvlText w:val=""/>
      <w:lvlJc w:val="left"/>
    </w:lvl>
    <w:lvl w:ilvl="2" w:tplc="E88E4B3E">
      <w:numFmt w:val="decimal"/>
      <w:lvlText w:val=""/>
      <w:lvlJc w:val="left"/>
    </w:lvl>
    <w:lvl w:ilvl="3" w:tplc="F1701058">
      <w:numFmt w:val="decimal"/>
      <w:lvlText w:val=""/>
      <w:lvlJc w:val="left"/>
    </w:lvl>
    <w:lvl w:ilvl="4" w:tplc="6A9A1FFC">
      <w:numFmt w:val="decimal"/>
      <w:lvlText w:val=""/>
      <w:lvlJc w:val="left"/>
    </w:lvl>
    <w:lvl w:ilvl="5" w:tplc="6D245EA0">
      <w:numFmt w:val="decimal"/>
      <w:lvlText w:val=""/>
      <w:lvlJc w:val="left"/>
    </w:lvl>
    <w:lvl w:ilvl="6" w:tplc="887A350C">
      <w:numFmt w:val="decimal"/>
      <w:lvlText w:val=""/>
      <w:lvlJc w:val="left"/>
    </w:lvl>
    <w:lvl w:ilvl="7" w:tplc="560C5F5E">
      <w:numFmt w:val="decimal"/>
      <w:lvlText w:val=""/>
      <w:lvlJc w:val="left"/>
    </w:lvl>
    <w:lvl w:ilvl="8" w:tplc="F7806FC2">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B7B70"/>
    <w:rsid w:val="001569B4"/>
    <w:rsid w:val="001C78E9"/>
    <w:rsid w:val="004B7B70"/>
    <w:rsid w:val="00DC5327"/>
    <w:rsid w:val="00F370F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meema-38945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Login</cp:lastModifiedBy>
  <cp:revision>4</cp:revision>
  <dcterms:created xsi:type="dcterms:W3CDTF">2019-03-24T11:09:00Z</dcterms:created>
  <dcterms:modified xsi:type="dcterms:W3CDTF">2019-03-24T15:06:00Z</dcterms:modified>
</cp:coreProperties>
</file>