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65"/>
        <w:gridCol w:w="6326"/>
        <w:gridCol w:w="987"/>
      </w:tblGrid>
      <w:tr w:rsidR="005257FF" w:rsidTr="008E05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530" w:rsidRDefault="005257FF">
            <w:pPr>
              <w:spacing w:after="0" w:line="240" w:lineRule="auto"/>
              <w:jc w:val="center"/>
            </w:pPr>
            <w:r>
              <w:object w:dxaOrig="1899" w:dyaOrig="2445">
                <v:rect id="rectole0000000000" o:spid="_x0000_i1025" style="width:94.7pt;height:122.1pt" o:ole="" o:preferrelative="t" stroked="f">
                  <v:imagedata r:id="rId5" o:title=""/>
                </v:rect>
                <o:OLEObject Type="Embed" ProgID="StaticMetafile" ShapeID="rectole0000000000" DrawAspect="Content" ObjectID="_1618238278" r:id="rId6"/>
              </w:object>
            </w:r>
          </w:p>
          <w:p w:rsidR="005257FF" w:rsidRDefault="008E053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</w:rPr>
            </w:pPr>
            <w:r>
              <w:rPr>
                <w:rFonts w:ascii="Cambria" w:eastAsia="Cambria" w:hAnsi="Cambria" w:cs="Cambria"/>
                <w:b/>
                <w:sz w:val="32"/>
              </w:rPr>
              <w:t>Bernice</w:t>
            </w:r>
          </w:p>
          <w:p w:rsidR="005257FF" w:rsidRDefault="005257FF">
            <w:pPr>
              <w:spacing w:after="0" w:line="36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5257FF" w:rsidRDefault="008E0530">
            <w:pPr>
              <w:spacing w:after="0" w:line="360" w:lineRule="auto"/>
              <w:jc w:val="center"/>
            </w:pPr>
            <w:r>
              <w:t xml:space="preserve">Email ID : </w:t>
            </w:r>
            <w:hyperlink r:id="rId7" w:history="1">
              <w:r w:rsidRPr="004874AC">
                <w:rPr>
                  <w:rStyle w:val="Hyperlink"/>
                </w:rPr>
                <w:t>Bernice-390465@2freemail.com</w:t>
              </w:r>
            </w:hyperlink>
            <w:r>
              <w:t xml:space="preserve"> </w:t>
            </w:r>
          </w:p>
        </w:tc>
      </w:tr>
      <w:tr w:rsidR="005257FF" w:rsidTr="008E05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5257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57FF" w:rsidTr="008E053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spacing w:before="100"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CUSTOMER SERVICE PROFESSIONAL</w:t>
            </w:r>
          </w:p>
          <w:p w:rsidR="005257FF" w:rsidRDefault="005257FF">
            <w:pPr>
              <w:spacing w:after="0" w:line="240" w:lineRule="auto"/>
            </w:pPr>
          </w:p>
        </w:tc>
      </w:tr>
      <w:tr w:rsidR="005257FF" w:rsidTr="008E0530">
        <w:tblPrEx>
          <w:tblCellMar>
            <w:top w:w="0" w:type="dxa"/>
            <w:bottom w:w="0" w:type="dxa"/>
          </w:tblCellMar>
        </w:tblPrEx>
        <w:trPr>
          <w:trHeight w:val="4346"/>
        </w:trPr>
        <w:tc>
          <w:tcPr>
            <w:tcW w:w="216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7FF" w:rsidRDefault="008E0530">
            <w:pPr>
              <w:tabs>
                <w:tab w:val="right" w:pos="6480"/>
              </w:tabs>
              <w:spacing w:before="100"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Profile</w:t>
            </w: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5257FF" w:rsidRDefault="008E0530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Areas of Expertise</w:t>
            </w:r>
          </w:p>
          <w:p w:rsidR="005257FF" w:rsidRDefault="005257FF">
            <w:pPr>
              <w:spacing w:after="0" w:line="240" w:lineRule="auto"/>
            </w:pPr>
          </w:p>
        </w:tc>
        <w:tc>
          <w:tcPr>
            <w:tcW w:w="731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7FF" w:rsidRDefault="008E0530">
            <w:pPr>
              <w:jc w:val="both"/>
              <w:rPr>
                <w:rFonts w:ascii="Cambria" w:eastAsia="Cambria" w:hAnsi="Cambria" w:cs="Cambria"/>
                <w:shd w:val="clear" w:color="auto" w:fill="FFFFFF"/>
              </w:rPr>
            </w:pPr>
            <w:r>
              <w:rPr>
                <w:rFonts w:ascii="Cambria" w:eastAsia="Cambria" w:hAnsi="Cambria" w:cs="Cambria"/>
                <w:shd w:val="clear" w:color="auto" w:fill="FFFFFF"/>
              </w:rPr>
              <w:t xml:space="preserve">Enthusiastic customer service professional </w:t>
            </w:r>
            <w:proofErr w:type="gramStart"/>
            <w:r>
              <w:rPr>
                <w:rFonts w:ascii="Cambria" w:eastAsia="Cambria" w:hAnsi="Cambria" w:cs="Cambria"/>
                <w:shd w:val="clear" w:color="auto" w:fill="FFFFFF"/>
              </w:rPr>
              <w:t>who</w:t>
            </w:r>
            <w:proofErr w:type="gramEnd"/>
            <w:r>
              <w:rPr>
                <w:rFonts w:ascii="Cambria" w:eastAsia="Cambria" w:hAnsi="Cambria" w:cs="Cambria"/>
                <w:shd w:val="clear" w:color="auto" w:fill="FFFFFF"/>
              </w:rPr>
              <w:t xml:space="preserve"> is highly organized and efficient in fast- paced multitasking environments; able to prioritize effectively to accomplish objectives with creativity, enthusiasm and humor. Excellent communication with both tea</w:t>
            </w:r>
            <w:r>
              <w:rPr>
                <w:rFonts w:ascii="Cambria" w:eastAsia="Cambria" w:hAnsi="Cambria" w:cs="Cambria"/>
                <w:shd w:val="clear" w:color="auto" w:fill="FFFFFF"/>
              </w:rPr>
              <w:t>m member and management of all levels. Ability to managed my time effectively and be flexible to work shift patterns.</w:t>
            </w:r>
          </w:p>
          <w:p w:rsidR="005257FF" w:rsidRDefault="008E0530">
            <w:pPr>
              <w:jc w:val="both"/>
              <w:rPr>
                <w:rFonts w:ascii="Cambria" w:eastAsia="Cambria" w:hAnsi="Cambria" w:cs="Cambria"/>
                <w:shd w:val="clear" w:color="auto" w:fill="FFFFFF"/>
              </w:rPr>
            </w:pPr>
            <w:r>
              <w:rPr>
                <w:rFonts w:ascii="Cambria" w:eastAsia="Cambria" w:hAnsi="Cambria" w:cs="Cambria"/>
                <w:shd w:val="clear" w:color="auto" w:fill="FFFFFF"/>
              </w:rPr>
              <w:t>Currently</w:t>
            </w:r>
            <w:r>
              <w:rPr>
                <w:rFonts w:ascii="Cambria" w:eastAsia="Cambria" w:hAnsi="Cambria" w:cs="Cambria"/>
              </w:rPr>
              <w:t xml:space="preserve"> seeking opportunity for personal and professional growth, within the customer service field that can enhance my skills and exper</w:t>
            </w:r>
            <w:r>
              <w:rPr>
                <w:rFonts w:ascii="Cambria" w:eastAsia="Cambria" w:hAnsi="Cambria" w:cs="Cambria"/>
              </w:rPr>
              <w:t>ience , and to make significant contribution to the growth of an ambitious company</w:t>
            </w:r>
          </w:p>
          <w:p w:rsidR="005257FF" w:rsidRDefault="008E0530">
            <w:pPr>
              <w:tabs>
                <w:tab w:val="right" w:pos="6480"/>
              </w:tabs>
              <w:spacing w:after="0" w:line="360" w:lineRule="auto"/>
              <w:ind w:left="-18" w:hanging="9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hd w:val="clear" w:color="auto" w:fill="FFFFFF"/>
              </w:rPr>
              <w:t>Problem solving and interpersonal skills.</w:t>
            </w:r>
            <w:r>
              <w:rPr>
                <w:rFonts w:ascii="Cambria" w:eastAsia="Cambria" w:hAnsi="Cambria" w:cs="Cambria"/>
              </w:rPr>
              <w:t xml:space="preserve"> Customer communications    Adaptability   Call handling  Telephone etiquette Time management </w:t>
            </w:r>
          </w:p>
          <w:p w:rsidR="005257FF" w:rsidRDefault="008E0530">
            <w:pPr>
              <w:tabs>
                <w:tab w:val="right" w:pos="6480"/>
              </w:tabs>
              <w:spacing w:after="0" w:line="360" w:lineRule="auto"/>
              <w:ind w:left="36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Business Awareness  Flexibility Custo</w:t>
            </w:r>
            <w:r>
              <w:rPr>
                <w:rFonts w:ascii="Cambria" w:eastAsia="Cambria" w:hAnsi="Cambria" w:cs="Cambria"/>
              </w:rPr>
              <w:t xml:space="preserve">mer service Complaint resolution </w:t>
            </w:r>
          </w:p>
          <w:p w:rsidR="005257FF" w:rsidRDefault="008E0530">
            <w:pPr>
              <w:tabs>
                <w:tab w:val="right" w:pos="6480"/>
              </w:tabs>
              <w:spacing w:after="0" w:line="360" w:lineRule="auto"/>
              <w:ind w:left="-18" w:hanging="90"/>
              <w:jc w:val="center"/>
            </w:pPr>
            <w:r>
              <w:rPr>
                <w:rFonts w:ascii="Cambria" w:eastAsia="Cambria" w:hAnsi="Cambria" w:cs="Cambria"/>
              </w:rPr>
              <w:t>Product knowledge Telephone manner Administrative duties</w:t>
            </w:r>
          </w:p>
        </w:tc>
      </w:tr>
      <w:tr w:rsidR="005257FF" w:rsidTr="008E053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6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tabs>
                <w:tab w:val="right" w:pos="6480"/>
              </w:tabs>
              <w:spacing w:before="100" w:after="0" w:line="240" w:lineRule="auto"/>
            </w:pPr>
            <w:r>
              <w:rPr>
                <w:rFonts w:ascii="Cambria" w:eastAsia="Cambria" w:hAnsi="Cambria" w:cs="Cambria"/>
                <w:b/>
              </w:rPr>
              <w:t xml:space="preserve">Key Skills&amp; Competence </w:t>
            </w:r>
          </w:p>
        </w:tc>
        <w:tc>
          <w:tcPr>
            <w:tcW w:w="731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numPr>
                <w:ilvl w:val="0"/>
                <w:numId w:val="1"/>
              </w:numPr>
              <w:spacing w:after="0" w:line="240" w:lineRule="auto"/>
              <w:ind w:left="936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 excellent level of attention to detail. </w:t>
            </w:r>
          </w:p>
          <w:p w:rsidR="005257FF" w:rsidRDefault="008E0530">
            <w:pPr>
              <w:numPr>
                <w:ilvl w:val="0"/>
                <w:numId w:val="1"/>
              </w:numPr>
              <w:spacing w:after="0" w:line="240" w:lineRule="auto"/>
              <w:ind w:left="936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Able to work on your own initiative and to tight deadlines. </w:t>
            </w:r>
          </w:p>
          <w:p w:rsidR="005257FF" w:rsidRDefault="008E0530">
            <w:pPr>
              <w:numPr>
                <w:ilvl w:val="0"/>
                <w:numId w:val="1"/>
              </w:numPr>
              <w:spacing w:after="0" w:line="240" w:lineRule="auto"/>
              <w:ind w:left="936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Ability to prioritize workload in a demanding team environment. </w:t>
            </w:r>
          </w:p>
          <w:p w:rsidR="005257FF" w:rsidRDefault="008E0530">
            <w:pPr>
              <w:numPr>
                <w:ilvl w:val="0"/>
                <w:numId w:val="1"/>
              </w:numPr>
              <w:spacing w:after="0" w:line="240" w:lineRule="auto"/>
              <w:ind w:left="936" w:hanging="360"/>
            </w:pPr>
            <w:r>
              <w:rPr>
                <w:rFonts w:ascii="Cambria" w:eastAsia="Cambria" w:hAnsi="Cambria" w:cs="Cambria"/>
              </w:rPr>
              <w:t>Experience &amp; knowledge of Microsoft Office, PowerPoint, Excel, Outlook</w:t>
            </w:r>
          </w:p>
        </w:tc>
      </w:tr>
      <w:tr w:rsidR="005257FF" w:rsidTr="008E0530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Employment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Inglot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Cosmetic Brand  – Apparel Group L.L.C., UAE</w:t>
            </w:r>
          </w:p>
          <w:p w:rsidR="005257FF" w:rsidRDefault="008E0530">
            <w:pPr>
              <w:numPr>
                <w:ilvl w:val="0"/>
                <w:numId w:val="2"/>
              </w:numPr>
              <w:tabs>
                <w:tab w:val="left" w:pos="3600"/>
              </w:tabs>
              <w:spacing w:after="0" w:line="240" w:lineRule="auto"/>
              <w:ind w:left="882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Proficiency in makeup according to skin tone.</w:t>
            </w:r>
          </w:p>
          <w:p w:rsidR="005257FF" w:rsidRDefault="008E0530">
            <w:pPr>
              <w:numPr>
                <w:ilvl w:val="0"/>
                <w:numId w:val="2"/>
              </w:numPr>
              <w:tabs>
                <w:tab w:val="left" w:pos="3600"/>
              </w:tabs>
              <w:spacing w:after="0" w:line="240" w:lineRule="auto"/>
              <w:ind w:left="882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Excellent makeup application skills with high levels of creativity.</w:t>
            </w:r>
          </w:p>
          <w:p w:rsidR="005257FF" w:rsidRDefault="008E0530">
            <w:pPr>
              <w:numPr>
                <w:ilvl w:val="0"/>
                <w:numId w:val="2"/>
              </w:numPr>
              <w:tabs>
                <w:tab w:val="left" w:pos="3600"/>
              </w:tabs>
              <w:spacing w:after="0" w:line="240" w:lineRule="auto"/>
              <w:ind w:left="882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Maintaining high standards of customer service, Good communication skills.</w:t>
            </w:r>
          </w:p>
          <w:p w:rsidR="005257FF" w:rsidRDefault="008E0530">
            <w:pPr>
              <w:numPr>
                <w:ilvl w:val="0"/>
                <w:numId w:val="2"/>
              </w:numPr>
              <w:tabs>
                <w:tab w:val="left" w:pos="3600"/>
              </w:tabs>
              <w:spacing w:after="0" w:line="240" w:lineRule="auto"/>
              <w:ind w:left="882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Ability to work well with the team.</w:t>
            </w:r>
          </w:p>
          <w:p w:rsidR="005257FF" w:rsidRDefault="008E0530">
            <w:pPr>
              <w:numPr>
                <w:ilvl w:val="0"/>
                <w:numId w:val="2"/>
              </w:numPr>
              <w:tabs>
                <w:tab w:val="left" w:pos="3600"/>
              </w:tabs>
              <w:spacing w:after="0" w:line="240" w:lineRule="auto"/>
              <w:ind w:left="882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Good knowledge on current trends in cosmetics and make up industry.</w:t>
            </w:r>
          </w:p>
          <w:p w:rsidR="005257FF" w:rsidRDefault="005257FF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</w:p>
          <w:p w:rsidR="005257FF" w:rsidRDefault="008E0530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Koforidu</w:t>
            </w:r>
            <w:r>
              <w:rPr>
                <w:rFonts w:ascii="Cambria" w:eastAsia="Cambria" w:hAnsi="Cambria" w:cs="Cambria"/>
                <w:b/>
                <w:sz w:val="24"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Regional Hospital-National Service</w:t>
            </w:r>
          </w:p>
          <w:p w:rsidR="005257FF" w:rsidRDefault="008E0530">
            <w:pPr>
              <w:numPr>
                <w:ilvl w:val="0"/>
                <w:numId w:val="3"/>
              </w:numPr>
              <w:tabs>
                <w:tab w:val="left" w:pos="3600"/>
              </w:tabs>
              <w:spacing w:after="0" w:line="240" w:lineRule="auto"/>
              <w:ind w:left="882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Maintaining and providing effective clinical care including discharge planning. Ensuring patient safety pre and post operatively. Providing culturally sensitive care to individual patients. </w:t>
            </w:r>
          </w:p>
          <w:p w:rsidR="005257FF" w:rsidRDefault="005257FF">
            <w:pPr>
              <w:spacing w:after="0" w:line="240" w:lineRule="auto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57FF" w:rsidRDefault="008E0530">
            <w:pPr>
              <w:spacing w:after="0" w:line="240" w:lineRule="auto"/>
              <w:ind w:right="-19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 xml:space="preserve">Oct.2016 to Oct. 2018 </w:t>
            </w: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8E053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Oct’13- Aug ‘14</w:t>
            </w:r>
          </w:p>
        </w:tc>
      </w:tr>
      <w:tr w:rsidR="005257FF" w:rsidTr="008E053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5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K.I.A Enterprise – Ghana</w:t>
            </w:r>
          </w:p>
          <w:p w:rsidR="005257FF" w:rsidRDefault="008E0530">
            <w:pPr>
              <w:spacing w:after="0"/>
              <w:jc w:val="both"/>
              <w:rPr>
                <w:rFonts w:ascii="Cambria" w:eastAsia="Cambria" w:hAnsi="Cambria" w:cs="Cambria"/>
                <w:color w:val="1D1B11"/>
              </w:rPr>
            </w:pPr>
            <w:r>
              <w:rPr>
                <w:rFonts w:ascii="Cambria" w:eastAsia="Cambria" w:hAnsi="Cambria" w:cs="Cambria"/>
                <w:color w:val="1D1B11"/>
              </w:rPr>
              <w:t>(Private sector who sells, repair PCs, as well as provide commercial transportation) My main duties and responsibilities include:</w:t>
            </w:r>
          </w:p>
          <w:p w:rsidR="005257FF" w:rsidRDefault="008E0530">
            <w:pPr>
              <w:numPr>
                <w:ilvl w:val="0"/>
                <w:numId w:val="4"/>
              </w:numPr>
              <w:spacing w:after="0"/>
              <w:ind w:left="720" w:hanging="360"/>
              <w:jc w:val="both"/>
              <w:rPr>
                <w:rFonts w:ascii="Cambria" w:eastAsia="Cambria" w:hAnsi="Cambria" w:cs="Cambria"/>
                <w:color w:val="1D1B11"/>
              </w:rPr>
            </w:pPr>
            <w:r>
              <w:rPr>
                <w:rFonts w:ascii="Cambria" w:eastAsia="Cambria" w:hAnsi="Cambria" w:cs="Cambria"/>
                <w:color w:val="1D1B11"/>
              </w:rPr>
              <w:t xml:space="preserve">Provide general secretarial/administration support to senior manager </w:t>
            </w:r>
          </w:p>
          <w:p w:rsidR="005257FF" w:rsidRDefault="008E0530">
            <w:pPr>
              <w:numPr>
                <w:ilvl w:val="0"/>
                <w:numId w:val="4"/>
              </w:numPr>
              <w:spacing w:after="0"/>
              <w:ind w:left="720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1D1B11"/>
              </w:rPr>
              <w:t>Organizing external/internal meetings attending them and</w:t>
            </w:r>
            <w:r>
              <w:rPr>
                <w:rFonts w:ascii="Cambria" w:eastAsia="Cambria" w:hAnsi="Cambria" w:cs="Cambria"/>
              </w:rPr>
              <w:t xml:space="preserve"> taking minutes for reports and briefing papers for presentations.</w:t>
            </w:r>
          </w:p>
          <w:p w:rsidR="005257FF" w:rsidRDefault="008E0530">
            <w:pPr>
              <w:numPr>
                <w:ilvl w:val="0"/>
                <w:numId w:val="4"/>
              </w:numPr>
              <w:spacing w:after="0"/>
              <w:ind w:left="720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Scheduling appointments and arranging travel and accommodation. </w:t>
            </w:r>
          </w:p>
          <w:p w:rsidR="005257FF" w:rsidRDefault="008E0530">
            <w:pPr>
              <w:numPr>
                <w:ilvl w:val="0"/>
                <w:numId w:val="4"/>
              </w:numPr>
              <w:spacing w:after="0"/>
              <w:ind w:left="720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Raising purchase orders repair, expense claims and arranging invoice</w:t>
            </w:r>
            <w:r>
              <w:rPr>
                <w:rFonts w:ascii="Cambria" w:eastAsia="Cambria" w:hAnsi="Cambria" w:cs="Cambria"/>
              </w:rPr>
              <w:t xml:space="preserve">s. </w:t>
            </w:r>
          </w:p>
          <w:p w:rsidR="005257FF" w:rsidRDefault="008E0530">
            <w:pPr>
              <w:numPr>
                <w:ilvl w:val="0"/>
                <w:numId w:val="4"/>
              </w:numPr>
              <w:spacing w:after="0"/>
              <w:ind w:left="720" w:hanging="360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</w:rPr>
              <w:t xml:space="preserve">Dealing with incoming emails, faxes and post. Responsible for stationery acquisition including periodicals and subscriptions. </w:t>
            </w:r>
          </w:p>
          <w:p w:rsidR="005257FF" w:rsidRDefault="008E0530">
            <w:pPr>
              <w:numPr>
                <w:ilvl w:val="0"/>
                <w:numId w:val="4"/>
              </w:numPr>
              <w:spacing w:after="0"/>
              <w:ind w:left="720" w:hanging="360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</w:rPr>
              <w:t>Involved in recruitment, budgets &amp; accounts, managing junior staff &amp; HR issues.</w:t>
            </w:r>
          </w:p>
          <w:p w:rsidR="005257FF" w:rsidRDefault="005257FF">
            <w:pPr>
              <w:spacing w:after="0" w:line="240" w:lineRule="auto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spacing w:before="100"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Nov ‘13</w:t>
            </w:r>
          </w:p>
        </w:tc>
      </w:tr>
      <w:tr w:rsidR="005257FF" w:rsidTr="008E0530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5257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Redeem Net-Internet Café- Ghana</w:t>
            </w:r>
          </w:p>
          <w:p w:rsidR="005257FF" w:rsidRDefault="008E0530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Front Desk Agent</w:t>
            </w:r>
          </w:p>
          <w:p w:rsidR="005257FF" w:rsidRDefault="008E0530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Meet, greet &amp; Assist customers and advising them on products available. </w:t>
            </w:r>
          </w:p>
          <w:p w:rsidR="005257FF" w:rsidRDefault="008E0530">
            <w:pPr>
              <w:numPr>
                <w:ilvl w:val="0"/>
                <w:numId w:val="5"/>
              </w:numPr>
              <w:ind w:left="767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Ensure customer service delivery was the main focus to solve any issues for clients on accessing the internet.</w:t>
            </w:r>
          </w:p>
          <w:p w:rsidR="005257FF" w:rsidRDefault="008E0530">
            <w:pPr>
              <w:numPr>
                <w:ilvl w:val="0"/>
                <w:numId w:val="5"/>
              </w:numPr>
              <w:ind w:left="767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Assist with record keeping, filing document, selling i</w:t>
            </w:r>
            <w:r>
              <w:rPr>
                <w:rFonts w:ascii="Cambria" w:eastAsia="Cambria" w:hAnsi="Cambria" w:cs="Cambria"/>
              </w:rPr>
              <w:t>nternet time vouchers and creating email accounts for clients.</w:t>
            </w:r>
          </w:p>
          <w:p w:rsidR="005257FF" w:rsidRDefault="008E0530">
            <w:pPr>
              <w:numPr>
                <w:ilvl w:val="0"/>
                <w:numId w:val="5"/>
              </w:numPr>
              <w:ind w:left="767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Monitor phone calls effectively. </w:t>
            </w:r>
          </w:p>
          <w:p w:rsidR="005257FF" w:rsidRDefault="008E0530">
            <w:pPr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Friends of Little Ones International School</w:t>
            </w:r>
          </w:p>
          <w:p w:rsidR="005257FF" w:rsidRDefault="008E0530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Teaching Assistant- (Voluntary Work)</w:t>
            </w:r>
          </w:p>
          <w:p w:rsidR="005257FF" w:rsidRDefault="008E0530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Duties includes:</w:t>
            </w:r>
          </w:p>
          <w:p w:rsidR="005257FF" w:rsidRDefault="008E053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</w:rPr>
              <w:t>A</w:t>
            </w:r>
            <w:r>
              <w:rPr>
                <w:rFonts w:ascii="Cambria" w:eastAsia="Cambria" w:hAnsi="Cambria" w:cs="Cambria"/>
              </w:rPr>
              <w:t xml:space="preserve">ssisting the teacher in the management of pupils and </w:t>
            </w:r>
            <w:r>
              <w:rPr>
                <w:rFonts w:ascii="Cambria" w:eastAsia="Cambria" w:hAnsi="Cambria" w:cs="Cambria"/>
              </w:rPr>
              <w:lastRenderedPageBreak/>
              <w:t xml:space="preserve">the classroom. Helping children in their studies and all areas of the national curriculum. </w:t>
            </w:r>
          </w:p>
          <w:p w:rsidR="005257FF" w:rsidRDefault="008E053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Providing general support and one-to-one assistance for pupils</w:t>
            </w:r>
          </w:p>
          <w:p w:rsidR="005257FF" w:rsidRDefault="008E053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Monitoring a pupil’s performance throughout the </w:t>
            </w:r>
            <w:r>
              <w:rPr>
                <w:rFonts w:ascii="Cambria" w:eastAsia="Cambria" w:hAnsi="Cambria" w:cs="Cambria"/>
              </w:rPr>
              <w:t>year.</w:t>
            </w:r>
          </w:p>
          <w:p w:rsidR="005257FF" w:rsidRDefault="008E053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Planning learning activities &amp; school trips with teachers. </w:t>
            </w:r>
          </w:p>
          <w:p w:rsidR="005257FF" w:rsidRDefault="008E053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</w:rPr>
              <w:t>Organizing and maintaining books, learning materials and resources. Providing extra support to children with special needs or those who speak English as a second language.</w:t>
            </w:r>
          </w:p>
          <w:p w:rsidR="005257FF" w:rsidRDefault="005257FF">
            <w:pPr>
              <w:tabs>
                <w:tab w:val="right" w:pos="6768"/>
              </w:tabs>
              <w:spacing w:after="0" w:line="240" w:lineRule="auto"/>
              <w:ind w:right="72"/>
              <w:jc w:val="both"/>
              <w:rPr>
                <w:rFonts w:ascii="Cambria" w:eastAsia="Cambria" w:hAnsi="Cambria" w:cs="Cambria"/>
              </w:rPr>
            </w:pPr>
          </w:p>
          <w:p w:rsidR="005257FF" w:rsidRDefault="005257FF">
            <w:pPr>
              <w:tabs>
                <w:tab w:val="right" w:pos="6768"/>
              </w:tabs>
              <w:spacing w:after="0" w:line="240" w:lineRule="auto"/>
              <w:ind w:right="72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>Aug ’11-May’13</w:t>
            </w: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8E0530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May’12-</w:t>
            </w:r>
          </w:p>
          <w:p w:rsidR="005257FF" w:rsidRDefault="008E053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0"/>
              </w:rPr>
              <w:t>May’13</w:t>
            </w:r>
          </w:p>
        </w:tc>
      </w:tr>
      <w:tr w:rsidR="005257FF" w:rsidTr="008E05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Education</w:t>
            </w: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5257FF" w:rsidRDefault="005257FF">
            <w:pPr>
              <w:spacing w:after="0" w:line="240" w:lineRule="auto"/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tabs>
                <w:tab w:val="left" w:pos="360"/>
              </w:tabs>
              <w:spacing w:after="0" w:line="240" w:lineRule="auto"/>
              <w:rPr>
                <w:rFonts w:ascii="Cambria" w:eastAsia="Cambria" w:hAnsi="Cambria" w:cs="Cambria"/>
                <w:b/>
                <w:color w:val="FF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Koforidua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Polytechnic</w:t>
            </w:r>
            <w:r>
              <w:rPr>
                <w:rFonts w:ascii="Cambria" w:eastAsia="Cambria" w:hAnsi="Cambria" w:cs="Cambria"/>
                <w:b/>
              </w:rPr>
              <w:t>- Ghana</w:t>
            </w:r>
          </w:p>
          <w:p w:rsidR="005257FF" w:rsidRDefault="008E0530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HND Accounting- Marketing, HR management, financial &amp; hospitality management</w:t>
            </w:r>
          </w:p>
          <w:p w:rsidR="005257FF" w:rsidRDefault="008E053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Sogakope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Senior High School</w:t>
            </w:r>
          </w:p>
          <w:p w:rsidR="005257FF" w:rsidRDefault="008E0530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Secondary Certificate</w:t>
            </w:r>
          </w:p>
          <w:p w:rsidR="005257FF" w:rsidRDefault="008E053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Cambria" w:eastAsia="Cambria" w:hAnsi="Cambria" w:cs="Cambria"/>
                <w:sz w:val="24"/>
              </w:rPr>
              <w:t>Ebenezer Junior High School: BECE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7FF" w:rsidRDefault="008E0530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Sept’13-jul’14</w:t>
            </w: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8E0530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Sept’11-Jul’13</w:t>
            </w:r>
          </w:p>
          <w:p w:rsidR="005257FF" w:rsidRDefault="005257FF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5257FF" w:rsidRDefault="008E053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0"/>
              </w:rPr>
              <w:t>Sep’05-ju’07</w:t>
            </w:r>
          </w:p>
        </w:tc>
      </w:tr>
    </w:tbl>
    <w:p w:rsidR="005257FF" w:rsidRDefault="005257FF">
      <w:pPr>
        <w:rPr>
          <w:rFonts w:ascii="Calibri" w:eastAsia="Calibri" w:hAnsi="Calibri" w:cs="Calibri"/>
        </w:rPr>
      </w:pPr>
    </w:p>
    <w:sectPr w:rsidR="0052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8C5"/>
    <w:multiLevelType w:val="multilevel"/>
    <w:tmpl w:val="E1AA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C72ED"/>
    <w:multiLevelType w:val="multilevel"/>
    <w:tmpl w:val="9C2A9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C28CF"/>
    <w:multiLevelType w:val="multilevel"/>
    <w:tmpl w:val="9A923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F3536"/>
    <w:multiLevelType w:val="multilevel"/>
    <w:tmpl w:val="C62AE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25A65"/>
    <w:multiLevelType w:val="multilevel"/>
    <w:tmpl w:val="25908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D1678"/>
    <w:multiLevelType w:val="multilevel"/>
    <w:tmpl w:val="7F08D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51EC0"/>
    <w:multiLevelType w:val="multilevel"/>
    <w:tmpl w:val="B9405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C97718"/>
    <w:multiLevelType w:val="multilevel"/>
    <w:tmpl w:val="25963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5257FF"/>
    <w:rsid w:val="005257FF"/>
    <w:rsid w:val="008E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ice-3904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2019-05-01T13:50:00Z</dcterms:created>
  <dcterms:modified xsi:type="dcterms:W3CDTF">2019-05-01T13:52:00Z</dcterms:modified>
</cp:coreProperties>
</file>