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BA" w:rsidRDefault="00C20CFE">
      <w:pPr>
        <w:spacing w:before="73" w:line="552" w:lineRule="exact"/>
        <w:ind w:left="734" w:right="821"/>
        <w:jc w:val="center"/>
        <w:rPr>
          <w:b/>
          <w:sz w:val="48"/>
        </w:rPr>
      </w:pPr>
      <w:r>
        <w:rPr>
          <w:b/>
          <w:sz w:val="48"/>
        </w:rPr>
        <w:t xml:space="preserve">Mostafa </w:t>
      </w:r>
    </w:p>
    <w:p w:rsidR="006B26BA" w:rsidRDefault="00F036E5">
      <w:pPr>
        <w:spacing w:line="252" w:lineRule="exact"/>
        <w:ind w:left="729" w:right="821"/>
        <w:jc w:val="center"/>
      </w:pPr>
      <w:r>
        <w:t xml:space="preserve"> </w:t>
      </w:r>
      <w:hyperlink r:id="rId7" w:history="1">
        <w:r w:rsidRPr="001F66CB">
          <w:rPr>
            <w:rStyle w:val="Hyperlink"/>
            <w:u w:color="006FC0"/>
          </w:rPr>
          <w:t>moustafa-392170@2freemail.com</w:t>
        </w:r>
      </w:hyperlink>
    </w:p>
    <w:p w:rsidR="006B26BA" w:rsidRDefault="006B26BA">
      <w:pPr>
        <w:pStyle w:val="BodyText"/>
        <w:spacing w:before="6"/>
        <w:ind w:left="0" w:firstLine="0"/>
        <w:rPr>
          <w:sz w:val="13"/>
        </w:rPr>
      </w:pPr>
    </w:p>
    <w:p w:rsidR="006B26BA" w:rsidRDefault="00C20CFE">
      <w:pPr>
        <w:pStyle w:val="Heading2"/>
        <w:spacing w:before="95"/>
      </w:pPr>
      <w:r>
        <w:rPr>
          <w:u w:val="single"/>
        </w:rPr>
        <w:t>Objective:</w:t>
      </w:r>
    </w:p>
    <w:p w:rsidR="006B26BA" w:rsidRDefault="00C20CFE">
      <w:pPr>
        <w:pStyle w:val="BodyText"/>
        <w:spacing w:before="6"/>
        <w:ind w:left="140" w:right="586" w:firstLine="0"/>
        <w:rPr>
          <w:rFonts w:ascii="Times New Roman"/>
        </w:rPr>
      </w:pPr>
      <w:r>
        <w:t xml:space="preserve">To build the successful career in an organization that gives an opportunity for challenging role, for creating outstanding contribution in respect of professional benefit of an </w:t>
      </w:r>
      <w:r>
        <w:rPr>
          <w:rFonts w:ascii="Times New Roman"/>
        </w:rPr>
        <w:t>organization</w:t>
      </w:r>
    </w:p>
    <w:p w:rsidR="006B26BA" w:rsidRDefault="006B26BA">
      <w:pPr>
        <w:pStyle w:val="BodyText"/>
        <w:spacing w:before="6"/>
        <w:ind w:left="0" w:firstLine="0"/>
        <w:rPr>
          <w:rFonts w:ascii="Times New Roman"/>
          <w:sz w:val="19"/>
        </w:rPr>
      </w:pPr>
    </w:p>
    <w:p w:rsidR="006B26BA" w:rsidRDefault="00C20CFE">
      <w:pPr>
        <w:pStyle w:val="Heading2"/>
        <w:spacing w:before="1"/>
      </w:pPr>
      <w:r>
        <w:rPr>
          <w:u w:val="single"/>
        </w:rPr>
        <w:t>Scope</w:t>
      </w:r>
    </w:p>
    <w:p w:rsidR="006B26BA" w:rsidRDefault="00C20CFE">
      <w:pPr>
        <w:spacing w:before="6" w:line="251" w:lineRule="exact"/>
        <w:ind w:left="140"/>
      </w:pPr>
      <w:r>
        <w:t>Covers the entire bank specially:</w:t>
      </w:r>
    </w:p>
    <w:p w:rsidR="006B26BA" w:rsidRDefault="00C20CFE">
      <w:pPr>
        <w:pStyle w:val="BodyText"/>
        <w:spacing w:line="228" w:lineRule="exact"/>
        <w:ind w:left="500" w:firstLine="0"/>
      </w:pPr>
      <w:r>
        <w:rPr>
          <w:noProof/>
          <w:lang w:val="en-GB" w:eastAsia="en-GB" w:bidi="ar-SA"/>
        </w:rPr>
        <w:drawing>
          <wp:inline distT="0" distB="0" distL="0" distR="0">
            <wp:extent cx="100330" cy="100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2"/>
        </w:rPr>
        <w:t xml:space="preserve"> </w:t>
      </w:r>
      <w:r>
        <w:t>Branches</w:t>
      </w:r>
    </w:p>
    <w:p w:rsidR="006B26BA" w:rsidRDefault="00C20CFE">
      <w:pPr>
        <w:pStyle w:val="BodyText"/>
        <w:ind w:left="500" w:right="935" w:firstLine="0"/>
      </w:pPr>
      <w:r>
        <w:rPr>
          <w:noProof/>
          <w:lang w:val="en-GB" w:eastAsia="en-GB" w:bidi="ar-SA"/>
        </w:rPr>
        <w:drawing>
          <wp:inline distT="0" distB="0" distL="0" distR="0">
            <wp:extent cx="100330" cy="10032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2"/>
        </w:rPr>
        <w:t xml:space="preserve"> </w:t>
      </w:r>
      <w:r>
        <w:t>Centra</w:t>
      </w:r>
      <w:r>
        <w:t>lized operations (Account opening, Remittance, clearing, central vault</w:t>
      </w:r>
      <w:r>
        <w:rPr>
          <w:spacing w:val="-13"/>
        </w:rPr>
        <w:t xml:space="preserve"> </w:t>
      </w:r>
      <w:r>
        <w:t>&amp;Trade</w:t>
      </w:r>
      <w:r>
        <w:rPr>
          <w:spacing w:val="-6"/>
        </w:rPr>
        <w:t xml:space="preserve"> </w:t>
      </w:r>
      <w:r>
        <w:t>finance)</w:t>
      </w:r>
      <w:r>
        <w:t xml:space="preserve"> </w:t>
      </w:r>
      <w:r>
        <w:rPr>
          <w:noProof/>
          <w:lang w:val="en-GB" w:eastAsia="en-GB" w:bidi="ar-SA"/>
        </w:rPr>
        <w:drawing>
          <wp:inline distT="0" distB="0" distL="0" distR="0">
            <wp:extent cx="100330" cy="10096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2"/>
        </w:rPr>
        <w:t xml:space="preserve"> </w:t>
      </w:r>
      <w:r>
        <w:t>Retail Operations &amp; Card Centre</w:t>
      </w:r>
      <w:r>
        <w:rPr>
          <w:spacing w:val="-10"/>
        </w:rPr>
        <w:t xml:space="preserve"> </w:t>
      </w:r>
      <w:r>
        <w:t>unit</w:t>
      </w:r>
    </w:p>
    <w:p w:rsidR="006B26BA" w:rsidRDefault="00C20CFE">
      <w:pPr>
        <w:pStyle w:val="BodyText"/>
        <w:spacing w:before="1"/>
        <w:ind w:left="500" w:right="5188" w:firstLine="0"/>
      </w:pPr>
      <w:r>
        <w:rPr>
          <w:noProof/>
          <w:lang w:val="en-GB" w:eastAsia="en-GB" w:bidi="ar-SA"/>
        </w:rPr>
        <w:drawing>
          <wp:inline distT="0" distB="0" distL="0" distR="0">
            <wp:extent cx="100330" cy="10032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2"/>
        </w:rPr>
        <w:t xml:space="preserve"> </w:t>
      </w:r>
      <w:r>
        <w:t>Network development &amp;</w:t>
      </w:r>
      <w:r>
        <w:rPr>
          <w:spacing w:val="-9"/>
        </w:rPr>
        <w:t xml:space="preserve"> </w:t>
      </w:r>
      <w:r>
        <w:t>Administrations</w:t>
      </w:r>
      <w:r>
        <w:rPr>
          <w:spacing w:val="-5"/>
        </w:rPr>
        <w:t xml:space="preserve"> </w:t>
      </w:r>
      <w:r>
        <w:t>Unit</w:t>
      </w:r>
      <w:r>
        <w:t xml:space="preserve"> </w:t>
      </w:r>
      <w:r>
        <w:rPr>
          <w:noProof/>
          <w:lang w:val="en-GB" w:eastAsia="en-GB" w:bidi="ar-SA"/>
        </w:rPr>
        <w:drawing>
          <wp:inline distT="0" distB="0" distL="0" distR="0">
            <wp:extent cx="100330" cy="100329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2"/>
        </w:rPr>
        <w:t xml:space="preserve"> </w:t>
      </w:r>
      <w:r>
        <w:t>Finance</w:t>
      </w:r>
    </w:p>
    <w:p w:rsidR="006B26BA" w:rsidRDefault="00C20CFE">
      <w:pPr>
        <w:pStyle w:val="BodyText"/>
        <w:spacing w:before="1"/>
        <w:ind w:left="500" w:firstLine="0"/>
      </w:pPr>
      <w:r>
        <w:rPr>
          <w:noProof/>
          <w:lang w:val="en-GB" w:eastAsia="en-GB" w:bidi="ar-SA"/>
        </w:rPr>
        <w:drawing>
          <wp:inline distT="0" distB="0" distL="0" distR="0">
            <wp:extent cx="100330" cy="10096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2"/>
        </w:rPr>
        <w:t xml:space="preserve"> </w:t>
      </w:r>
      <w:r>
        <w:t>Compliance</w:t>
      </w:r>
    </w:p>
    <w:p w:rsidR="006B26BA" w:rsidRDefault="006B26BA">
      <w:pPr>
        <w:pStyle w:val="BodyText"/>
        <w:spacing w:before="8"/>
        <w:ind w:left="0" w:firstLine="0"/>
        <w:rPr>
          <w:sz w:val="19"/>
        </w:rPr>
      </w:pPr>
    </w:p>
    <w:p w:rsidR="006B26BA" w:rsidRDefault="00C20CFE">
      <w:pPr>
        <w:pStyle w:val="Heading2"/>
      </w:pPr>
      <w:r>
        <w:rPr>
          <w:u w:val="single"/>
        </w:rPr>
        <w:t>Experience:</w:t>
      </w:r>
    </w:p>
    <w:p w:rsidR="006B26BA" w:rsidRDefault="006B26BA">
      <w:pPr>
        <w:pStyle w:val="BodyText"/>
        <w:spacing w:before="6"/>
        <w:ind w:left="0" w:firstLine="0"/>
        <w:rPr>
          <w:b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9"/>
        <w:gridCol w:w="2934"/>
        <w:gridCol w:w="2766"/>
      </w:tblGrid>
      <w:tr w:rsidR="006B26BA">
        <w:trPr>
          <w:trHeight w:val="230"/>
        </w:trPr>
        <w:tc>
          <w:tcPr>
            <w:tcW w:w="4159" w:type="dxa"/>
            <w:shd w:val="clear" w:color="auto" w:fill="BEBEBE"/>
          </w:tcPr>
          <w:p w:rsidR="006B26BA" w:rsidRDefault="00C20CF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2934" w:type="dxa"/>
            <w:shd w:val="clear" w:color="auto" w:fill="BEBEBE"/>
          </w:tcPr>
          <w:p w:rsidR="006B26BA" w:rsidRDefault="00C20C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766" w:type="dxa"/>
            <w:shd w:val="clear" w:color="auto" w:fill="BEBEBE"/>
          </w:tcPr>
          <w:p w:rsidR="006B26BA" w:rsidRDefault="00C20C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</w:tr>
      <w:tr w:rsidR="006B26BA">
        <w:trPr>
          <w:trHeight w:val="335"/>
        </w:trPr>
        <w:tc>
          <w:tcPr>
            <w:tcW w:w="4159" w:type="dxa"/>
          </w:tcPr>
          <w:p w:rsidR="006B26BA" w:rsidRDefault="00C20CF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AL-MASHREQ Bank</w:t>
            </w:r>
          </w:p>
        </w:tc>
        <w:tc>
          <w:tcPr>
            <w:tcW w:w="2934" w:type="dxa"/>
          </w:tcPr>
          <w:p w:rsidR="006B26BA" w:rsidRDefault="00C20CF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August 2017 – Present</w:t>
            </w:r>
          </w:p>
        </w:tc>
        <w:tc>
          <w:tcPr>
            <w:tcW w:w="2766" w:type="dxa"/>
            <w:vMerge w:val="restart"/>
          </w:tcPr>
          <w:p w:rsidR="006B26BA" w:rsidRDefault="006B26BA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</w:p>
          <w:p w:rsidR="006B26BA" w:rsidRDefault="00C20CF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Internal Auditor</w:t>
            </w:r>
          </w:p>
        </w:tc>
      </w:tr>
      <w:tr w:rsidR="006B26BA">
        <w:trPr>
          <w:trHeight w:val="350"/>
        </w:trPr>
        <w:tc>
          <w:tcPr>
            <w:tcW w:w="4159" w:type="dxa"/>
          </w:tcPr>
          <w:p w:rsidR="006B26BA" w:rsidRDefault="00C20CF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National Bank of Greece</w:t>
            </w:r>
          </w:p>
        </w:tc>
        <w:tc>
          <w:tcPr>
            <w:tcW w:w="2934" w:type="dxa"/>
          </w:tcPr>
          <w:p w:rsidR="006B26BA" w:rsidRDefault="00C20CF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May 2014 - July 2017</w:t>
            </w:r>
          </w:p>
        </w:tc>
        <w:tc>
          <w:tcPr>
            <w:tcW w:w="2766" w:type="dxa"/>
            <w:vMerge/>
            <w:tcBorders>
              <w:top w:val="nil"/>
            </w:tcBorders>
          </w:tcPr>
          <w:p w:rsidR="006B26BA" w:rsidRDefault="006B26BA">
            <w:pPr>
              <w:rPr>
                <w:sz w:val="2"/>
                <w:szCs w:val="2"/>
              </w:rPr>
            </w:pPr>
          </w:p>
        </w:tc>
      </w:tr>
    </w:tbl>
    <w:p w:rsidR="006B26BA" w:rsidRDefault="006B26BA">
      <w:pPr>
        <w:pStyle w:val="BodyText"/>
        <w:spacing w:before="2"/>
        <w:ind w:left="0" w:firstLine="0"/>
        <w:rPr>
          <w:b/>
          <w:sz w:val="19"/>
        </w:rPr>
      </w:pPr>
    </w:p>
    <w:p w:rsidR="006B26BA" w:rsidRDefault="00C20CFE">
      <w:pPr>
        <w:ind w:left="140"/>
        <w:rPr>
          <w:b/>
          <w:sz w:val="20"/>
        </w:rPr>
      </w:pPr>
      <w:r>
        <w:rPr>
          <w:b/>
          <w:sz w:val="20"/>
          <w:u w:val="single"/>
        </w:rPr>
        <w:t>Reporting line</w:t>
      </w:r>
    </w:p>
    <w:p w:rsidR="006B26BA" w:rsidRDefault="00C20CFE">
      <w:pPr>
        <w:pStyle w:val="BodyText"/>
        <w:spacing w:before="5"/>
        <w:ind w:left="140" w:firstLine="0"/>
      </w:pPr>
      <w:r>
        <w:t>Direct to chief Audit executive</w:t>
      </w:r>
    </w:p>
    <w:p w:rsidR="006B26BA" w:rsidRDefault="006B26BA">
      <w:pPr>
        <w:pStyle w:val="BodyText"/>
        <w:spacing w:before="3"/>
        <w:ind w:left="0" w:firstLine="0"/>
        <w:rPr>
          <w:sz w:val="19"/>
        </w:rPr>
      </w:pPr>
    </w:p>
    <w:p w:rsidR="006B26BA" w:rsidRDefault="00C20CFE">
      <w:pPr>
        <w:pStyle w:val="Heading2"/>
      </w:pPr>
      <w:r>
        <w:rPr>
          <w:u w:val="single"/>
        </w:rPr>
        <w:t>Roles and duties:</w:t>
      </w:r>
    </w:p>
    <w:p w:rsidR="006B26BA" w:rsidRDefault="006B26BA">
      <w:pPr>
        <w:pStyle w:val="BodyText"/>
        <w:spacing w:before="3"/>
        <w:ind w:left="0" w:firstLine="0"/>
        <w:rPr>
          <w:b/>
          <w:sz w:val="12"/>
        </w:rPr>
      </w:pP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5"/>
        <w:ind w:right="436" w:hanging="360"/>
        <w:rPr>
          <w:sz w:val="20"/>
        </w:rPr>
      </w:pPr>
      <w:r>
        <w:rPr>
          <w:sz w:val="20"/>
        </w:rPr>
        <w:t xml:space="preserve">Identify and evaluate the organization risk areas and provide input to the development </w:t>
      </w:r>
      <w:r>
        <w:rPr>
          <w:spacing w:val="-4"/>
          <w:sz w:val="20"/>
        </w:rPr>
        <w:t xml:space="preserve">of </w:t>
      </w:r>
      <w:r>
        <w:rPr>
          <w:sz w:val="20"/>
        </w:rPr>
        <w:t>the Annual Internal Audit Plan through preparing Annual risk assessment for the bank areas, developing risk scoring &amp;</w:t>
      </w:r>
      <w:r>
        <w:rPr>
          <w:spacing w:val="1"/>
          <w:sz w:val="20"/>
        </w:rPr>
        <w:t xml:space="preserve"> </w:t>
      </w:r>
      <w:r>
        <w:rPr>
          <w:sz w:val="20"/>
        </w:rPr>
        <w:t>rating.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0"/>
        <w:rPr>
          <w:sz w:val="20"/>
        </w:rPr>
      </w:pPr>
      <w:r>
        <w:rPr>
          <w:sz w:val="20"/>
        </w:rPr>
        <w:t>Implement the Audit plan including any special tasks or projects requested by chief Audit</w:t>
      </w:r>
      <w:r>
        <w:rPr>
          <w:spacing w:val="-17"/>
          <w:sz w:val="20"/>
        </w:rPr>
        <w:t xml:space="preserve"> </w:t>
      </w:r>
      <w:r>
        <w:rPr>
          <w:sz w:val="20"/>
        </w:rPr>
        <w:t>executive.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0"/>
        <w:rPr>
          <w:sz w:val="20"/>
        </w:rPr>
      </w:pPr>
      <w:r>
        <w:rPr>
          <w:sz w:val="20"/>
        </w:rPr>
        <w:t xml:space="preserve">Conduct risk </w:t>
      </w:r>
      <w:r>
        <w:rPr>
          <w:spacing w:val="-3"/>
          <w:sz w:val="20"/>
        </w:rPr>
        <w:t xml:space="preserve">based </w:t>
      </w:r>
      <w:r>
        <w:rPr>
          <w:sz w:val="20"/>
        </w:rPr>
        <w:t xml:space="preserve">Audit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all department &amp; branches of all aspects </w:t>
      </w:r>
      <w:r>
        <w:rPr>
          <w:spacing w:val="-4"/>
          <w:sz w:val="20"/>
        </w:rPr>
        <w:t xml:space="preserve">of </w:t>
      </w:r>
      <w:r>
        <w:rPr>
          <w:sz w:val="20"/>
        </w:rPr>
        <w:t>internal Audit</w:t>
      </w:r>
      <w:r>
        <w:rPr>
          <w:spacing w:val="21"/>
          <w:sz w:val="20"/>
        </w:rPr>
        <w:t xml:space="preserve"> </w:t>
      </w:r>
      <w:r>
        <w:rPr>
          <w:sz w:val="20"/>
        </w:rPr>
        <w:t>Assignments.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853" w:hanging="360"/>
        <w:rPr>
          <w:sz w:val="20"/>
        </w:rPr>
      </w:pPr>
      <w:r>
        <w:rPr>
          <w:sz w:val="20"/>
        </w:rPr>
        <w:t>Perform the engagement planning through reviewing (Sops</w:t>
      </w:r>
      <w:r>
        <w:rPr>
          <w:sz w:val="20"/>
        </w:rPr>
        <w:t xml:space="preserve"> &amp;policy-previous Audit reports-Risk control self-Assessment-checklist-collect data from different</w:t>
      </w:r>
      <w:r>
        <w:rPr>
          <w:spacing w:val="2"/>
          <w:sz w:val="20"/>
        </w:rPr>
        <w:t xml:space="preserve"> </w:t>
      </w:r>
      <w:r>
        <w:rPr>
          <w:sz w:val="20"/>
        </w:rPr>
        <w:t>sources).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0"/>
        <w:rPr>
          <w:sz w:val="20"/>
        </w:rPr>
      </w:pPr>
      <w:r>
        <w:rPr>
          <w:sz w:val="20"/>
        </w:rPr>
        <w:t>Prepare risk control matrix.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28" w:lineRule="exact"/>
        <w:ind w:hanging="360"/>
        <w:rPr>
          <w:sz w:val="20"/>
        </w:rPr>
      </w:pPr>
      <w:r>
        <w:rPr>
          <w:sz w:val="20"/>
        </w:rPr>
        <w:t>Prepare Internal Audit review</w:t>
      </w:r>
      <w:r>
        <w:rPr>
          <w:spacing w:val="-3"/>
          <w:sz w:val="20"/>
        </w:rPr>
        <w:t xml:space="preserve"> </w:t>
      </w:r>
      <w:r>
        <w:rPr>
          <w:sz w:val="20"/>
        </w:rPr>
        <w:t>program.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88" w:hanging="360"/>
        <w:rPr>
          <w:sz w:val="20"/>
        </w:rPr>
      </w:pPr>
      <w:r>
        <w:rPr>
          <w:sz w:val="20"/>
        </w:rPr>
        <w:t xml:space="preserve">Attend meetings with Audited entity key persons to develop an understanding of </w:t>
      </w:r>
      <w:r>
        <w:rPr>
          <w:sz w:val="20"/>
        </w:rPr>
        <w:t>business processes &amp; operations.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>Choose sample size to be audited and obtain line approval on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>Prepare Audit working papers to support engagement communications &amp; all necessary</w:t>
      </w:r>
      <w:r>
        <w:rPr>
          <w:spacing w:val="-33"/>
          <w:sz w:val="20"/>
        </w:rPr>
        <w:t xml:space="preserve"> </w:t>
      </w:r>
      <w:r>
        <w:rPr>
          <w:sz w:val="20"/>
        </w:rPr>
        <w:t>procedures.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1242" w:hanging="360"/>
        <w:rPr>
          <w:sz w:val="20"/>
        </w:rPr>
      </w:pPr>
      <w:r>
        <w:rPr>
          <w:sz w:val="20"/>
        </w:rPr>
        <w:t xml:space="preserve">Draft &amp; prepare the final Audit report for the review </w:t>
      </w:r>
      <w:r>
        <w:rPr>
          <w:spacing w:val="-4"/>
          <w:sz w:val="20"/>
        </w:rPr>
        <w:t xml:space="preserve">of </w:t>
      </w:r>
      <w:r>
        <w:rPr>
          <w:spacing w:val="-3"/>
          <w:sz w:val="20"/>
        </w:rPr>
        <w:t xml:space="preserve">Chief </w:t>
      </w:r>
      <w:r>
        <w:rPr>
          <w:sz w:val="20"/>
        </w:rPr>
        <w:t>Audit executive, obtain Auditee confirmation on Audit findings, management responses before issuing final Audit</w:t>
      </w:r>
      <w:r>
        <w:rPr>
          <w:spacing w:val="-17"/>
          <w:sz w:val="20"/>
        </w:rPr>
        <w:t xml:space="preserve"> </w:t>
      </w:r>
      <w:r>
        <w:rPr>
          <w:sz w:val="20"/>
        </w:rPr>
        <w:t>report.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891" w:hanging="360"/>
        <w:rPr>
          <w:sz w:val="20"/>
        </w:rPr>
      </w:pPr>
      <w:r>
        <w:rPr>
          <w:sz w:val="20"/>
        </w:rPr>
        <w:t xml:space="preserve">Ensure follow-up action is taken </w:t>
      </w:r>
      <w:r>
        <w:rPr>
          <w:spacing w:val="-3"/>
          <w:sz w:val="20"/>
        </w:rPr>
        <w:t xml:space="preserve">where </w:t>
      </w:r>
      <w:r>
        <w:rPr>
          <w:sz w:val="20"/>
        </w:rPr>
        <w:t>remedial plans have been recommended to a particular department and that the required changes hav</w:t>
      </w:r>
      <w:r>
        <w:rPr>
          <w:sz w:val="20"/>
        </w:rPr>
        <w:t>e been</w:t>
      </w:r>
      <w:r>
        <w:rPr>
          <w:spacing w:val="-13"/>
          <w:sz w:val="20"/>
        </w:rPr>
        <w:t xml:space="preserve"> </w:t>
      </w:r>
      <w:r>
        <w:rPr>
          <w:sz w:val="20"/>
        </w:rPr>
        <w:t>implemented.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991" w:hanging="360"/>
        <w:rPr>
          <w:sz w:val="20"/>
        </w:rPr>
      </w:pPr>
      <w:r>
        <w:rPr>
          <w:sz w:val="20"/>
        </w:rPr>
        <w:t>Participate in reviewing approved policies &amp; procedures, purpose amendments, changes, and improvement in internal</w:t>
      </w:r>
      <w:r>
        <w:rPr>
          <w:spacing w:val="-8"/>
          <w:sz w:val="20"/>
        </w:rPr>
        <w:t xml:space="preserve"> </w:t>
      </w:r>
      <w:r>
        <w:rPr>
          <w:sz w:val="20"/>
        </w:rPr>
        <w:t>control.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>Department coordinator with regulatory &amp; external</w:t>
      </w:r>
      <w:r>
        <w:rPr>
          <w:spacing w:val="-2"/>
          <w:sz w:val="20"/>
        </w:rPr>
        <w:t xml:space="preserve"> </w:t>
      </w:r>
      <w:r>
        <w:rPr>
          <w:sz w:val="20"/>
        </w:rPr>
        <w:t>Auditor.</w:t>
      </w:r>
    </w:p>
    <w:p w:rsidR="006B26BA" w:rsidRDefault="006B26BA">
      <w:pPr>
        <w:pStyle w:val="BodyText"/>
        <w:spacing w:before="3"/>
        <w:ind w:left="0" w:firstLine="0"/>
        <w:rPr>
          <w:sz w:val="19"/>
        </w:rPr>
      </w:pPr>
    </w:p>
    <w:p w:rsidR="006B26BA" w:rsidRDefault="00C20CFE">
      <w:pPr>
        <w:pStyle w:val="Heading2"/>
      </w:pPr>
      <w:r>
        <w:rPr>
          <w:u w:val="single"/>
        </w:rPr>
        <w:t>Special Assignment for 3 months at NBG ( Migration Temenos” T24”)</w:t>
      </w:r>
    </w:p>
    <w:p w:rsidR="006B26BA" w:rsidRDefault="006B26BA">
      <w:pPr>
        <w:pStyle w:val="BodyText"/>
        <w:spacing w:before="3"/>
        <w:ind w:left="0" w:firstLine="0"/>
        <w:rPr>
          <w:b/>
          <w:sz w:val="12"/>
        </w:rPr>
      </w:pPr>
    </w:p>
    <w:p w:rsidR="006B26BA" w:rsidRDefault="00C20CFE">
      <w:pPr>
        <w:pStyle w:val="ListParagraph"/>
        <w:numPr>
          <w:ilvl w:val="0"/>
          <w:numId w:val="1"/>
        </w:numPr>
        <w:tabs>
          <w:tab w:val="left" w:pos="861"/>
        </w:tabs>
        <w:spacing w:before="95"/>
        <w:ind w:right="450" w:hanging="360"/>
        <w:jc w:val="both"/>
        <w:rPr>
          <w:sz w:val="20"/>
        </w:rPr>
      </w:pPr>
      <w:r>
        <w:rPr>
          <w:sz w:val="20"/>
        </w:rPr>
        <w:t xml:space="preserve">Ensure all Branches Modules, </w:t>
      </w:r>
      <w:r>
        <w:rPr>
          <w:spacing w:val="-3"/>
          <w:sz w:val="20"/>
        </w:rPr>
        <w:t xml:space="preserve">user </w:t>
      </w:r>
      <w:r>
        <w:rPr>
          <w:sz w:val="20"/>
        </w:rPr>
        <w:t>activity reports &amp; exception reports are effectively functioning as intended to be in order to fulfill business requirements through identifying the gaps &amp;</w:t>
      </w:r>
      <w:r>
        <w:rPr>
          <w:sz w:val="20"/>
        </w:rPr>
        <w:t xml:space="preserve"> reporting them on timely</w:t>
      </w:r>
      <w:r>
        <w:rPr>
          <w:spacing w:val="-8"/>
          <w:sz w:val="20"/>
        </w:rPr>
        <w:t xml:space="preserve"> </w:t>
      </w:r>
      <w:r>
        <w:rPr>
          <w:sz w:val="20"/>
        </w:rPr>
        <w:t>manner.</w:t>
      </w:r>
    </w:p>
    <w:p w:rsidR="006B26BA" w:rsidRDefault="006B26BA">
      <w:pPr>
        <w:jc w:val="both"/>
        <w:rPr>
          <w:sz w:val="20"/>
        </w:rPr>
        <w:sectPr w:rsidR="006B26BA">
          <w:footerReference w:type="default" r:id="rId9"/>
          <w:type w:val="continuous"/>
          <w:pgSz w:w="11910" w:h="16840"/>
          <w:pgMar w:top="1340" w:right="840" w:bottom="1240" w:left="940" w:header="720" w:footer="105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6B26BA" w:rsidRDefault="00C20CFE">
      <w:pPr>
        <w:pStyle w:val="Heading2"/>
        <w:spacing w:before="72"/>
      </w:pPr>
      <w:r>
        <w:rPr>
          <w:u w:val="single"/>
        </w:rPr>
        <w:lastRenderedPageBreak/>
        <w:t>Education:</w:t>
      </w:r>
    </w:p>
    <w:p w:rsidR="006B26BA" w:rsidRDefault="006B26BA">
      <w:pPr>
        <w:pStyle w:val="BodyText"/>
        <w:spacing w:before="2"/>
        <w:ind w:left="0" w:firstLine="0"/>
        <w:rPr>
          <w:b/>
          <w:sz w:val="12"/>
        </w:rPr>
      </w:pP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5"/>
        <w:ind w:right="494" w:hanging="360"/>
        <w:rPr>
          <w:rFonts w:ascii="Times New Roman" w:hAnsi="Times New Roman"/>
          <w:b/>
          <w:sz w:val="20"/>
        </w:rPr>
      </w:pPr>
      <w:r>
        <w:rPr>
          <w:sz w:val="20"/>
        </w:rPr>
        <w:t xml:space="preserve">Bachelor </w:t>
      </w:r>
      <w:r>
        <w:rPr>
          <w:spacing w:val="-4"/>
          <w:sz w:val="20"/>
        </w:rPr>
        <w:t xml:space="preserve">of </w:t>
      </w:r>
      <w:r>
        <w:rPr>
          <w:sz w:val="20"/>
        </w:rPr>
        <w:t xml:space="preserve">Commerce and Business Administration </w:t>
      </w:r>
      <w:r>
        <w:rPr>
          <w:spacing w:val="-3"/>
          <w:sz w:val="20"/>
        </w:rPr>
        <w:t xml:space="preserve">Helwan </w:t>
      </w:r>
      <w:r>
        <w:rPr>
          <w:sz w:val="20"/>
        </w:rPr>
        <w:t xml:space="preserve">University, July 2013, </w:t>
      </w:r>
      <w:r>
        <w:rPr>
          <w:color w:val="FF0000"/>
          <w:sz w:val="20"/>
        </w:rPr>
        <w:t>English section</w:t>
      </w:r>
      <w:r>
        <w:rPr>
          <w:sz w:val="20"/>
        </w:rPr>
        <w:t xml:space="preserve">, Major: Accounting </w:t>
      </w:r>
      <w:r>
        <w:rPr>
          <w:rFonts w:ascii="Times New Roman" w:hAnsi="Times New Roman"/>
          <w:spacing w:val="-3"/>
          <w:sz w:val="20"/>
        </w:rPr>
        <w:t xml:space="preserve">with </w:t>
      </w:r>
      <w:r>
        <w:rPr>
          <w:rFonts w:ascii="Times New Roman" w:hAnsi="Times New Roman"/>
          <w:sz w:val="20"/>
        </w:rPr>
        <w:t>general cumulative Grade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b/>
          <w:sz w:val="20"/>
        </w:rPr>
        <w:t>Good”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28" w:lineRule="exact"/>
        <w:ind w:hanging="360"/>
        <w:rPr>
          <w:sz w:val="20"/>
        </w:rPr>
      </w:pPr>
      <w:r>
        <w:rPr>
          <w:sz w:val="20"/>
        </w:rPr>
        <w:t>Secondary School</w:t>
      </w:r>
      <w:r>
        <w:rPr>
          <w:spacing w:val="4"/>
          <w:sz w:val="20"/>
        </w:rPr>
        <w:t xml:space="preserve"> </w:t>
      </w:r>
      <w:r>
        <w:rPr>
          <w:sz w:val="20"/>
        </w:rPr>
        <w:t>certificate</w:t>
      </w:r>
    </w:p>
    <w:p w:rsidR="006B26BA" w:rsidRDefault="00C20CFE">
      <w:pPr>
        <w:pStyle w:val="BodyText"/>
        <w:tabs>
          <w:tab w:val="left" w:pos="1580"/>
        </w:tabs>
        <w:spacing w:line="245" w:lineRule="exact"/>
        <w:ind w:left="1221" w:firstLine="0"/>
        <w:rPr>
          <w:i/>
        </w:rPr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As-Salam College Language School, Egypt, Cairo,</w:t>
      </w:r>
      <w:r>
        <w:rPr>
          <w:spacing w:val="1"/>
        </w:rPr>
        <w:t xml:space="preserve"> </w:t>
      </w:r>
      <w:r>
        <w:rPr>
          <w:i/>
        </w:rPr>
        <w:t>July2009</w:t>
      </w:r>
    </w:p>
    <w:p w:rsidR="006B26BA" w:rsidRDefault="006B26BA">
      <w:pPr>
        <w:pStyle w:val="BodyText"/>
        <w:spacing w:before="3"/>
        <w:ind w:left="0" w:firstLine="0"/>
        <w:rPr>
          <w:i/>
          <w:sz w:val="10"/>
        </w:rPr>
      </w:pPr>
    </w:p>
    <w:p w:rsidR="006B26BA" w:rsidRDefault="00C20CFE">
      <w:pPr>
        <w:pStyle w:val="Heading2"/>
        <w:spacing w:before="95"/>
      </w:pPr>
      <w:r>
        <w:rPr>
          <w:u w:val="single"/>
        </w:rPr>
        <w:t>Courses:</w:t>
      </w:r>
    </w:p>
    <w:p w:rsidR="006B26BA" w:rsidRDefault="006B26BA">
      <w:pPr>
        <w:pStyle w:val="BodyText"/>
        <w:spacing w:before="4"/>
        <w:ind w:left="0" w:firstLine="0"/>
        <w:rPr>
          <w:b/>
          <w:sz w:val="11"/>
        </w:rPr>
      </w:pP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6"/>
        <w:ind w:hanging="360"/>
        <w:rPr>
          <w:b/>
          <w:sz w:val="20"/>
        </w:rPr>
      </w:pPr>
      <w:r>
        <w:rPr>
          <w:sz w:val="20"/>
        </w:rPr>
        <w:t>Certified Internal Audit Part (2</w:t>
      </w:r>
      <w:r>
        <w:rPr>
          <w:b/>
          <w:sz w:val="20"/>
        </w:rPr>
        <w:t>) “passed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"/>
        <w:ind w:hanging="360"/>
        <w:rPr>
          <w:sz w:val="20"/>
        </w:rPr>
      </w:pPr>
      <w:r>
        <w:rPr>
          <w:sz w:val="20"/>
        </w:rPr>
        <w:t>The new techniques in internal control at the Egyptian Banking</w:t>
      </w:r>
      <w:r>
        <w:rPr>
          <w:spacing w:val="-13"/>
          <w:sz w:val="20"/>
        </w:rPr>
        <w:t xml:space="preserve"> </w:t>
      </w:r>
      <w:r>
        <w:rPr>
          <w:sz w:val="20"/>
        </w:rPr>
        <w:t>Institute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0"/>
        <w:rPr>
          <w:sz w:val="20"/>
        </w:rPr>
      </w:pPr>
      <w:r>
        <w:rPr>
          <w:sz w:val="20"/>
        </w:rPr>
        <w:t>Anti-money laundering at the Egyptian Banking</w:t>
      </w:r>
      <w:r>
        <w:rPr>
          <w:spacing w:val="-10"/>
          <w:sz w:val="20"/>
        </w:rPr>
        <w:t xml:space="preserve"> </w:t>
      </w:r>
      <w:r>
        <w:rPr>
          <w:sz w:val="20"/>
        </w:rPr>
        <w:t>Institute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 xml:space="preserve">Certified Internal Audit course” part (1) at” American Chamber </w:t>
      </w:r>
      <w:r>
        <w:rPr>
          <w:spacing w:val="-4"/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Commerce”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>Advanced Microsoft Excel 2013 at the Egyptian Banki</w:t>
      </w:r>
      <w:r>
        <w:rPr>
          <w:sz w:val="20"/>
        </w:rPr>
        <w:t>ng</w:t>
      </w:r>
      <w:r>
        <w:rPr>
          <w:spacing w:val="-6"/>
          <w:sz w:val="20"/>
        </w:rPr>
        <w:t xml:space="preserve"> </w:t>
      </w:r>
      <w:r>
        <w:rPr>
          <w:sz w:val="20"/>
        </w:rPr>
        <w:t>Institute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0"/>
        <w:rPr>
          <w:sz w:val="20"/>
        </w:rPr>
      </w:pPr>
      <w:r>
        <w:rPr>
          <w:sz w:val="20"/>
        </w:rPr>
        <w:t xml:space="preserve">Strategic leadership at the Canadian Training Center </w:t>
      </w:r>
      <w:r>
        <w:rPr>
          <w:spacing w:val="-4"/>
          <w:sz w:val="20"/>
        </w:rPr>
        <w:t xml:space="preserve">of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</w:p>
    <w:p w:rsidR="006B26BA" w:rsidRDefault="006B26BA">
      <w:pPr>
        <w:pStyle w:val="BodyText"/>
        <w:spacing w:before="7"/>
        <w:ind w:left="0" w:firstLine="0"/>
        <w:rPr>
          <w:sz w:val="19"/>
        </w:rPr>
      </w:pPr>
    </w:p>
    <w:p w:rsidR="006B26BA" w:rsidRDefault="00C20CFE">
      <w:pPr>
        <w:pStyle w:val="Heading2"/>
      </w:pPr>
      <w:r>
        <w:rPr>
          <w:u w:val="single"/>
        </w:rPr>
        <w:t>Computer skills:</w:t>
      </w:r>
    </w:p>
    <w:p w:rsidR="006B26BA" w:rsidRDefault="006B26BA">
      <w:pPr>
        <w:pStyle w:val="BodyText"/>
        <w:spacing w:before="3"/>
        <w:ind w:left="0" w:firstLine="0"/>
        <w:rPr>
          <w:b/>
          <w:sz w:val="12"/>
        </w:rPr>
      </w:pP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5"/>
        <w:ind w:hanging="360"/>
        <w:rPr>
          <w:sz w:val="20"/>
        </w:rPr>
      </w:pPr>
      <w:r>
        <w:rPr>
          <w:sz w:val="20"/>
        </w:rPr>
        <w:t>Experience with</w:t>
      </w:r>
      <w:r>
        <w:rPr>
          <w:spacing w:val="-4"/>
          <w:sz w:val="20"/>
        </w:rPr>
        <w:t xml:space="preserve"> </w:t>
      </w:r>
      <w:r>
        <w:rPr>
          <w:sz w:val="20"/>
        </w:rPr>
        <w:t>T24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28" w:lineRule="exact"/>
        <w:ind w:hanging="360"/>
        <w:rPr>
          <w:sz w:val="20"/>
        </w:rPr>
      </w:pPr>
      <w:r>
        <w:rPr>
          <w:sz w:val="20"/>
        </w:rPr>
        <w:t>Experience with Microsoft Office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applications.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8" w:lineRule="exact"/>
        <w:ind w:hanging="360"/>
        <w:rPr>
          <w:sz w:val="20"/>
        </w:rPr>
      </w:pPr>
      <w:r>
        <w:rPr>
          <w:sz w:val="20"/>
        </w:rPr>
        <w:t>Very good Internet skills and Advanced</w:t>
      </w:r>
      <w:r>
        <w:rPr>
          <w:spacing w:val="-5"/>
          <w:sz w:val="20"/>
        </w:rPr>
        <w:t xml:space="preserve"> </w:t>
      </w:r>
      <w:r>
        <w:rPr>
          <w:sz w:val="20"/>
        </w:rPr>
        <w:t>search.</w:t>
      </w:r>
    </w:p>
    <w:p w:rsidR="006B26BA" w:rsidRDefault="006B26BA">
      <w:pPr>
        <w:pStyle w:val="BodyText"/>
        <w:spacing w:before="9"/>
        <w:ind w:left="0" w:firstLine="0"/>
        <w:rPr>
          <w:sz w:val="21"/>
        </w:rPr>
      </w:pPr>
    </w:p>
    <w:p w:rsidR="006B26BA" w:rsidRDefault="00C20CFE">
      <w:pPr>
        <w:pStyle w:val="Heading2"/>
        <w:spacing w:before="1"/>
        <w:rPr>
          <w:rFonts w:ascii="Verdana"/>
        </w:rPr>
      </w:pPr>
      <w:r>
        <w:rPr>
          <w:rFonts w:ascii="Verdana"/>
          <w:u w:val="single"/>
        </w:rPr>
        <w:t>Language skills:</w:t>
      </w:r>
    </w:p>
    <w:p w:rsidR="006B26BA" w:rsidRDefault="006B26BA">
      <w:pPr>
        <w:pStyle w:val="BodyText"/>
        <w:spacing w:before="7"/>
        <w:ind w:left="0" w:firstLine="0"/>
        <w:rPr>
          <w:rFonts w:ascii="Verdana"/>
          <w:b/>
          <w:sz w:val="11"/>
        </w:rPr>
      </w:pP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5"/>
        <w:ind w:hanging="360"/>
        <w:rPr>
          <w:sz w:val="20"/>
        </w:rPr>
      </w:pPr>
      <w:r>
        <w:rPr>
          <w:sz w:val="20"/>
        </w:rPr>
        <w:t>Arabic: Mother</w:t>
      </w:r>
      <w:r>
        <w:rPr>
          <w:spacing w:val="-5"/>
          <w:sz w:val="20"/>
        </w:rPr>
        <w:t xml:space="preserve"> </w:t>
      </w:r>
      <w:r>
        <w:rPr>
          <w:sz w:val="20"/>
        </w:rPr>
        <w:t>Tongue.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>English:</w:t>
      </w:r>
      <w:r>
        <w:rPr>
          <w:spacing w:val="2"/>
          <w:sz w:val="20"/>
        </w:rPr>
        <w:t xml:space="preserve"> </w:t>
      </w:r>
      <w:r>
        <w:rPr>
          <w:sz w:val="20"/>
        </w:rPr>
        <w:t>Excellent.</w:t>
      </w:r>
    </w:p>
    <w:p w:rsidR="006B26BA" w:rsidRDefault="006B26BA">
      <w:pPr>
        <w:pStyle w:val="BodyText"/>
        <w:spacing w:before="7"/>
        <w:ind w:left="0" w:firstLine="0"/>
      </w:pPr>
    </w:p>
    <w:p w:rsidR="006B26BA" w:rsidRDefault="00C20CFE">
      <w:pPr>
        <w:pStyle w:val="Heading2"/>
        <w:rPr>
          <w:rFonts w:ascii="Verdana"/>
        </w:rPr>
      </w:pPr>
      <w:r>
        <w:rPr>
          <w:rFonts w:ascii="Verdana"/>
          <w:u w:val="single"/>
        </w:rPr>
        <w:t>Interpersonal skills:</w:t>
      </w:r>
    </w:p>
    <w:p w:rsidR="006B26BA" w:rsidRDefault="006B26BA">
      <w:pPr>
        <w:pStyle w:val="BodyText"/>
        <w:spacing w:before="7"/>
        <w:ind w:left="0" w:firstLine="0"/>
        <w:rPr>
          <w:rFonts w:ascii="Verdana"/>
          <w:b/>
          <w:sz w:val="11"/>
        </w:rPr>
      </w:pP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6"/>
        <w:ind w:hanging="360"/>
        <w:rPr>
          <w:sz w:val="20"/>
        </w:rPr>
      </w:pPr>
      <w:r>
        <w:rPr>
          <w:sz w:val="20"/>
        </w:rPr>
        <w:t xml:space="preserve">Ability to </w:t>
      </w:r>
      <w:r>
        <w:rPr>
          <w:spacing w:val="-3"/>
          <w:sz w:val="20"/>
        </w:rPr>
        <w:t xml:space="preserve">work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pressure.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 xml:space="preserve">Ability to </w:t>
      </w:r>
      <w:r>
        <w:rPr>
          <w:spacing w:val="-3"/>
          <w:sz w:val="20"/>
        </w:rPr>
        <w:t xml:space="preserve">work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groups.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>Quick</w:t>
      </w:r>
      <w:r>
        <w:rPr>
          <w:spacing w:val="-3"/>
          <w:sz w:val="20"/>
        </w:rPr>
        <w:t xml:space="preserve"> </w:t>
      </w:r>
      <w:r>
        <w:rPr>
          <w:sz w:val="20"/>
        </w:rPr>
        <w:t>learner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0"/>
        <w:rPr>
          <w:sz w:val="20"/>
        </w:rPr>
      </w:pPr>
      <w:r>
        <w:rPr>
          <w:sz w:val="20"/>
        </w:rPr>
        <w:t>Time management</w:t>
      </w:r>
      <w:r>
        <w:rPr>
          <w:spacing w:val="-7"/>
          <w:sz w:val="20"/>
        </w:rPr>
        <w:t xml:space="preserve"> </w:t>
      </w:r>
      <w:r>
        <w:rPr>
          <w:sz w:val="20"/>
        </w:rPr>
        <w:t>Skills.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0"/>
        <w:rPr>
          <w:sz w:val="20"/>
        </w:rPr>
      </w:pPr>
      <w:r>
        <w:rPr>
          <w:sz w:val="20"/>
        </w:rPr>
        <w:t>Ability to handle</w:t>
      </w:r>
      <w:r>
        <w:rPr>
          <w:spacing w:val="-8"/>
          <w:sz w:val="20"/>
        </w:rPr>
        <w:t xml:space="preserve"> </w:t>
      </w:r>
      <w:r>
        <w:rPr>
          <w:sz w:val="20"/>
        </w:rPr>
        <w:t>multiple-tasks</w:t>
      </w:r>
    </w:p>
    <w:p w:rsidR="006B26BA" w:rsidRDefault="006B26BA">
      <w:pPr>
        <w:pStyle w:val="BodyText"/>
        <w:spacing w:before="5"/>
        <w:ind w:left="0" w:firstLine="0"/>
      </w:pPr>
    </w:p>
    <w:p w:rsidR="006B26BA" w:rsidRDefault="00C20CFE">
      <w:pPr>
        <w:pStyle w:val="Heading2"/>
      </w:pPr>
      <w:r>
        <w:rPr>
          <w:u w:val="single"/>
        </w:rPr>
        <w:t>Activities:</w:t>
      </w:r>
    </w:p>
    <w:p w:rsidR="006B26BA" w:rsidRDefault="006B26BA">
      <w:pPr>
        <w:pStyle w:val="BodyText"/>
        <w:spacing w:before="3"/>
        <w:ind w:left="0" w:firstLine="0"/>
        <w:rPr>
          <w:b/>
          <w:sz w:val="12"/>
        </w:rPr>
      </w:pP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5" w:line="228" w:lineRule="exact"/>
        <w:ind w:hanging="360"/>
        <w:rPr>
          <w:sz w:val="20"/>
        </w:rPr>
      </w:pPr>
      <w:r>
        <w:rPr>
          <w:sz w:val="20"/>
        </w:rPr>
        <w:t xml:space="preserve">Summer Internship Program" </w:t>
      </w:r>
      <w:r>
        <w:rPr>
          <w:spacing w:val="-4"/>
          <w:sz w:val="20"/>
        </w:rPr>
        <w:t xml:space="preserve">at </w:t>
      </w:r>
      <w:r>
        <w:rPr>
          <w:sz w:val="20"/>
        </w:rPr>
        <w:t>Commercial International</w:t>
      </w:r>
      <w:r>
        <w:rPr>
          <w:spacing w:val="13"/>
          <w:sz w:val="20"/>
        </w:rPr>
        <w:t xml:space="preserve"> </w:t>
      </w:r>
      <w:r>
        <w:rPr>
          <w:sz w:val="20"/>
        </w:rPr>
        <w:t>Bank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8" w:lineRule="exact"/>
        <w:ind w:hanging="36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EDU Egypt program Business </w:t>
      </w:r>
      <w:r>
        <w:rPr>
          <w:rFonts w:ascii="Times New Roman"/>
          <w:spacing w:val="-3"/>
          <w:sz w:val="20"/>
        </w:rPr>
        <w:t xml:space="preserve">Process </w:t>
      </w:r>
      <w:r>
        <w:rPr>
          <w:rFonts w:ascii="Times New Roman"/>
          <w:sz w:val="20"/>
        </w:rPr>
        <w:t>Outsourcing Skills Certification at Information Technology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Institute</w:t>
      </w:r>
    </w:p>
    <w:p w:rsidR="006B26BA" w:rsidRDefault="00C20CFE">
      <w:pPr>
        <w:pStyle w:val="Heading2"/>
        <w:spacing w:before="5"/>
        <w:ind w:left="860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color w:val="990000"/>
        </w:rPr>
        <w:t>ITI</w:t>
      </w:r>
      <w:r>
        <w:rPr>
          <w:rFonts w:ascii="Times New Roman"/>
        </w:rPr>
        <w:t>)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>Delegate at the International Conference on Global Economy –</w:t>
      </w:r>
      <w:r>
        <w:rPr>
          <w:spacing w:val="-1"/>
          <w:sz w:val="20"/>
        </w:rPr>
        <w:t xml:space="preserve"> </w:t>
      </w:r>
      <w:r>
        <w:rPr>
          <w:sz w:val="20"/>
        </w:rPr>
        <w:t>ICGE-AUC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0"/>
        <w:rPr>
          <w:sz w:val="20"/>
        </w:rPr>
      </w:pPr>
      <w:r>
        <w:rPr>
          <w:sz w:val="20"/>
        </w:rPr>
        <w:t xml:space="preserve">Delegate at the Association </w:t>
      </w:r>
      <w:r>
        <w:rPr>
          <w:spacing w:val="-4"/>
          <w:sz w:val="20"/>
        </w:rPr>
        <w:t xml:space="preserve">of </w:t>
      </w:r>
      <w:r>
        <w:rPr>
          <w:sz w:val="20"/>
        </w:rPr>
        <w:t>Investment , Business And</w:t>
      </w:r>
      <w:r>
        <w:rPr>
          <w:spacing w:val="9"/>
          <w:sz w:val="20"/>
        </w:rPr>
        <w:t xml:space="preserve"> </w:t>
      </w:r>
      <w:r>
        <w:rPr>
          <w:sz w:val="20"/>
        </w:rPr>
        <w:t>Economics-AIBE-ASU</w:t>
      </w:r>
    </w:p>
    <w:p w:rsidR="006B26BA" w:rsidRDefault="006B26BA">
      <w:pPr>
        <w:pStyle w:val="BodyText"/>
        <w:spacing w:before="2"/>
        <w:ind w:left="0" w:firstLine="0"/>
        <w:rPr>
          <w:sz w:val="18"/>
        </w:rPr>
      </w:pPr>
    </w:p>
    <w:p w:rsidR="006B26BA" w:rsidRDefault="00C20CFE">
      <w:pPr>
        <w:pStyle w:val="Heading2"/>
        <w:tabs>
          <w:tab w:val="left" w:pos="4447"/>
          <w:tab w:val="left" w:pos="9561"/>
        </w:tabs>
        <w:spacing w:before="99"/>
        <w:ind w:left="116"/>
        <w:rPr>
          <w:rFonts w:ascii="Times New Roman"/>
        </w:rPr>
      </w:pPr>
      <w:r>
        <w:rPr>
          <w:rFonts w:ascii="Times New Roman"/>
          <w:shd w:val="clear" w:color="auto" w:fill="D9D9D9"/>
        </w:rPr>
        <w:t xml:space="preserve"> </w:t>
      </w:r>
      <w:r>
        <w:rPr>
          <w:rFonts w:ascii="Times New Roman"/>
          <w:shd w:val="clear" w:color="auto" w:fill="D9D9D9"/>
        </w:rPr>
        <w:tab/>
      </w:r>
      <w:r>
        <w:rPr>
          <w:rFonts w:ascii="Times New Roman"/>
          <w:w w:val="105"/>
          <w:shd w:val="clear" w:color="auto" w:fill="D9D9D9"/>
        </w:rPr>
        <w:t>Interests</w:t>
      </w:r>
      <w:r>
        <w:rPr>
          <w:rFonts w:ascii="Times New Roman"/>
          <w:shd w:val="clear" w:color="auto" w:fill="D9D9D9"/>
        </w:rPr>
        <w:tab/>
      </w:r>
    </w:p>
    <w:p w:rsidR="006B26BA" w:rsidRDefault="006B26BA">
      <w:pPr>
        <w:pStyle w:val="BodyText"/>
        <w:spacing w:before="11"/>
        <w:ind w:left="0" w:firstLine="0"/>
        <w:rPr>
          <w:rFonts w:ascii="Times New Roman"/>
          <w:b/>
          <w:sz w:val="32"/>
        </w:rPr>
      </w:pP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sz w:val="20"/>
        </w:rPr>
      </w:pPr>
      <w:r>
        <w:rPr>
          <w:sz w:val="20"/>
        </w:rPr>
        <w:t>Listening</w:t>
      </w:r>
      <w:r>
        <w:rPr>
          <w:spacing w:val="-1"/>
          <w:sz w:val="20"/>
        </w:rPr>
        <w:t xml:space="preserve"> </w:t>
      </w:r>
      <w:r>
        <w:rPr>
          <w:sz w:val="20"/>
        </w:rPr>
        <w:t>music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82"/>
        <w:ind w:hanging="360"/>
        <w:rPr>
          <w:sz w:val="20"/>
        </w:rPr>
      </w:pPr>
      <w:r>
        <w:rPr>
          <w:sz w:val="20"/>
        </w:rPr>
        <w:t>Sports</w:t>
      </w:r>
      <w:r>
        <w:rPr>
          <w:spacing w:val="-5"/>
          <w:sz w:val="20"/>
        </w:rPr>
        <w:t xml:space="preserve"> </w:t>
      </w:r>
      <w:r>
        <w:rPr>
          <w:sz w:val="20"/>
        </w:rPr>
        <w:t>"soccer"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2"/>
        <w:ind w:hanging="360"/>
        <w:rPr>
          <w:sz w:val="20"/>
        </w:rPr>
      </w:pPr>
      <w:r>
        <w:rPr>
          <w:sz w:val="20"/>
        </w:rPr>
        <w:t>Chess</w:t>
      </w:r>
    </w:p>
    <w:p w:rsidR="006B26BA" w:rsidRDefault="006B26BA">
      <w:pPr>
        <w:pStyle w:val="BodyText"/>
        <w:spacing w:before="5"/>
        <w:ind w:left="0" w:firstLine="0"/>
        <w:rPr>
          <w:sz w:val="23"/>
        </w:rPr>
      </w:pPr>
    </w:p>
    <w:p w:rsidR="006B26BA" w:rsidRDefault="00C20CFE">
      <w:pPr>
        <w:pStyle w:val="Heading2"/>
      </w:pPr>
      <w:r>
        <w:rPr>
          <w:u w:val="single"/>
        </w:rPr>
        <w:t>Personal information:</w:t>
      </w:r>
    </w:p>
    <w:p w:rsidR="006B26BA" w:rsidRDefault="006B26BA">
      <w:pPr>
        <w:pStyle w:val="BodyText"/>
        <w:spacing w:before="2"/>
        <w:ind w:left="0" w:firstLine="0"/>
        <w:rPr>
          <w:b/>
          <w:sz w:val="12"/>
        </w:rPr>
      </w:pP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95"/>
        <w:ind w:hanging="360"/>
        <w:rPr>
          <w:sz w:val="20"/>
        </w:rPr>
      </w:pPr>
      <w:r>
        <w:rPr>
          <w:sz w:val="20"/>
        </w:rPr>
        <w:t xml:space="preserve">Date/Place </w:t>
      </w:r>
      <w:r>
        <w:rPr>
          <w:spacing w:val="-4"/>
          <w:sz w:val="20"/>
        </w:rPr>
        <w:t xml:space="preserve">of </w:t>
      </w:r>
      <w:r>
        <w:rPr>
          <w:sz w:val="20"/>
        </w:rPr>
        <w:t>birth: 25-5-1991, Egypt,</w:t>
      </w:r>
      <w:r>
        <w:rPr>
          <w:spacing w:val="10"/>
          <w:sz w:val="20"/>
        </w:rPr>
        <w:t xml:space="preserve"> </w:t>
      </w:r>
      <w:r>
        <w:rPr>
          <w:sz w:val="20"/>
        </w:rPr>
        <w:t>Alexandria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28" w:lineRule="exact"/>
        <w:ind w:hanging="360"/>
        <w:rPr>
          <w:sz w:val="20"/>
        </w:rPr>
      </w:pPr>
      <w:r>
        <w:rPr>
          <w:sz w:val="20"/>
        </w:rPr>
        <w:t>Gender:</w:t>
      </w:r>
      <w:r>
        <w:rPr>
          <w:spacing w:val="-2"/>
          <w:sz w:val="20"/>
        </w:rPr>
        <w:t xml:space="preserve"> </w:t>
      </w:r>
      <w:r>
        <w:rPr>
          <w:sz w:val="20"/>
        </w:rPr>
        <w:t>male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8" w:lineRule="exact"/>
        <w:ind w:hanging="360"/>
        <w:rPr>
          <w:sz w:val="20"/>
        </w:rPr>
      </w:pPr>
      <w:r>
        <w:rPr>
          <w:sz w:val="20"/>
        </w:rPr>
        <w:t>Nationality:</w:t>
      </w:r>
      <w:r>
        <w:rPr>
          <w:spacing w:val="-3"/>
          <w:sz w:val="20"/>
        </w:rPr>
        <w:t xml:space="preserve"> </w:t>
      </w:r>
      <w:r>
        <w:rPr>
          <w:sz w:val="20"/>
        </w:rPr>
        <w:t>Egyptian</w:t>
      </w:r>
    </w:p>
    <w:p w:rsidR="006B26BA" w:rsidRDefault="00C20CF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28" w:lineRule="exact"/>
        <w:ind w:hanging="360"/>
        <w:rPr>
          <w:sz w:val="20"/>
        </w:rPr>
      </w:pPr>
      <w:r>
        <w:rPr>
          <w:sz w:val="20"/>
        </w:rPr>
        <w:t>Marital Status :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</w:p>
    <w:sectPr w:rsidR="006B26BA" w:rsidSect="006B26BA">
      <w:pgSz w:w="11910" w:h="16840"/>
      <w:pgMar w:top="1340" w:right="840" w:bottom="1240" w:left="940" w:header="0" w:footer="105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FE" w:rsidRDefault="00C20CFE" w:rsidP="006B26BA">
      <w:r>
        <w:separator/>
      </w:r>
    </w:p>
  </w:endnote>
  <w:endnote w:type="continuationSeparator" w:id="1">
    <w:p w:rsidR="00C20CFE" w:rsidRDefault="00C20CFE" w:rsidP="006B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BA" w:rsidRDefault="006B26BA">
    <w:pPr>
      <w:pStyle w:val="BodyText"/>
      <w:spacing w:line="14" w:lineRule="auto"/>
      <w:ind w:left="0" w:firstLine="0"/>
    </w:pPr>
    <w:r w:rsidRPr="006B26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5pt;margin-top:778.15pt;width:10pt;height:15.3pt;z-index:-251658752;mso-position-horizontal-relative:page;mso-position-vertical-relative:page" filled="f" stroked="f">
          <v:textbox inset="0,0,0,0">
            <w:txbxContent>
              <w:p w:rsidR="006B26BA" w:rsidRDefault="006B26BA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20CFE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36E5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FE" w:rsidRDefault="00C20CFE" w:rsidP="006B26BA">
      <w:r>
        <w:separator/>
      </w:r>
    </w:p>
  </w:footnote>
  <w:footnote w:type="continuationSeparator" w:id="1">
    <w:p w:rsidR="00C20CFE" w:rsidRDefault="00C20CFE" w:rsidP="006B2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ECB"/>
    <w:multiLevelType w:val="hybridMultilevel"/>
    <w:tmpl w:val="21DA0316"/>
    <w:lvl w:ilvl="0" w:tplc="C5FE1BB8">
      <w:numFmt w:val="bullet"/>
      <w:lvlText w:val="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B7086684">
      <w:numFmt w:val="bullet"/>
      <w:lvlText w:val="•"/>
      <w:lvlJc w:val="left"/>
      <w:pPr>
        <w:ind w:left="1580" w:hanging="361"/>
      </w:pPr>
      <w:rPr>
        <w:rFonts w:hint="default"/>
        <w:lang w:val="en-US" w:eastAsia="en-US" w:bidi="en-US"/>
      </w:rPr>
    </w:lvl>
    <w:lvl w:ilvl="2" w:tplc="6778D0D4">
      <w:numFmt w:val="bullet"/>
      <w:lvlText w:val="•"/>
      <w:lvlJc w:val="left"/>
      <w:pPr>
        <w:ind w:left="2529" w:hanging="361"/>
      </w:pPr>
      <w:rPr>
        <w:rFonts w:hint="default"/>
        <w:lang w:val="en-US" w:eastAsia="en-US" w:bidi="en-US"/>
      </w:rPr>
    </w:lvl>
    <w:lvl w:ilvl="3" w:tplc="037892A0">
      <w:numFmt w:val="bullet"/>
      <w:lvlText w:val="•"/>
      <w:lvlJc w:val="left"/>
      <w:pPr>
        <w:ind w:left="3478" w:hanging="361"/>
      </w:pPr>
      <w:rPr>
        <w:rFonts w:hint="default"/>
        <w:lang w:val="en-US" w:eastAsia="en-US" w:bidi="en-US"/>
      </w:rPr>
    </w:lvl>
    <w:lvl w:ilvl="4" w:tplc="73249144">
      <w:numFmt w:val="bullet"/>
      <w:lvlText w:val="•"/>
      <w:lvlJc w:val="left"/>
      <w:pPr>
        <w:ind w:left="4428" w:hanging="361"/>
      </w:pPr>
      <w:rPr>
        <w:rFonts w:hint="default"/>
        <w:lang w:val="en-US" w:eastAsia="en-US" w:bidi="en-US"/>
      </w:rPr>
    </w:lvl>
    <w:lvl w:ilvl="5" w:tplc="750CB19A">
      <w:numFmt w:val="bullet"/>
      <w:lvlText w:val="•"/>
      <w:lvlJc w:val="left"/>
      <w:pPr>
        <w:ind w:left="5377" w:hanging="361"/>
      </w:pPr>
      <w:rPr>
        <w:rFonts w:hint="default"/>
        <w:lang w:val="en-US" w:eastAsia="en-US" w:bidi="en-US"/>
      </w:rPr>
    </w:lvl>
    <w:lvl w:ilvl="6" w:tplc="090ED314">
      <w:numFmt w:val="bullet"/>
      <w:lvlText w:val="•"/>
      <w:lvlJc w:val="left"/>
      <w:pPr>
        <w:ind w:left="6326" w:hanging="361"/>
      </w:pPr>
      <w:rPr>
        <w:rFonts w:hint="default"/>
        <w:lang w:val="en-US" w:eastAsia="en-US" w:bidi="en-US"/>
      </w:rPr>
    </w:lvl>
    <w:lvl w:ilvl="7" w:tplc="1F5EE31E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en-US"/>
      </w:rPr>
    </w:lvl>
    <w:lvl w:ilvl="8" w:tplc="9C68ECD4">
      <w:numFmt w:val="bullet"/>
      <w:lvlText w:val="•"/>
      <w:lvlJc w:val="left"/>
      <w:pPr>
        <w:ind w:left="822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B26BA"/>
    <w:rsid w:val="006B26BA"/>
    <w:rsid w:val="00C20CFE"/>
    <w:rsid w:val="00F0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26B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B26BA"/>
    <w:pPr>
      <w:spacing w:before="6" w:line="252" w:lineRule="exact"/>
      <w:ind w:left="140" w:right="821"/>
      <w:jc w:val="center"/>
      <w:outlineLvl w:val="0"/>
    </w:pPr>
  </w:style>
  <w:style w:type="paragraph" w:styleId="Heading2">
    <w:name w:val="heading 2"/>
    <w:basedOn w:val="Normal"/>
    <w:uiPriority w:val="1"/>
    <w:qFormat/>
    <w:rsid w:val="006B26BA"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26BA"/>
    <w:pPr>
      <w:ind w:left="8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B26BA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6B26BA"/>
    <w:pPr>
      <w:spacing w:line="210" w:lineRule="exact"/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E5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03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ustafa-3921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Emad Hassan ELbaghdady</dc:title>
  <dc:creator>MCH</dc:creator>
  <cp:lastModifiedBy>Staff</cp:lastModifiedBy>
  <cp:revision>2</cp:revision>
  <dcterms:created xsi:type="dcterms:W3CDTF">2019-06-27T08:22:00Z</dcterms:created>
  <dcterms:modified xsi:type="dcterms:W3CDTF">2019-06-27T08:22:00Z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2019-06-27T00:00:00Z</vt:filetime>
  </property>
</Properties>
</file>