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1" w:rsidRDefault="007C2224">
      <w:pPr>
        <w:ind w:left="4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z w:val="28"/>
          <w:szCs w:val="28"/>
        </w:rPr>
        <w:t>Curriculum Vitae</w:t>
      </w:r>
    </w:p>
    <w:p w:rsidR="00730911" w:rsidRDefault="00730911">
      <w:pPr>
        <w:spacing w:line="2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83" w:lineRule="exact"/>
        <w:rPr>
          <w:sz w:val="24"/>
          <w:szCs w:val="24"/>
        </w:rPr>
      </w:pPr>
    </w:p>
    <w:p w:rsidR="00730911" w:rsidRDefault="007C2224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323299"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5715</wp:posOffset>
            </wp:positionV>
            <wp:extent cx="3209925" cy="1104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323299"/>
          <w:sz w:val="24"/>
          <w:szCs w:val="24"/>
        </w:rPr>
        <w:t>SHARON</w:t>
      </w:r>
    </w:p>
    <w:p w:rsidR="00730911" w:rsidRDefault="007C2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4845050</wp:posOffset>
            </wp:positionH>
            <wp:positionV relativeFrom="paragraph">
              <wp:posOffset>-92710</wp:posOffset>
            </wp:positionV>
            <wp:extent cx="1172210" cy="1520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911" w:rsidRDefault="007C2224">
      <w:pPr>
        <w:spacing w:line="238" w:lineRule="auto"/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23299"/>
          <w:sz w:val="24"/>
          <w:szCs w:val="24"/>
        </w:rPr>
        <w:t>DUBAI,UAE</w:t>
      </w:r>
    </w:p>
    <w:p w:rsidR="00730911" w:rsidRDefault="00730911">
      <w:pPr>
        <w:spacing w:line="2" w:lineRule="exact"/>
        <w:rPr>
          <w:sz w:val="24"/>
          <w:szCs w:val="24"/>
        </w:rPr>
      </w:pPr>
    </w:p>
    <w:p w:rsidR="00730911" w:rsidRDefault="007C2224">
      <w:pPr>
        <w:spacing w:line="238" w:lineRule="auto"/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23299"/>
          <w:sz w:val="24"/>
          <w:szCs w:val="24"/>
        </w:rPr>
        <w:t xml:space="preserve">Email add: </w:t>
      </w:r>
      <w:hyperlink r:id="rId7" w:history="1">
        <w:r w:rsidRPr="007C2224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Sharon-393465@2freemail.com</w:t>
        </w:r>
      </w:hyperlink>
    </w:p>
    <w:p w:rsidR="00730911" w:rsidRDefault="007C2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975360</wp:posOffset>
            </wp:positionV>
            <wp:extent cx="6346190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322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54" w:lineRule="exact"/>
        <w:rPr>
          <w:sz w:val="24"/>
          <w:szCs w:val="24"/>
        </w:rPr>
      </w:pPr>
    </w:p>
    <w:p w:rsidR="00730911" w:rsidRDefault="007C2224">
      <w:pPr>
        <w:spacing w:line="234" w:lineRule="auto"/>
        <w:ind w:left="10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 utilize my skills and abilities efficiently and effectively in order to contribute to the success of the company</w:t>
      </w:r>
      <w:r>
        <w:rPr>
          <w:rFonts w:eastAsia="Times New Roman"/>
          <w:b/>
          <w:bCs/>
          <w:sz w:val="18"/>
          <w:szCs w:val="18"/>
        </w:rPr>
        <w:t>.</w:t>
      </w:r>
    </w:p>
    <w:p w:rsidR="00730911" w:rsidRDefault="007C22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236855</wp:posOffset>
            </wp:positionV>
            <wp:extent cx="634619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911" w:rsidRDefault="00730911">
      <w:pPr>
        <w:spacing w:line="358" w:lineRule="exact"/>
        <w:rPr>
          <w:sz w:val="24"/>
          <w:szCs w:val="24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WORK </w:t>
      </w:r>
      <w:r>
        <w:rPr>
          <w:rFonts w:eastAsia="Times New Roman"/>
          <w:b/>
          <w:bCs/>
          <w:sz w:val="24"/>
          <w:szCs w:val="24"/>
          <w:u w:val="single"/>
        </w:rPr>
        <w:t>EXPERIENCES</w:t>
      </w:r>
    </w:p>
    <w:p w:rsidR="00730911" w:rsidRDefault="00730911">
      <w:pPr>
        <w:spacing w:line="200" w:lineRule="exact"/>
        <w:rPr>
          <w:sz w:val="24"/>
          <w:szCs w:val="24"/>
        </w:rPr>
      </w:pPr>
    </w:p>
    <w:p w:rsidR="00730911" w:rsidRDefault="00730911">
      <w:pPr>
        <w:spacing w:line="299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Admin/Documentation</w:t>
      </w:r>
    </w:p>
    <w:p w:rsidR="00730911" w:rsidRDefault="00730911">
      <w:pPr>
        <w:spacing w:line="1" w:lineRule="exact"/>
        <w:rPr>
          <w:sz w:val="24"/>
          <w:szCs w:val="24"/>
        </w:rPr>
      </w:pPr>
    </w:p>
    <w:p w:rsidR="00730911" w:rsidRDefault="007C2224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Dubai, UAE</w:t>
      </w:r>
    </w:p>
    <w:p w:rsidR="00730911" w:rsidRDefault="00730911">
      <w:pPr>
        <w:spacing w:line="2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June 2018 – 31 Aug 2019</w:t>
      </w: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0" w:lineRule="auto"/>
        <w:ind w:left="8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Manages the documentation of project files.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proper execution of the assigned project until completion.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Coordinate clients’ requirements to manager and act </w:t>
      </w:r>
      <w:r>
        <w:rPr>
          <w:rFonts w:eastAsia="Times New Roman"/>
          <w:sz w:val="18"/>
          <w:szCs w:val="18"/>
        </w:rPr>
        <w:t>accordingly.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Liaise between clients and subcontractors/agents.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inspection reports and certificates to be presented to clients.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Make enquiries from suppliers/agents, Prepare quotations to clients.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Arrange courier delivery and collection.</w:t>
      </w:r>
    </w:p>
    <w:p w:rsidR="00730911" w:rsidRDefault="0073091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30911" w:rsidRDefault="007C2224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Perform ad-hoc duties assigned by the manager.</w:t>
      </w:r>
    </w:p>
    <w:p w:rsidR="00730911" w:rsidRDefault="00730911">
      <w:pPr>
        <w:spacing w:line="309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PA/Admin Officer cum HR</w:t>
      </w:r>
    </w:p>
    <w:p w:rsidR="00730911" w:rsidRDefault="00730911">
      <w:pPr>
        <w:spacing w:line="3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Dubai, UAE</w:t>
      </w:r>
    </w:p>
    <w:p w:rsidR="00730911" w:rsidRDefault="00730911">
      <w:pPr>
        <w:spacing w:line="1" w:lineRule="exact"/>
        <w:rPr>
          <w:sz w:val="24"/>
          <w:szCs w:val="24"/>
        </w:rPr>
      </w:pPr>
    </w:p>
    <w:p w:rsidR="00730911" w:rsidRDefault="007C22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01 July 2013 – 31 August 2017 (4 yrs.)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spacing w:line="232" w:lineRule="auto"/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Manage GM’s diary. Arrange meetings/appointments. Prepare internal minutes of meetings.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Compose business letters and</w:t>
      </w:r>
      <w:r>
        <w:rPr>
          <w:rFonts w:eastAsia="Times New Roman"/>
          <w:sz w:val="24"/>
          <w:szCs w:val="24"/>
        </w:rPr>
        <w:t xml:space="preserve"> email correspondences.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clients, suppliers and other affiliates.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In-charge of staff 201 files. Keep track of staff visas and passport expiries.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company’s PRO for renewal of existing staff visas and new joiner’s visas.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Arrang</w:t>
      </w:r>
      <w:r>
        <w:rPr>
          <w:rFonts w:eastAsia="Times New Roman"/>
          <w:sz w:val="24"/>
          <w:szCs w:val="24"/>
        </w:rPr>
        <w:t>e typing of medical and Emirates ID applications.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Liaise with insurance company for staff medical insurance, additions/deletions.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Arrange occupational health cards of all staff and monitor expiry dates.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NOC’s , Salary Certificates, and all other </w:t>
      </w:r>
      <w:r>
        <w:rPr>
          <w:rFonts w:eastAsia="Times New Roman"/>
          <w:sz w:val="24"/>
          <w:szCs w:val="24"/>
        </w:rPr>
        <w:t>documents upon direction of the GM.</w:t>
      </w:r>
    </w:p>
    <w:p w:rsidR="00730911" w:rsidRDefault="007C2224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all levels of the organization.</w:t>
      </w:r>
    </w:p>
    <w:p w:rsidR="00730911" w:rsidRDefault="00730911">
      <w:pPr>
        <w:sectPr w:rsidR="00730911">
          <w:pgSz w:w="12240" w:h="15840"/>
          <w:pgMar w:top="1268" w:right="1440" w:bottom="384" w:left="620" w:header="0" w:footer="0" w:gutter="0"/>
          <w:cols w:space="720" w:equalWidth="0">
            <w:col w:w="10180"/>
          </w:cols>
        </w:sectPr>
      </w:pPr>
    </w:p>
    <w:p w:rsidR="00730911" w:rsidRDefault="007C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Arrange hotel bookings, travel tickets and courier.</w:t>
      </w:r>
    </w:p>
    <w:p w:rsidR="00730911" w:rsidRDefault="007C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Maintain proper filing of all company documents.</w:t>
      </w:r>
    </w:p>
    <w:p w:rsidR="00730911" w:rsidRDefault="007C222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Execute all other administrative works.</w:t>
      </w:r>
    </w:p>
    <w:p w:rsidR="00730911" w:rsidRDefault="00730911">
      <w:pPr>
        <w:spacing w:line="5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In addition to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the above, other responsibilities executed were as follows:</w:t>
      </w: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Hygiene Officer/HACCP Coordinator/ISO 22000 Internal Auditor</w:t>
      </w:r>
    </w:p>
    <w:p w:rsidR="00730911" w:rsidRDefault="00730911">
      <w:pPr>
        <w:spacing w:line="7" w:lineRule="exact"/>
        <w:rPr>
          <w:sz w:val="20"/>
          <w:szCs w:val="20"/>
        </w:rPr>
      </w:pPr>
    </w:p>
    <w:p w:rsidR="00730911" w:rsidRDefault="007C2224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68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Monitor compliance and adherence towards all food, employee hygiene, food handling methods, equipments are up to standards.</w:t>
      </w:r>
    </w:p>
    <w:p w:rsidR="00730911" w:rsidRDefault="00730911">
      <w:pPr>
        <w:spacing w:line="1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</w:t>
      </w:r>
      <w:r>
        <w:rPr>
          <w:rFonts w:eastAsia="Times New Roman"/>
          <w:sz w:val="24"/>
          <w:szCs w:val="24"/>
        </w:rPr>
        <w:t>product compliance with HACCP / ISO 22000 standards and UAE regulatory.</w:t>
      </w: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Conduct food safety weekly audits ; prepare GAP analysis and send report to the General Manager</w:t>
      </w: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Ensure proper cleaning procedures were implemented within the factory</w:t>
      </w: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Prepare preventive</w:t>
      </w:r>
      <w:r>
        <w:rPr>
          <w:rFonts w:eastAsia="Times New Roman"/>
          <w:sz w:val="24"/>
          <w:szCs w:val="24"/>
        </w:rPr>
        <w:t xml:space="preserve"> actions plan and recommend corrective actions for non-conformances.</w:t>
      </w:r>
    </w:p>
    <w:p w:rsidR="00730911" w:rsidRDefault="00730911">
      <w:pPr>
        <w:spacing w:line="12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Regularly monitor and update records and files of all haccp records including pest control contracts and service reports, calibration certificates, staff training certificates, skip and </w:t>
      </w:r>
      <w:r>
        <w:rPr>
          <w:rFonts w:eastAsia="Times New Roman"/>
          <w:sz w:val="24"/>
          <w:szCs w:val="24"/>
        </w:rPr>
        <w:t>waste water service reports, supplier certificates/documents, material specifications, customers feedback &amp; complaints and all other related documents.</w:t>
      </w:r>
    </w:p>
    <w:p w:rsidR="00730911" w:rsidRDefault="00730911">
      <w:pPr>
        <w:spacing w:line="2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food safety consultant and training companies.</w:t>
      </w:r>
    </w:p>
    <w:p w:rsidR="00730911" w:rsidRDefault="007C22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Strictly implement HACCP and ISO 22000 s</w:t>
      </w:r>
      <w:r>
        <w:rPr>
          <w:rFonts w:eastAsia="Times New Roman"/>
          <w:sz w:val="24"/>
          <w:szCs w:val="24"/>
        </w:rPr>
        <w:t>tandards within the factory.</w:t>
      </w:r>
    </w:p>
    <w:p w:rsidR="00730911" w:rsidRDefault="00730911">
      <w:pPr>
        <w:spacing w:line="281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Certificates: ISO 22000 Internal Auditor, HACCP Implementation L3 , Basic Food Hygiene</w:t>
      </w:r>
    </w:p>
    <w:p w:rsidR="00730911" w:rsidRDefault="00730911">
      <w:pPr>
        <w:spacing w:line="279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Admin Associate-Purchasing Dept.</w:t>
      </w:r>
    </w:p>
    <w:p w:rsidR="00730911" w:rsidRDefault="00730911">
      <w:pPr>
        <w:spacing w:line="2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Dubai, UAE</w:t>
      </w:r>
    </w:p>
    <w:p w:rsidR="00730911" w:rsidRDefault="007C222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19 April 2010 – 16 June 2013 (End Cont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b/>
          <w:bCs/>
          <w:sz w:val="26"/>
          <w:szCs w:val="26"/>
        </w:rPr>
        <w:t>act)</w:t>
      </w:r>
    </w:p>
    <w:p w:rsidR="00730911" w:rsidRDefault="00730911">
      <w:pPr>
        <w:spacing w:line="7" w:lineRule="exact"/>
        <w:rPr>
          <w:sz w:val="20"/>
          <w:szCs w:val="20"/>
        </w:rPr>
      </w:pPr>
    </w:p>
    <w:p w:rsidR="00730911" w:rsidRDefault="007C2224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Monitor stock items at the</w:t>
      </w:r>
      <w:r>
        <w:rPr>
          <w:rFonts w:eastAsia="Times New Roman"/>
          <w:sz w:val="24"/>
          <w:szCs w:val="24"/>
        </w:rPr>
        <w:t xml:space="preserve"> warehouse and make sure that all items are readily available for maintenance requirements; Identify fast and slow moving items and monitor material re-order levels.</w:t>
      </w:r>
    </w:p>
    <w:p w:rsidR="00730911" w:rsidRDefault="00730911">
      <w:pPr>
        <w:spacing w:line="1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Follow-up for purchase orders sent; Maintain and monitor master file for the same.</w:t>
      </w:r>
    </w:p>
    <w:p w:rsidR="00730911" w:rsidRDefault="007C222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Monito</w:t>
      </w:r>
      <w:r>
        <w:rPr>
          <w:rFonts w:eastAsia="Times New Roman"/>
          <w:sz w:val="24"/>
          <w:szCs w:val="24"/>
        </w:rPr>
        <w:t>r status of on-going building projects and provide report to the CEO regularly</w:t>
      </w:r>
    </w:p>
    <w:p w:rsidR="00730911" w:rsidRDefault="007C222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Prepare and Maintain Petty Cash Replenishments</w:t>
      </w:r>
    </w:p>
    <w:p w:rsidR="00730911" w:rsidRDefault="00730911">
      <w:pPr>
        <w:spacing w:line="12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18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Draft Subcontract Agreements, Monitor Subcontract Agreements, Monitor Payments and Subcontract due dates.</w:t>
      </w:r>
    </w:p>
    <w:p w:rsidR="00730911" w:rsidRDefault="00730911">
      <w:pPr>
        <w:spacing w:line="13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4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Prepare/Compose Email </w:t>
      </w:r>
      <w:r>
        <w:rPr>
          <w:rFonts w:eastAsia="Times New Roman"/>
          <w:sz w:val="24"/>
          <w:szCs w:val="24"/>
        </w:rPr>
        <w:t>&amp; Letter Correspondences to suppliers , subcontractors, main contractor and main consultant.</w:t>
      </w:r>
    </w:p>
    <w:p w:rsidR="00730911" w:rsidRDefault="00730911">
      <w:pPr>
        <w:spacing w:line="309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Admin Officer/Document Controller</w:t>
      </w:r>
    </w:p>
    <w:p w:rsidR="00730911" w:rsidRDefault="00730911">
      <w:pPr>
        <w:spacing w:line="1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Dubai, UAE</w:t>
      </w: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 February 2006 – 31 March 2010 (4yrs)</w:t>
      </w:r>
    </w:p>
    <w:p w:rsidR="00730911" w:rsidRDefault="007C2224">
      <w:pPr>
        <w:numPr>
          <w:ilvl w:val="0"/>
          <w:numId w:val="6"/>
        </w:numPr>
        <w:tabs>
          <w:tab w:val="left" w:pos="780"/>
        </w:tabs>
        <w:spacing w:line="235" w:lineRule="auto"/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Manage office works; Maintains project files; In charge of</w:t>
      </w:r>
      <w:r>
        <w:rPr>
          <w:rFonts w:eastAsia="Times New Roman"/>
          <w:sz w:val="24"/>
          <w:szCs w:val="24"/>
        </w:rPr>
        <w:t xml:space="preserve"> couriers, travel tickets and bookings</w:t>
      </w:r>
    </w:p>
    <w:p w:rsidR="00730911" w:rsidRDefault="00730911">
      <w:pPr>
        <w:spacing w:line="1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the overall filing of company and project documents (Electronic &amp; Hard Copy)</w:t>
      </w:r>
    </w:p>
    <w:p w:rsidR="00730911" w:rsidRDefault="007C2224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Prepare letters and general correspondences of managing director.</w:t>
      </w:r>
    </w:p>
    <w:p w:rsidR="00730911" w:rsidRDefault="007C2224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Ensure proper documentation for all fit-out and joinery p</w:t>
      </w:r>
      <w:r>
        <w:rPr>
          <w:rFonts w:eastAsia="Times New Roman"/>
          <w:sz w:val="24"/>
          <w:szCs w:val="24"/>
        </w:rPr>
        <w:t>rojects</w:t>
      </w:r>
    </w:p>
    <w:p w:rsidR="00730911" w:rsidRDefault="007C2224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Provide administrative support to the all departments</w:t>
      </w:r>
    </w:p>
    <w:p w:rsidR="00730911" w:rsidRDefault="007C2224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Arrange employee medical and employment visas; maintain employee 201 files</w:t>
      </w:r>
    </w:p>
    <w:p w:rsidR="00730911" w:rsidRDefault="00730911">
      <w:pPr>
        <w:spacing w:line="307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Accounts/Admin</w:t>
      </w:r>
    </w:p>
    <w:p w:rsidR="00730911" w:rsidRDefault="00730911">
      <w:pPr>
        <w:spacing w:line="1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Dubai, UAE</w:t>
      </w: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 June 2004 – 31 January 2006</w:t>
      </w:r>
    </w:p>
    <w:p w:rsidR="00730911" w:rsidRDefault="007C2224">
      <w:pPr>
        <w:numPr>
          <w:ilvl w:val="0"/>
          <w:numId w:val="7"/>
        </w:numPr>
        <w:tabs>
          <w:tab w:val="left" w:pos="780"/>
        </w:tabs>
        <w:spacing w:line="235" w:lineRule="auto"/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Overall Administration</w:t>
      </w:r>
      <w:r>
        <w:rPr>
          <w:rFonts w:eastAsia="Times New Roman"/>
          <w:sz w:val="24"/>
          <w:szCs w:val="24"/>
        </w:rPr>
        <w:t xml:space="preserve"> work</w:t>
      </w:r>
    </w:p>
    <w:p w:rsidR="00730911" w:rsidRDefault="007C2224">
      <w:pPr>
        <w:numPr>
          <w:ilvl w:val="0"/>
          <w:numId w:val="7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In- Charge of 201 Files, Keep Track of Staff Documents</w:t>
      </w:r>
    </w:p>
    <w:p w:rsidR="00730911" w:rsidRDefault="00730911">
      <w:pPr>
        <w:sectPr w:rsidR="00730911">
          <w:pgSz w:w="12240" w:h="15840"/>
          <w:pgMar w:top="710" w:right="840" w:bottom="305" w:left="720" w:header="0" w:footer="0" w:gutter="0"/>
          <w:cols w:space="720" w:equalWidth="0">
            <w:col w:w="10680"/>
          </w:cols>
        </w:sectPr>
      </w:pP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Prepare Day to Day Accounting entries using Tally Software</w:t>
      </w:r>
    </w:p>
    <w:p w:rsidR="00730911" w:rsidRDefault="00730911">
      <w:pPr>
        <w:spacing w:line="11" w:lineRule="exact"/>
        <w:rPr>
          <w:rFonts w:ascii="MS Mincho" w:eastAsia="MS Mincho" w:hAnsi="MS Mincho" w:cs="MS Mincho"/>
          <w:sz w:val="24"/>
          <w:szCs w:val="24"/>
        </w:rPr>
      </w:pP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3"/>
          <w:szCs w:val="23"/>
        </w:rPr>
      </w:pPr>
      <w:r>
        <w:rPr>
          <w:rFonts w:eastAsia="Times New Roman"/>
          <w:sz w:val="23"/>
          <w:szCs w:val="23"/>
        </w:rPr>
        <w:t>Generate Accounting Reports, Prepare Statement of Receivables and Payables, Preparation of Payroll.</w:t>
      </w: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Follow up for the</w:t>
      </w:r>
      <w:r>
        <w:rPr>
          <w:rFonts w:eastAsia="Times New Roman"/>
          <w:sz w:val="24"/>
          <w:szCs w:val="24"/>
        </w:rPr>
        <w:t xml:space="preserve"> Outstanding Payments of Customers</w:t>
      </w: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Manages Inventory Control, In-Charge of Purchase Orders (Local and Int’l), Deal with Suppliers</w:t>
      </w: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Prepare Quotations and Enquiries.</w:t>
      </w:r>
    </w:p>
    <w:p w:rsidR="00730911" w:rsidRDefault="007C2224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Liaison with Bank.</w:t>
      </w:r>
    </w:p>
    <w:p w:rsidR="00730911" w:rsidRDefault="00730911">
      <w:pPr>
        <w:spacing w:line="307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 &amp; Abilities:</w:t>
      </w:r>
    </w:p>
    <w:p w:rsidR="00730911" w:rsidRDefault="007C2224">
      <w:pPr>
        <w:numPr>
          <w:ilvl w:val="0"/>
          <w:numId w:val="9"/>
        </w:numPr>
        <w:tabs>
          <w:tab w:val="left" w:pos="720"/>
        </w:tabs>
        <w:spacing w:line="233" w:lineRule="auto"/>
        <w:ind w:left="720" w:hanging="36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Advanced computer literacy skills in Word, </w:t>
      </w:r>
      <w:r>
        <w:rPr>
          <w:rFonts w:eastAsia="Times New Roman"/>
          <w:sz w:val="24"/>
          <w:szCs w:val="24"/>
        </w:rPr>
        <w:t>Powerpoint and Excel</w:t>
      </w:r>
    </w:p>
    <w:p w:rsidR="00730911" w:rsidRDefault="007C2224">
      <w:pPr>
        <w:numPr>
          <w:ilvl w:val="0"/>
          <w:numId w:val="9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Possess excellent administrative and organizational skills</w:t>
      </w:r>
    </w:p>
    <w:p w:rsidR="00730911" w:rsidRDefault="007C2224">
      <w:pPr>
        <w:numPr>
          <w:ilvl w:val="0"/>
          <w:numId w:val="9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Be able to handle a high volume workload with tight deadlines</w:t>
      </w:r>
    </w:p>
    <w:p w:rsidR="00730911" w:rsidRDefault="007C2224">
      <w:pPr>
        <w:numPr>
          <w:ilvl w:val="0"/>
          <w:numId w:val="9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interpersonal skills</w:t>
      </w:r>
    </w:p>
    <w:p w:rsidR="00730911" w:rsidRDefault="007C2224">
      <w:pPr>
        <w:numPr>
          <w:ilvl w:val="0"/>
          <w:numId w:val="9"/>
        </w:numPr>
        <w:tabs>
          <w:tab w:val="left" w:pos="780"/>
        </w:tabs>
        <w:ind w:left="780" w:hanging="420"/>
        <w:rPr>
          <w:rFonts w:ascii="MS Mincho" w:eastAsia="MS Mincho" w:hAnsi="MS Mincho" w:cs="MS Mincho"/>
          <w:sz w:val="24"/>
          <w:szCs w:val="24"/>
        </w:rPr>
      </w:pPr>
      <w:r>
        <w:rPr>
          <w:rFonts w:eastAsia="Times New Roman"/>
          <w:sz w:val="24"/>
          <w:szCs w:val="24"/>
        </w:rPr>
        <w:t>Confident and has the ability to deal with all levels in the orga</w:t>
      </w:r>
      <w:r>
        <w:rPr>
          <w:rFonts w:eastAsia="Times New Roman"/>
          <w:sz w:val="24"/>
          <w:szCs w:val="24"/>
        </w:rPr>
        <w:t>nization</w:t>
      </w:r>
    </w:p>
    <w:p w:rsidR="00730911" w:rsidRDefault="00730911">
      <w:pPr>
        <w:spacing w:line="200" w:lineRule="exact"/>
        <w:rPr>
          <w:sz w:val="20"/>
          <w:szCs w:val="20"/>
        </w:rPr>
      </w:pPr>
    </w:p>
    <w:p w:rsidR="00730911" w:rsidRDefault="00730911">
      <w:pPr>
        <w:spacing w:line="3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620"/>
        <w:gridCol w:w="2820"/>
        <w:gridCol w:w="2020"/>
      </w:tblGrid>
      <w:tr w:rsidR="00730911">
        <w:trPr>
          <w:trHeight w:val="276"/>
        </w:trPr>
        <w:tc>
          <w:tcPr>
            <w:tcW w:w="7000" w:type="dxa"/>
            <w:gridSpan w:val="3"/>
            <w:vAlign w:val="bottom"/>
          </w:tcPr>
          <w:p w:rsidR="00730911" w:rsidRDefault="007C22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ATTAINMENT:</w:t>
            </w:r>
          </w:p>
        </w:tc>
        <w:tc>
          <w:tcPr>
            <w:tcW w:w="2020" w:type="dxa"/>
            <w:vAlign w:val="bottom"/>
          </w:tcPr>
          <w:p w:rsidR="00730911" w:rsidRDefault="00730911">
            <w:pPr>
              <w:rPr>
                <w:sz w:val="23"/>
                <w:szCs w:val="23"/>
              </w:rPr>
            </w:pPr>
          </w:p>
        </w:tc>
      </w:tr>
      <w:tr w:rsidR="00730911">
        <w:trPr>
          <w:trHeight w:val="552"/>
        </w:trPr>
        <w:tc>
          <w:tcPr>
            <w:tcW w:w="2560" w:type="dxa"/>
            <w:vAlign w:val="bottom"/>
          </w:tcPr>
          <w:p w:rsidR="00730911" w:rsidRDefault="007C22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4440" w:type="dxa"/>
            <w:gridSpan w:val="2"/>
            <w:vAlign w:val="bottom"/>
          </w:tcPr>
          <w:p w:rsidR="00730911" w:rsidRDefault="007C22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 of the Philippines-Visayas</w:t>
            </w:r>
          </w:p>
        </w:tc>
        <w:tc>
          <w:tcPr>
            <w:tcW w:w="2020" w:type="dxa"/>
            <w:vAlign w:val="bottom"/>
          </w:tcPr>
          <w:p w:rsidR="00730911" w:rsidRDefault="007C2224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1995-1999</w:t>
            </w:r>
          </w:p>
        </w:tc>
      </w:tr>
      <w:tr w:rsidR="00730911">
        <w:trPr>
          <w:trHeight w:val="252"/>
        </w:trPr>
        <w:tc>
          <w:tcPr>
            <w:tcW w:w="2560" w:type="dxa"/>
            <w:vAlign w:val="bottom"/>
          </w:tcPr>
          <w:p w:rsidR="00730911" w:rsidRDefault="00730911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3"/>
            <w:vAlign w:val="bottom"/>
          </w:tcPr>
          <w:p w:rsidR="00730911" w:rsidRDefault="007C2224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Graduate of Bachelor of Science in Business Administration</w:t>
            </w:r>
          </w:p>
        </w:tc>
      </w:tr>
      <w:tr w:rsidR="00730911">
        <w:trPr>
          <w:trHeight w:val="24"/>
        </w:trPr>
        <w:tc>
          <w:tcPr>
            <w:tcW w:w="2560" w:type="dxa"/>
            <w:vAlign w:val="bottom"/>
          </w:tcPr>
          <w:p w:rsidR="00730911" w:rsidRDefault="007309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730911" w:rsidRDefault="00730911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gridSpan w:val="2"/>
            <w:shd w:val="clear" w:color="auto" w:fill="000000"/>
            <w:vAlign w:val="bottom"/>
          </w:tcPr>
          <w:p w:rsidR="00730911" w:rsidRDefault="00730911">
            <w:pPr>
              <w:rPr>
                <w:sz w:val="2"/>
                <w:szCs w:val="2"/>
              </w:rPr>
            </w:pPr>
          </w:p>
        </w:tc>
      </w:tr>
      <w:tr w:rsidR="00730911">
        <w:trPr>
          <w:trHeight w:val="552"/>
        </w:trPr>
        <w:tc>
          <w:tcPr>
            <w:tcW w:w="2560" w:type="dxa"/>
            <w:vAlign w:val="bottom"/>
          </w:tcPr>
          <w:p w:rsidR="00730911" w:rsidRDefault="007C22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Trainings Attended  :</w:t>
            </w:r>
          </w:p>
        </w:tc>
        <w:tc>
          <w:tcPr>
            <w:tcW w:w="6460" w:type="dxa"/>
            <w:gridSpan w:val="3"/>
            <w:vAlign w:val="bottom"/>
          </w:tcPr>
          <w:p w:rsidR="00730911" w:rsidRDefault="007C22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Nadia Training Course- General Correspondence</w:t>
            </w:r>
          </w:p>
        </w:tc>
      </w:tr>
      <w:tr w:rsidR="00730911">
        <w:trPr>
          <w:trHeight w:val="276"/>
        </w:trPr>
        <w:tc>
          <w:tcPr>
            <w:tcW w:w="2560" w:type="dxa"/>
            <w:vAlign w:val="bottom"/>
          </w:tcPr>
          <w:p w:rsidR="00730911" w:rsidRDefault="0073091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vAlign w:val="bottom"/>
          </w:tcPr>
          <w:p w:rsidR="00730911" w:rsidRDefault="007C22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Basic Food Hygiene, HACCP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Implementation L3,</w:t>
            </w:r>
          </w:p>
        </w:tc>
      </w:tr>
      <w:tr w:rsidR="00730911">
        <w:trPr>
          <w:trHeight w:val="276"/>
        </w:trPr>
        <w:tc>
          <w:tcPr>
            <w:tcW w:w="2560" w:type="dxa"/>
            <w:vAlign w:val="bottom"/>
          </w:tcPr>
          <w:p w:rsidR="00730911" w:rsidRDefault="00730911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730911" w:rsidRDefault="007C22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ISO 22000 Internal Auditor</w:t>
            </w:r>
          </w:p>
        </w:tc>
        <w:tc>
          <w:tcPr>
            <w:tcW w:w="2020" w:type="dxa"/>
            <w:vAlign w:val="bottom"/>
          </w:tcPr>
          <w:p w:rsidR="00730911" w:rsidRDefault="00730911">
            <w:pPr>
              <w:rPr>
                <w:sz w:val="24"/>
                <w:szCs w:val="24"/>
              </w:rPr>
            </w:pPr>
          </w:p>
        </w:tc>
      </w:tr>
      <w:tr w:rsidR="00730911">
        <w:trPr>
          <w:trHeight w:val="552"/>
        </w:trPr>
        <w:tc>
          <w:tcPr>
            <w:tcW w:w="2560" w:type="dxa"/>
            <w:vAlign w:val="bottom"/>
          </w:tcPr>
          <w:p w:rsidR="00730911" w:rsidRDefault="007C222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Sponsorship:</w:t>
            </w:r>
          </w:p>
        </w:tc>
        <w:tc>
          <w:tcPr>
            <w:tcW w:w="4440" w:type="dxa"/>
            <w:gridSpan w:val="2"/>
            <w:vAlign w:val="bottom"/>
          </w:tcPr>
          <w:p w:rsidR="00730911" w:rsidRDefault="007C22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Husband’s Visa</w:t>
            </w:r>
          </w:p>
        </w:tc>
        <w:tc>
          <w:tcPr>
            <w:tcW w:w="2020" w:type="dxa"/>
            <w:vAlign w:val="bottom"/>
          </w:tcPr>
          <w:p w:rsidR="00730911" w:rsidRDefault="00730911">
            <w:pPr>
              <w:rPr>
                <w:sz w:val="24"/>
                <w:szCs w:val="24"/>
              </w:rPr>
            </w:pPr>
          </w:p>
        </w:tc>
      </w:tr>
    </w:tbl>
    <w:p w:rsidR="00730911" w:rsidRDefault="00730911">
      <w:pPr>
        <w:spacing w:line="274" w:lineRule="exact"/>
        <w:rPr>
          <w:sz w:val="20"/>
          <w:szCs w:val="20"/>
        </w:rPr>
      </w:pPr>
    </w:p>
    <w:p w:rsidR="00730911" w:rsidRDefault="007C22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With valid UAE driving license.</w:t>
      </w:r>
    </w:p>
    <w:sectPr w:rsidR="00730911" w:rsidSect="00730911">
      <w:pgSz w:w="12240" w:h="15840"/>
      <w:pgMar w:top="710" w:right="920" w:bottom="1440" w:left="7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7706C38"/>
    <w:lvl w:ilvl="0" w:tplc="02443DE4">
      <w:start w:val="1"/>
      <w:numFmt w:val="bullet"/>
      <w:lvlText w:val="➢"/>
      <w:lvlJc w:val="left"/>
    </w:lvl>
    <w:lvl w:ilvl="1" w:tplc="A4D63BE4">
      <w:numFmt w:val="decimal"/>
      <w:lvlText w:val=""/>
      <w:lvlJc w:val="left"/>
    </w:lvl>
    <w:lvl w:ilvl="2" w:tplc="F01633C4">
      <w:numFmt w:val="decimal"/>
      <w:lvlText w:val=""/>
      <w:lvlJc w:val="left"/>
    </w:lvl>
    <w:lvl w:ilvl="3" w:tplc="72886950">
      <w:numFmt w:val="decimal"/>
      <w:lvlText w:val=""/>
      <w:lvlJc w:val="left"/>
    </w:lvl>
    <w:lvl w:ilvl="4" w:tplc="8F32F026">
      <w:numFmt w:val="decimal"/>
      <w:lvlText w:val=""/>
      <w:lvlJc w:val="left"/>
    </w:lvl>
    <w:lvl w:ilvl="5" w:tplc="6966D1BE">
      <w:numFmt w:val="decimal"/>
      <w:lvlText w:val=""/>
      <w:lvlJc w:val="left"/>
    </w:lvl>
    <w:lvl w:ilvl="6" w:tplc="0DB4F216">
      <w:numFmt w:val="decimal"/>
      <w:lvlText w:val=""/>
      <w:lvlJc w:val="left"/>
    </w:lvl>
    <w:lvl w:ilvl="7" w:tplc="F280A074">
      <w:numFmt w:val="decimal"/>
      <w:lvlText w:val=""/>
      <w:lvlJc w:val="left"/>
    </w:lvl>
    <w:lvl w:ilvl="8" w:tplc="21A052C8">
      <w:numFmt w:val="decimal"/>
      <w:lvlText w:val=""/>
      <w:lvlJc w:val="left"/>
    </w:lvl>
  </w:abstractNum>
  <w:abstractNum w:abstractNumId="1">
    <w:nsid w:val="00000BB3"/>
    <w:multiLevelType w:val="hybridMultilevel"/>
    <w:tmpl w:val="377290C8"/>
    <w:lvl w:ilvl="0" w:tplc="E2EC1B02">
      <w:start w:val="1"/>
      <w:numFmt w:val="bullet"/>
      <w:lvlText w:val="➢"/>
      <w:lvlJc w:val="left"/>
    </w:lvl>
    <w:lvl w:ilvl="1" w:tplc="854E5F78">
      <w:numFmt w:val="decimal"/>
      <w:lvlText w:val=""/>
      <w:lvlJc w:val="left"/>
    </w:lvl>
    <w:lvl w:ilvl="2" w:tplc="0B529512">
      <w:numFmt w:val="decimal"/>
      <w:lvlText w:val=""/>
      <w:lvlJc w:val="left"/>
    </w:lvl>
    <w:lvl w:ilvl="3" w:tplc="587C1892">
      <w:numFmt w:val="decimal"/>
      <w:lvlText w:val=""/>
      <w:lvlJc w:val="left"/>
    </w:lvl>
    <w:lvl w:ilvl="4" w:tplc="F1620720">
      <w:numFmt w:val="decimal"/>
      <w:lvlText w:val=""/>
      <w:lvlJc w:val="left"/>
    </w:lvl>
    <w:lvl w:ilvl="5" w:tplc="B20C07B2">
      <w:numFmt w:val="decimal"/>
      <w:lvlText w:val=""/>
      <w:lvlJc w:val="left"/>
    </w:lvl>
    <w:lvl w:ilvl="6" w:tplc="92A67F22">
      <w:numFmt w:val="decimal"/>
      <w:lvlText w:val=""/>
      <w:lvlJc w:val="left"/>
    </w:lvl>
    <w:lvl w:ilvl="7" w:tplc="AF70D6D8">
      <w:numFmt w:val="decimal"/>
      <w:lvlText w:val=""/>
      <w:lvlJc w:val="left"/>
    </w:lvl>
    <w:lvl w:ilvl="8" w:tplc="C69A88FC">
      <w:numFmt w:val="decimal"/>
      <w:lvlText w:val=""/>
      <w:lvlJc w:val="left"/>
    </w:lvl>
  </w:abstractNum>
  <w:abstractNum w:abstractNumId="2">
    <w:nsid w:val="00001649"/>
    <w:multiLevelType w:val="hybridMultilevel"/>
    <w:tmpl w:val="35B60FB6"/>
    <w:lvl w:ilvl="0" w:tplc="2DDCBA5A">
      <w:start w:val="1"/>
      <w:numFmt w:val="bullet"/>
      <w:lvlText w:val="➢"/>
      <w:lvlJc w:val="left"/>
    </w:lvl>
    <w:lvl w:ilvl="1" w:tplc="A8BA968A">
      <w:numFmt w:val="decimal"/>
      <w:lvlText w:val=""/>
      <w:lvlJc w:val="left"/>
    </w:lvl>
    <w:lvl w:ilvl="2" w:tplc="C6F0792E">
      <w:numFmt w:val="decimal"/>
      <w:lvlText w:val=""/>
      <w:lvlJc w:val="left"/>
    </w:lvl>
    <w:lvl w:ilvl="3" w:tplc="4CE2E7FE">
      <w:numFmt w:val="decimal"/>
      <w:lvlText w:val=""/>
      <w:lvlJc w:val="left"/>
    </w:lvl>
    <w:lvl w:ilvl="4" w:tplc="9B0A5D36">
      <w:numFmt w:val="decimal"/>
      <w:lvlText w:val=""/>
      <w:lvlJc w:val="left"/>
    </w:lvl>
    <w:lvl w:ilvl="5" w:tplc="363C1F24">
      <w:numFmt w:val="decimal"/>
      <w:lvlText w:val=""/>
      <w:lvlJc w:val="left"/>
    </w:lvl>
    <w:lvl w:ilvl="6" w:tplc="1E3EB3CC">
      <w:numFmt w:val="decimal"/>
      <w:lvlText w:val=""/>
      <w:lvlJc w:val="left"/>
    </w:lvl>
    <w:lvl w:ilvl="7" w:tplc="22D82FC2">
      <w:numFmt w:val="decimal"/>
      <w:lvlText w:val=""/>
      <w:lvlJc w:val="left"/>
    </w:lvl>
    <w:lvl w:ilvl="8" w:tplc="814841BC">
      <w:numFmt w:val="decimal"/>
      <w:lvlText w:val=""/>
      <w:lvlJc w:val="left"/>
    </w:lvl>
  </w:abstractNum>
  <w:abstractNum w:abstractNumId="3">
    <w:nsid w:val="000026E9"/>
    <w:multiLevelType w:val="hybridMultilevel"/>
    <w:tmpl w:val="EDE4CEA4"/>
    <w:lvl w:ilvl="0" w:tplc="120225B0">
      <w:start w:val="1"/>
      <w:numFmt w:val="bullet"/>
      <w:lvlText w:val="➢"/>
      <w:lvlJc w:val="left"/>
    </w:lvl>
    <w:lvl w:ilvl="1" w:tplc="34285A48">
      <w:numFmt w:val="decimal"/>
      <w:lvlText w:val=""/>
      <w:lvlJc w:val="left"/>
    </w:lvl>
    <w:lvl w:ilvl="2" w:tplc="FFF87282">
      <w:numFmt w:val="decimal"/>
      <w:lvlText w:val=""/>
      <w:lvlJc w:val="left"/>
    </w:lvl>
    <w:lvl w:ilvl="3" w:tplc="5F189D2A">
      <w:numFmt w:val="decimal"/>
      <w:lvlText w:val=""/>
      <w:lvlJc w:val="left"/>
    </w:lvl>
    <w:lvl w:ilvl="4" w:tplc="BB08D620">
      <w:numFmt w:val="decimal"/>
      <w:lvlText w:val=""/>
      <w:lvlJc w:val="left"/>
    </w:lvl>
    <w:lvl w:ilvl="5" w:tplc="388CB16C">
      <w:numFmt w:val="decimal"/>
      <w:lvlText w:val=""/>
      <w:lvlJc w:val="left"/>
    </w:lvl>
    <w:lvl w:ilvl="6" w:tplc="33A0F2A6">
      <w:numFmt w:val="decimal"/>
      <w:lvlText w:val=""/>
      <w:lvlJc w:val="left"/>
    </w:lvl>
    <w:lvl w:ilvl="7" w:tplc="6C28BEC4">
      <w:numFmt w:val="decimal"/>
      <w:lvlText w:val=""/>
      <w:lvlJc w:val="left"/>
    </w:lvl>
    <w:lvl w:ilvl="8" w:tplc="FF3E7E92">
      <w:numFmt w:val="decimal"/>
      <w:lvlText w:val=""/>
      <w:lvlJc w:val="left"/>
    </w:lvl>
  </w:abstractNum>
  <w:abstractNum w:abstractNumId="4">
    <w:nsid w:val="00002EA6"/>
    <w:multiLevelType w:val="hybridMultilevel"/>
    <w:tmpl w:val="8C9A794A"/>
    <w:lvl w:ilvl="0" w:tplc="6F7A002C">
      <w:start w:val="1"/>
      <w:numFmt w:val="bullet"/>
      <w:lvlText w:val="➢"/>
      <w:lvlJc w:val="left"/>
    </w:lvl>
    <w:lvl w:ilvl="1" w:tplc="DE9C93DA">
      <w:numFmt w:val="decimal"/>
      <w:lvlText w:val=""/>
      <w:lvlJc w:val="left"/>
    </w:lvl>
    <w:lvl w:ilvl="2" w:tplc="98C2C694">
      <w:numFmt w:val="decimal"/>
      <w:lvlText w:val=""/>
      <w:lvlJc w:val="left"/>
    </w:lvl>
    <w:lvl w:ilvl="3" w:tplc="D910BFD0">
      <w:numFmt w:val="decimal"/>
      <w:lvlText w:val=""/>
      <w:lvlJc w:val="left"/>
    </w:lvl>
    <w:lvl w:ilvl="4" w:tplc="108AC3F2">
      <w:numFmt w:val="decimal"/>
      <w:lvlText w:val=""/>
      <w:lvlJc w:val="left"/>
    </w:lvl>
    <w:lvl w:ilvl="5" w:tplc="BBDEAB88">
      <w:numFmt w:val="decimal"/>
      <w:lvlText w:val=""/>
      <w:lvlJc w:val="left"/>
    </w:lvl>
    <w:lvl w:ilvl="6" w:tplc="255EEC4E">
      <w:numFmt w:val="decimal"/>
      <w:lvlText w:val=""/>
      <w:lvlJc w:val="left"/>
    </w:lvl>
    <w:lvl w:ilvl="7" w:tplc="FD04079A">
      <w:numFmt w:val="decimal"/>
      <w:lvlText w:val=""/>
      <w:lvlJc w:val="left"/>
    </w:lvl>
    <w:lvl w:ilvl="8" w:tplc="19BA39D4">
      <w:numFmt w:val="decimal"/>
      <w:lvlText w:val=""/>
      <w:lvlJc w:val="left"/>
    </w:lvl>
  </w:abstractNum>
  <w:abstractNum w:abstractNumId="5">
    <w:nsid w:val="000041BB"/>
    <w:multiLevelType w:val="hybridMultilevel"/>
    <w:tmpl w:val="8824380C"/>
    <w:lvl w:ilvl="0" w:tplc="B02C1DEE">
      <w:start w:val="1"/>
      <w:numFmt w:val="bullet"/>
      <w:lvlText w:val="➢"/>
      <w:lvlJc w:val="left"/>
    </w:lvl>
    <w:lvl w:ilvl="1" w:tplc="BB0A0FB4">
      <w:numFmt w:val="decimal"/>
      <w:lvlText w:val=""/>
      <w:lvlJc w:val="left"/>
    </w:lvl>
    <w:lvl w:ilvl="2" w:tplc="F324496A">
      <w:numFmt w:val="decimal"/>
      <w:lvlText w:val=""/>
      <w:lvlJc w:val="left"/>
    </w:lvl>
    <w:lvl w:ilvl="3" w:tplc="DE1C8038">
      <w:numFmt w:val="decimal"/>
      <w:lvlText w:val=""/>
      <w:lvlJc w:val="left"/>
    </w:lvl>
    <w:lvl w:ilvl="4" w:tplc="529EED68">
      <w:numFmt w:val="decimal"/>
      <w:lvlText w:val=""/>
      <w:lvlJc w:val="left"/>
    </w:lvl>
    <w:lvl w:ilvl="5" w:tplc="463A7458">
      <w:numFmt w:val="decimal"/>
      <w:lvlText w:val=""/>
      <w:lvlJc w:val="left"/>
    </w:lvl>
    <w:lvl w:ilvl="6" w:tplc="C464A610">
      <w:numFmt w:val="decimal"/>
      <w:lvlText w:val=""/>
      <w:lvlJc w:val="left"/>
    </w:lvl>
    <w:lvl w:ilvl="7" w:tplc="5D1687B4">
      <w:numFmt w:val="decimal"/>
      <w:lvlText w:val=""/>
      <w:lvlJc w:val="left"/>
    </w:lvl>
    <w:lvl w:ilvl="8" w:tplc="9A7E5158">
      <w:numFmt w:val="decimal"/>
      <w:lvlText w:val=""/>
      <w:lvlJc w:val="left"/>
    </w:lvl>
  </w:abstractNum>
  <w:abstractNum w:abstractNumId="6">
    <w:nsid w:val="00005AF1"/>
    <w:multiLevelType w:val="hybridMultilevel"/>
    <w:tmpl w:val="9B2C6BAC"/>
    <w:lvl w:ilvl="0" w:tplc="0FAEC820">
      <w:start w:val="1"/>
      <w:numFmt w:val="bullet"/>
      <w:lvlText w:val="➢"/>
      <w:lvlJc w:val="left"/>
    </w:lvl>
    <w:lvl w:ilvl="1" w:tplc="1F821B54">
      <w:numFmt w:val="decimal"/>
      <w:lvlText w:val=""/>
      <w:lvlJc w:val="left"/>
    </w:lvl>
    <w:lvl w:ilvl="2" w:tplc="C25CF22A">
      <w:numFmt w:val="decimal"/>
      <w:lvlText w:val=""/>
      <w:lvlJc w:val="left"/>
    </w:lvl>
    <w:lvl w:ilvl="3" w:tplc="D018C0CA">
      <w:numFmt w:val="decimal"/>
      <w:lvlText w:val=""/>
      <w:lvlJc w:val="left"/>
    </w:lvl>
    <w:lvl w:ilvl="4" w:tplc="78E2E5C2">
      <w:numFmt w:val="decimal"/>
      <w:lvlText w:val=""/>
      <w:lvlJc w:val="left"/>
    </w:lvl>
    <w:lvl w:ilvl="5" w:tplc="0730073C">
      <w:numFmt w:val="decimal"/>
      <w:lvlText w:val=""/>
      <w:lvlJc w:val="left"/>
    </w:lvl>
    <w:lvl w:ilvl="6" w:tplc="EF506EA8">
      <w:numFmt w:val="decimal"/>
      <w:lvlText w:val=""/>
      <w:lvlJc w:val="left"/>
    </w:lvl>
    <w:lvl w:ilvl="7" w:tplc="9DBC9BEC">
      <w:numFmt w:val="decimal"/>
      <w:lvlText w:val=""/>
      <w:lvlJc w:val="left"/>
    </w:lvl>
    <w:lvl w:ilvl="8" w:tplc="20B2CAD2">
      <w:numFmt w:val="decimal"/>
      <w:lvlText w:val=""/>
      <w:lvlJc w:val="left"/>
    </w:lvl>
  </w:abstractNum>
  <w:abstractNum w:abstractNumId="7">
    <w:nsid w:val="00005F90"/>
    <w:multiLevelType w:val="hybridMultilevel"/>
    <w:tmpl w:val="DF46449C"/>
    <w:lvl w:ilvl="0" w:tplc="7124E57C">
      <w:start w:val="1"/>
      <w:numFmt w:val="bullet"/>
      <w:lvlText w:val=""/>
      <w:lvlJc w:val="left"/>
    </w:lvl>
    <w:lvl w:ilvl="1" w:tplc="654EBCCC">
      <w:numFmt w:val="decimal"/>
      <w:lvlText w:val=""/>
      <w:lvlJc w:val="left"/>
    </w:lvl>
    <w:lvl w:ilvl="2" w:tplc="6A92CFA4">
      <w:numFmt w:val="decimal"/>
      <w:lvlText w:val=""/>
      <w:lvlJc w:val="left"/>
    </w:lvl>
    <w:lvl w:ilvl="3" w:tplc="78280960">
      <w:numFmt w:val="decimal"/>
      <w:lvlText w:val=""/>
      <w:lvlJc w:val="left"/>
    </w:lvl>
    <w:lvl w:ilvl="4" w:tplc="2BE08C98">
      <w:numFmt w:val="decimal"/>
      <w:lvlText w:val=""/>
      <w:lvlJc w:val="left"/>
    </w:lvl>
    <w:lvl w:ilvl="5" w:tplc="116809C2">
      <w:numFmt w:val="decimal"/>
      <w:lvlText w:val=""/>
      <w:lvlJc w:val="left"/>
    </w:lvl>
    <w:lvl w:ilvl="6" w:tplc="D584D962">
      <w:numFmt w:val="decimal"/>
      <w:lvlText w:val=""/>
      <w:lvlJc w:val="left"/>
    </w:lvl>
    <w:lvl w:ilvl="7" w:tplc="1C38DC44">
      <w:numFmt w:val="decimal"/>
      <w:lvlText w:val=""/>
      <w:lvlJc w:val="left"/>
    </w:lvl>
    <w:lvl w:ilvl="8" w:tplc="BC34C2E4">
      <w:numFmt w:val="decimal"/>
      <w:lvlText w:val=""/>
      <w:lvlJc w:val="left"/>
    </w:lvl>
  </w:abstractNum>
  <w:abstractNum w:abstractNumId="8">
    <w:nsid w:val="00006DF1"/>
    <w:multiLevelType w:val="hybridMultilevel"/>
    <w:tmpl w:val="2B721840"/>
    <w:lvl w:ilvl="0" w:tplc="D5B2BCE2">
      <w:start w:val="1"/>
      <w:numFmt w:val="bullet"/>
      <w:lvlText w:val="➢"/>
      <w:lvlJc w:val="left"/>
    </w:lvl>
    <w:lvl w:ilvl="1" w:tplc="B6B00586">
      <w:numFmt w:val="decimal"/>
      <w:lvlText w:val=""/>
      <w:lvlJc w:val="left"/>
    </w:lvl>
    <w:lvl w:ilvl="2" w:tplc="6962731C">
      <w:numFmt w:val="decimal"/>
      <w:lvlText w:val=""/>
      <w:lvlJc w:val="left"/>
    </w:lvl>
    <w:lvl w:ilvl="3" w:tplc="652EFEB8">
      <w:numFmt w:val="decimal"/>
      <w:lvlText w:val=""/>
      <w:lvlJc w:val="left"/>
    </w:lvl>
    <w:lvl w:ilvl="4" w:tplc="6CEADC5C">
      <w:numFmt w:val="decimal"/>
      <w:lvlText w:val=""/>
      <w:lvlJc w:val="left"/>
    </w:lvl>
    <w:lvl w:ilvl="5" w:tplc="483A493C">
      <w:numFmt w:val="decimal"/>
      <w:lvlText w:val=""/>
      <w:lvlJc w:val="left"/>
    </w:lvl>
    <w:lvl w:ilvl="6" w:tplc="1A78BC4C">
      <w:numFmt w:val="decimal"/>
      <w:lvlText w:val=""/>
      <w:lvlJc w:val="left"/>
    </w:lvl>
    <w:lvl w:ilvl="7" w:tplc="43FC7D5C">
      <w:numFmt w:val="decimal"/>
      <w:lvlText w:val=""/>
      <w:lvlJc w:val="left"/>
    </w:lvl>
    <w:lvl w:ilvl="8" w:tplc="AD4CCE5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911"/>
    <w:rsid w:val="00730911"/>
    <w:rsid w:val="007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aron-3934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2019-08-22T16:11:00Z</dcterms:created>
  <dcterms:modified xsi:type="dcterms:W3CDTF">2019-08-22T16:11:00Z</dcterms:modified>
</cp:coreProperties>
</file>