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302" w:val="left" w:leader="none"/>
        </w:tabs>
        <w:ind w:left="388"/>
        <w:rPr>
          <w:rFonts w:ascii="Times New Roman"/>
        </w:rPr>
      </w:pPr>
      <w:r>
        <w:rPr>
          <w:rFonts w:ascii="Times New Roman"/>
          <w:position w:val="3"/>
        </w:rPr>
        <w:drawing>
          <wp:inline distT="0" distB="0" distL="0" distR="0">
            <wp:extent cx="1001268" cy="12192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01268" cy="1219200"/>
                    </a:xfrm>
                    <a:prstGeom prst="rect">
                      <a:avLst/>
                    </a:prstGeom>
                  </pic:spPr>
                </pic:pic>
              </a:graphicData>
            </a:graphic>
          </wp:inline>
        </w:drawing>
      </w:r>
      <w:r>
        <w:rPr>
          <w:rFonts w:ascii="Times New Roman"/>
          <w:position w:val="3"/>
        </w:rPr>
      </w:r>
      <w:r>
        <w:rPr>
          <w:rFonts w:ascii="Times New Roman"/>
          <w:position w:val="3"/>
        </w:rPr>
        <w:tab/>
      </w:r>
      <w:r>
        <w:rPr>
          <w:rFonts w:ascii="Times New Roman"/>
        </w:rPr>
        <w:pict>
          <v:group style="width:428pt;height:88.8pt;mso-position-horizontal-relative:char;mso-position-vertical-relative:line" coordorigin="0,0" coordsize="8560,1776">
            <v:shape style="position:absolute;left:8;top:487;width:1572;height:1054" type="#_x0000_t75" stroked="false">
              <v:imagedata r:id="rId7" o:title=""/>
            </v:shape>
            <v:shape style="position:absolute;left:0;top:1540;width:8560;height:236" type="#_x0000_t202" filled="true" fillcolor="#b8cce4" stroked="false">
              <v:textbox inset="0,0,0,0">
                <w:txbxContent>
                  <w:p>
                    <w:pPr>
                      <w:spacing w:line="234" w:lineRule="exact" w:before="0"/>
                      <w:ind w:left="2489" w:right="2524" w:firstLine="0"/>
                      <w:jc w:val="center"/>
                      <w:rPr>
                        <w:sz w:val="20"/>
                      </w:rPr>
                    </w:pPr>
                    <w:r>
                      <w:rPr>
                        <w:sz w:val="20"/>
                      </w:rPr>
                      <w:t>organization</w:t>
                    </w:r>
                  </w:p>
                </w:txbxContent>
              </v:textbox>
              <v:fill type="solid"/>
              <w10:wrap type="none"/>
            </v:shape>
            <v:shape style="position:absolute;left:1580;top:1308;width:6980;height:233" type="#_x0000_t202" filled="true" fillcolor="#b8cce4" stroked="false">
              <v:textbox inset="0,0,0,0">
                <w:txbxContent>
                  <w:p>
                    <w:pPr>
                      <w:spacing w:line="233" w:lineRule="exact" w:before="0"/>
                      <w:ind w:left="13" w:right="0" w:firstLine="0"/>
                      <w:jc w:val="left"/>
                      <w:rPr>
                        <w:sz w:val="20"/>
                      </w:rPr>
                    </w:pPr>
                    <w:r>
                      <w:rPr>
                        <w:sz w:val="20"/>
                      </w:rPr>
                      <w:t>ven professional, targeting assignments in </w:t>
                    </w:r>
                    <w:r>
                      <w:rPr>
                        <w:b/>
                        <w:sz w:val="20"/>
                      </w:rPr>
                      <w:t>Finance &amp; Accounts</w:t>
                    </w:r>
                    <w:r>
                      <w:rPr>
                        <w:sz w:val="20"/>
                      </w:rPr>
                      <w:t>, with a reputed</w:t>
                    </w:r>
                  </w:p>
                </w:txbxContent>
              </v:textbox>
              <v:fill type="solid"/>
              <w10:wrap type="none"/>
            </v:shape>
            <v:shape style="position:absolute;left:1580;top:487;width:6980;height:821" type="#_x0000_t202" filled="true" fillcolor="#16365d" stroked="false">
              <v:textbox inset="0,0,0,0">
                <w:txbxContent>
                  <w:p>
                    <w:pPr>
                      <w:spacing w:line="234" w:lineRule="exact" w:before="0"/>
                      <w:ind w:left="1067" w:right="0" w:firstLine="0"/>
                      <w:jc w:val="left"/>
                      <w:rPr>
                        <w:sz w:val="20"/>
                      </w:rPr>
                    </w:pPr>
                    <w:r>
                      <w:rPr>
                        <w:rFonts w:ascii="Wingdings" w:hAnsi="Wingdings"/>
                        <w:color w:val="FFFFFF"/>
                        <w:sz w:val="18"/>
                      </w:rPr>
                      <w:t></w:t>
                    </w:r>
                    <w:r>
                      <w:rPr>
                        <w:color w:val="FFFFFF"/>
                        <w:sz w:val="18"/>
                      </w:rPr>
                      <w:t>: </w:t>
                    </w:r>
                    <w:hyperlink r:id="rId8">
                      <w:r>
                        <w:rPr>
                          <w:color w:val="FFFFFF"/>
                          <w:sz w:val="20"/>
                        </w:rPr>
                        <w:t>senthamarai.kannan@hotmail.co</w:t>
                      </w:r>
                    </w:hyperlink>
                  </w:p>
                  <w:p>
                    <w:pPr>
                      <w:spacing w:before="31"/>
                      <w:ind w:left="571" w:right="2139" w:firstLine="0"/>
                      <w:jc w:val="center"/>
                      <w:rPr>
                        <w:rFonts w:ascii="Calibri" w:hAnsi="Calibri"/>
                        <w:b/>
                        <w:sz w:val="22"/>
                      </w:rPr>
                    </w:pPr>
                    <w:r>
                      <w:rPr>
                        <w:rFonts w:ascii="Webdings" w:hAnsi="Webdings"/>
                        <w:color w:val="FFFFFF"/>
                        <w:sz w:val="24"/>
                      </w:rPr>
                      <w:t></w:t>
                    </w:r>
                    <w:r>
                      <w:rPr>
                        <w:rFonts w:ascii="Calibri" w:hAnsi="Calibri"/>
                        <w:b/>
                        <w:color w:val="FFFFFF"/>
                        <w:sz w:val="22"/>
                      </w:rPr>
                      <w:t>+971 52 517 8217</w:t>
                    </w:r>
                  </w:p>
                  <w:p>
                    <w:pPr>
                      <w:spacing w:before="44"/>
                      <w:ind w:left="571" w:right="2140" w:firstLine="0"/>
                      <w:jc w:val="center"/>
                      <w:rPr>
                        <w:sz w:val="18"/>
                      </w:rPr>
                    </w:pPr>
                    <w:hyperlink r:id="rId9">
                      <w:r>
                        <w:rPr>
                          <w:color w:val="FFFFFF"/>
                          <w:sz w:val="18"/>
                        </w:rPr>
                        <w:t>www.linkedin.com/in/senthamarai-kannan-41484744</w:t>
                      </w:r>
                    </w:hyperlink>
                  </w:p>
                </w:txbxContent>
              </v:textbox>
              <v:fill type="solid"/>
              <w10:wrap type="none"/>
            </v:shape>
            <v:shape style="position:absolute;left:0;top:487;width:1581;height:1054" type="#_x0000_t202" filled="false" stroked="false">
              <v:textbox inset="0,0,0,0">
                <w:txbxContent>
                  <w:p>
                    <w:pPr>
                      <w:spacing w:line="240" w:lineRule="auto" w:before="0"/>
                      <w:rPr>
                        <w:rFonts w:ascii="Times New Roman"/>
                        <w:sz w:val="22"/>
                      </w:rPr>
                    </w:pPr>
                  </w:p>
                  <w:p>
                    <w:pPr>
                      <w:spacing w:line="240" w:lineRule="auto" w:before="0"/>
                      <w:rPr>
                        <w:rFonts w:ascii="Times New Roman"/>
                        <w:sz w:val="22"/>
                      </w:rPr>
                    </w:pPr>
                  </w:p>
                  <w:p>
                    <w:pPr>
                      <w:spacing w:line="240" w:lineRule="auto" w:before="3"/>
                      <w:rPr>
                        <w:rFonts w:ascii="Times New Roman"/>
                        <w:sz w:val="27"/>
                      </w:rPr>
                    </w:pPr>
                  </w:p>
                  <w:p>
                    <w:pPr>
                      <w:spacing w:line="233" w:lineRule="exact" w:before="1"/>
                      <w:ind w:left="162" w:right="-15" w:firstLine="0"/>
                      <w:jc w:val="left"/>
                      <w:rPr>
                        <w:sz w:val="20"/>
                      </w:rPr>
                    </w:pPr>
                    <w:r>
                      <w:rPr>
                        <w:w w:val="95"/>
                        <w:sz w:val="20"/>
                      </w:rPr>
                      <w:t>Achievement-dri</w:t>
                    </w:r>
                  </w:p>
                </w:txbxContent>
              </v:textbox>
              <w10:wrap type="none"/>
            </v:shape>
            <v:shape style="position:absolute;left:0;top:0;width:8560;height:488" type="#_x0000_t202" filled="true" fillcolor="#16365d" stroked="false">
              <v:textbox inset="0,0,0,0">
                <w:txbxContent>
                  <w:p>
                    <w:pPr>
                      <w:spacing w:before="1"/>
                      <w:ind w:left="2516" w:right="2524" w:firstLine="0"/>
                      <w:jc w:val="center"/>
                      <w:rPr>
                        <w:b/>
                        <w:sz w:val="36"/>
                      </w:rPr>
                    </w:pPr>
                    <w:r>
                      <w:rPr>
                        <w:b/>
                        <w:color w:val="FFFFFF"/>
                        <w:sz w:val="36"/>
                      </w:rPr>
                      <w:t>Senthamarai Kannan</w:t>
                    </w:r>
                  </w:p>
                </w:txbxContent>
              </v:textbox>
              <v:fill type="solid"/>
              <w10:wrap type="none"/>
            </v:shape>
          </v:group>
        </w:pict>
      </w:r>
      <w:r>
        <w:rPr>
          <w:rFonts w:ascii="Times New Roman"/>
        </w:rPr>
      </w:r>
    </w:p>
    <w:p>
      <w:pPr>
        <w:pStyle w:val="BodyText"/>
        <w:spacing w:before="5"/>
        <w:rPr>
          <w:rFonts w:ascii="Times New Roman"/>
          <w:sz w:val="21"/>
        </w:rPr>
      </w:pPr>
      <w:r>
        <w:rPr/>
        <w:pict>
          <v:shape style="position:absolute;margin-left:226.080002pt;margin-top:13.549994pt;width:332.8pt;height:23.4pt;mso-position-horizontal-relative:page;mso-position-vertical-relative:paragraph;z-index:-15725568;mso-wrap-distance-left:0;mso-wrap-distance-right:0" type="#_x0000_t202" filled="true" fillcolor="#c6d8f0" stroked="false">
            <v:textbox inset="0,0,0,0">
              <w:txbxContent>
                <w:p>
                  <w:pPr>
                    <w:spacing w:line="234" w:lineRule="exact" w:before="0"/>
                    <w:ind w:left="2151" w:right="2176" w:firstLine="0"/>
                    <w:jc w:val="center"/>
                    <w:rPr>
                      <w:b/>
                      <w:sz w:val="20"/>
                    </w:rPr>
                  </w:pPr>
                  <w:r>
                    <w:rPr>
                      <w:b/>
                      <w:color w:val="16365D"/>
                      <w:sz w:val="20"/>
                    </w:rPr>
                    <w:t>P R O F I L E S U MM A R Y</w:t>
                  </w:r>
                </w:p>
              </w:txbxContent>
            </v:textbox>
            <v:fill type="solid"/>
            <w10:wrap type="topAndBottom"/>
          </v:shape>
        </w:pict>
      </w:r>
    </w:p>
    <w:p>
      <w:pPr>
        <w:pStyle w:val="BodyText"/>
        <w:spacing w:before="6"/>
        <w:rPr>
          <w:rFonts w:ascii="Times New Roman"/>
          <w:sz w:val="10"/>
        </w:rPr>
      </w:pPr>
    </w:p>
    <w:p>
      <w:pPr>
        <w:pStyle w:val="ListParagraph"/>
        <w:numPr>
          <w:ilvl w:val="0"/>
          <w:numId w:val="1"/>
        </w:numPr>
        <w:tabs>
          <w:tab w:pos="4491" w:val="left" w:leader="none"/>
        </w:tabs>
        <w:spacing w:line="240" w:lineRule="auto" w:before="99" w:after="0"/>
        <w:ind w:left="4490" w:right="237" w:hanging="360"/>
        <w:jc w:val="both"/>
        <w:rPr>
          <w:sz w:val="20"/>
        </w:rPr>
      </w:pPr>
      <w:r>
        <w:rPr/>
        <w:pict>
          <v:group style="position:absolute;margin-left:26.16pt;margin-top:-30.236294pt;width:196pt;height:280.8pt;mso-position-horizontal-relative:page;mso-position-vertical-relative:paragraph;z-index:15733760" coordorigin="523,-605" coordsize="3920,5616">
            <v:shape style="position:absolute;left:523;top:-605;width:3665;height:5616" coordorigin="523,-605" coordsize="3665,5616" path="m4188,-605l523,-605,523,5011,631,5011,4080,5011,4188,5011,4188,-605xe" filled="true" fillcolor="#c6d8f0" stroked="false">
              <v:path arrowok="t"/>
              <v:fill type="solid"/>
            </v:shape>
            <v:shape style="position:absolute;left:4188;top:-605;width:255;height:5616" coordorigin="4188,-605" coordsize="255,5616" path="m4442,-605l4334,-605,4303,-605,4296,-605,4188,-605,4188,5011,4303,5011,4442,5011,4442,-605xe" filled="true" fillcolor="#16365d" stroked="false">
              <v:path arrowok="t"/>
              <v:fill type="solid"/>
            </v:shape>
            <v:shape style="position:absolute;left:523;top:-605;width:3920;height:5616" type="#_x0000_t202" filled="false" stroked="false">
              <v:textbox inset="0,0,0,0">
                <w:txbxContent>
                  <w:p>
                    <w:pPr>
                      <w:spacing w:before="100"/>
                      <w:ind w:left="235" w:right="486" w:firstLine="0"/>
                      <w:jc w:val="center"/>
                      <w:rPr>
                        <w:b/>
                        <w:sz w:val="20"/>
                      </w:rPr>
                    </w:pPr>
                    <w:r>
                      <w:rPr>
                        <w:b/>
                        <w:sz w:val="20"/>
                      </w:rPr>
                      <w:t>C O R E C O M P E T E N C I E S</w:t>
                    </w:r>
                  </w:p>
                  <w:p>
                    <w:pPr>
                      <w:spacing w:line="240" w:lineRule="auto" w:before="10"/>
                      <w:rPr>
                        <w:b/>
                        <w:sz w:val="26"/>
                      </w:rPr>
                    </w:pPr>
                  </w:p>
                  <w:p>
                    <w:pPr>
                      <w:spacing w:line="480" w:lineRule="auto" w:before="0"/>
                      <w:ind w:left="234" w:right="490" w:firstLine="0"/>
                      <w:jc w:val="center"/>
                      <w:rPr>
                        <w:sz w:val="20"/>
                      </w:rPr>
                    </w:pPr>
                    <w:r>
                      <w:rPr>
                        <w:sz w:val="20"/>
                      </w:rPr>
                      <w:t>Finance and Accounting Operations Regulatory Compliance</w:t>
                    </w:r>
                  </w:p>
                  <w:p>
                    <w:pPr>
                      <w:spacing w:line="480" w:lineRule="auto" w:before="1"/>
                      <w:ind w:left="235" w:right="485" w:firstLine="0"/>
                      <w:jc w:val="center"/>
                      <w:rPr>
                        <w:sz w:val="20"/>
                      </w:rPr>
                    </w:pPr>
                    <w:r>
                      <w:rPr>
                        <w:sz w:val="20"/>
                      </w:rPr>
                      <w:t>MIS Reporting and</w:t>
                    </w:r>
                    <w:r>
                      <w:rPr>
                        <w:spacing w:val="-9"/>
                        <w:sz w:val="20"/>
                      </w:rPr>
                      <w:t> </w:t>
                    </w:r>
                    <w:r>
                      <w:rPr>
                        <w:sz w:val="20"/>
                      </w:rPr>
                      <w:t>Documentation GAAP/IFRS</w:t>
                    </w:r>
                  </w:p>
                  <w:p>
                    <w:pPr>
                      <w:spacing w:before="0"/>
                      <w:ind w:left="235" w:right="489" w:firstLine="0"/>
                      <w:jc w:val="center"/>
                      <w:rPr>
                        <w:sz w:val="20"/>
                      </w:rPr>
                    </w:pPr>
                    <w:r>
                      <w:rPr>
                        <w:sz w:val="20"/>
                      </w:rPr>
                      <w:t>Accounts Payable &amp;</w:t>
                    </w:r>
                    <w:r>
                      <w:rPr>
                        <w:spacing w:val="-8"/>
                        <w:sz w:val="20"/>
                      </w:rPr>
                      <w:t> </w:t>
                    </w:r>
                    <w:r>
                      <w:rPr>
                        <w:sz w:val="20"/>
                      </w:rPr>
                      <w:t>Accounts Receivable</w:t>
                    </w:r>
                  </w:p>
                  <w:p>
                    <w:pPr>
                      <w:spacing w:line="240" w:lineRule="auto" w:before="0"/>
                      <w:rPr>
                        <w:sz w:val="20"/>
                      </w:rPr>
                    </w:pPr>
                  </w:p>
                  <w:p>
                    <w:pPr>
                      <w:spacing w:line="480" w:lineRule="auto" w:before="0"/>
                      <w:ind w:left="235" w:right="490" w:firstLine="0"/>
                      <w:jc w:val="center"/>
                      <w:rPr>
                        <w:sz w:val="20"/>
                      </w:rPr>
                    </w:pPr>
                    <w:r>
                      <w:rPr>
                        <w:sz w:val="20"/>
                      </w:rPr>
                      <w:t>Finalization of Accounts / Statements Budgeting &amp; Forecasting</w:t>
                    </w:r>
                  </w:p>
                  <w:p>
                    <w:pPr>
                      <w:spacing w:line="480" w:lineRule="auto" w:before="1"/>
                      <w:ind w:left="772" w:right="1023" w:hanging="1"/>
                      <w:jc w:val="center"/>
                      <w:rPr>
                        <w:sz w:val="20"/>
                      </w:rPr>
                    </w:pPr>
                    <w:r>
                      <w:rPr>
                        <w:sz w:val="20"/>
                      </w:rPr>
                      <w:t>Cash Flow management Auditing and compliance Accounting standards</w:t>
                    </w:r>
                  </w:p>
                </w:txbxContent>
              </v:textbox>
              <w10:wrap type="none"/>
            </v:shape>
            <w10:wrap type="none"/>
          </v:group>
        </w:pict>
      </w:r>
      <w:r>
        <w:rPr>
          <w:sz w:val="20"/>
        </w:rPr>
        <w:t>An achievement-driven professional, offering </w:t>
      </w:r>
      <w:r>
        <w:rPr>
          <w:b/>
          <w:sz w:val="20"/>
        </w:rPr>
        <w:t>over 19 years </w:t>
      </w:r>
      <w:r>
        <w:rPr>
          <w:sz w:val="20"/>
        </w:rPr>
        <w:t>of rich experience in administering the entire gamut of Accounts &amp; Finance functions.</w:t>
      </w:r>
    </w:p>
    <w:p>
      <w:pPr>
        <w:pStyle w:val="ListParagraph"/>
        <w:numPr>
          <w:ilvl w:val="0"/>
          <w:numId w:val="1"/>
        </w:numPr>
        <w:tabs>
          <w:tab w:pos="4491" w:val="left" w:leader="none"/>
        </w:tabs>
        <w:spacing w:line="245" w:lineRule="exact" w:before="1" w:after="0"/>
        <w:ind w:left="4490" w:right="0" w:hanging="361"/>
        <w:jc w:val="both"/>
        <w:rPr>
          <w:sz w:val="20"/>
        </w:rPr>
      </w:pPr>
      <w:r>
        <w:rPr/>
        <w:pict>
          <v:rect style="position:absolute;margin-left:430.320007pt;margin-top:24.023693pt;width:128.519989pt;height:11.640015pt;mso-position-horizontal-relative:page;mso-position-vertical-relative:paragraph;z-index:-15848448" filled="true" fillcolor="#ffffff" stroked="false">
            <v:fill type="solid"/>
            <w10:wrap type="none"/>
          </v:rect>
        </w:pict>
      </w:r>
      <w:r>
        <w:rPr>
          <w:sz w:val="20"/>
        </w:rPr>
        <w:t>Skilled</w:t>
      </w:r>
      <w:r>
        <w:rPr>
          <w:spacing w:val="13"/>
          <w:sz w:val="20"/>
        </w:rPr>
        <w:t> </w:t>
      </w:r>
      <w:r>
        <w:rPr>
          <w:sz w:val="20"/>
        </w:rPr>
        <w:t>in</w:t>
      </w:r>
      <w:r>
        <w:rPr>
          <w:spacing w:val="13"/>
          <w:sz w:val="20"/>
        </w:rPr>
        <w:t> </w:t>
      </w:r>
      <w:r>
        <w:rPr>
          <w:sz w:val="20"/>
        </w:rPr>
        <w:t>Supervising</w:t>
      </w:r>
      <w:r>
        <w:rPr>
          <w:spacing w:val="14"/>
          <w:sz w:val="20"/>
        </w:rPr>
        <w:t> </w:t>
      </w:r>
      <w:r>
        <w:rPr>
          <w:sz w:val="20"/>
        </w:rPr>
        <w:t>Finance</w:t>
      </w:r>
      <w:r>
        <w:rPr>
          <w:spacing w:val="11"/>
          <w:sz w:val="20"/>
        </w:rPr>
        <w:t> </w:t>
      </w:r>
      <w:r>
        <w:rPr>
          <w:sz w:val="20"/>
        </w:rPr>
        <w:t>and</w:t>
      </w:r>
      <w:r>
        <w:rPr>
          <w:spacing w:val="13"/>
          <w:sz w:val="20"/>
        </w:rPr>
        <w:t> </w:t>
      </w:r>
      <w:r>
        <w:rPr>
          <w:sz w:val="20"/>
        </w:rPr>
        <w:t>Accounts</w:t>
      </w:r>
      <w:r>
        <w:rPr>
          <w:spacing w:val="13"/>
          <w:sz w:val="20"/>
        </w:rPr>
        <w:t> </w:t>
      </w:r>
      <w:r>
        <w:rPr>
          <w:sz w:val="20"/>
        </w:rPr>
        <w:t>activities</w:t>
      </w:r>
      <w:r>
        <w:rPr>
          <w:spacing w:val="15"/>
          <w:sz w:val="20"/>
        </w:rPr>
        <w:t> </w:t>
      </w:r>
      <w:r>
        <w:rPr>
          <w:sz w:val="20"/>
        </w:rPr>
        <w:t>encompassing</w:t>
      </w:r>
    </w:p>
    <w:p>
      <w:pPr>
        <w:spacing w:after="0" w:line="245" w:lineRule="exact"/>
        <w:jc w:val="both"/>
        <w:rPr>
          <w:sz w:val="20"/>
        </w:rPr>
        <w:sectPr>
          <w:headerReference w:type="default" r:id="rId5"/>
          <w:type w:val="continuous"/>
          <w:pgSz w:w="11910" w:h="16840"/>
          <w:pgMar w:header="209" w:top="520" w:bottom="280" w:left="420" w:right="520"/>
          <w:pgBorders w:offsetFrom="page">
            <w:top w:val="single" w:color="000000" w:space="24" w:sz="4"/>
            <w:left w:val="single" w:color="000000" w:space="24" w:sz="4"/>
            <w:bottom w:val="single" w:color="000000" w:space="24" w:sz="4"/>
            <w:right w:val="single" w:color="000000" w:space="24" w:sz="4"/>
          </w:pgBorders>
        </w:sectPr>
      </w:pPr>
    </w:p>
    <w:p>
      <w:pPr>
        <w:pStyle w:val="BodyText"/>
        <w:ind w:left="4490"/>
      </w:pPr>
      <w:r>
        <w:rPr/>
        <w:pict>
          <v:shape style="position:absolute;margin-left:425.912079pt;margin-top:11.79763pt;width:8.3pt;height:11.7pt;mso-position-horizontal-relative:page;mso-position-vertical-relative:paragraph;z-index:-15849984" type="#_x0000_t202" filled="false" stroked="false">
            <v:textbox inset="0,0,0,0">
              <w:txbxContent>
                <w:p>
                  <w:pPr>
                    <w:pStyle w:val="BodyText"/>
                    <w:spacing w:line="234" w:lineRule="exact"/>
                  </w:pPr>
                  <w:r>
                    <w:rPr>
                      <w:w w:val="99"/>
                    </w:rPr>
                    <w:t>m</w:t>
                  </w:r>
                </w:p>
              </w:txbxContent>
            </v:textbox>
            <w10:wrap type="none"/>
          </v:shape>
        </w:pict>
      </w:r>
      <w:r>
        <w:rPr/>
        <w:t>consolidation &amp; finalization of accounts, intercompany reconciliation and settle stakeholders.</w:t>
      </w:r>
    </w:p>
    <w:p>
      <w:pPr>
        <w:pStyle w:val="BodyText"/>
        <w:ind w:left="50" w:right="201" w:firstLine="23"/>
      </w:pPr>
      <w:r>
        <w:rPr/>
        <w:br w:type="column"/>
      </w:r>
      <w:r>
        <w:rPr/>
        <w:t>scrutiny of general ledger, ent of payments with all</w:t>
      </w:r>
    </w:p>
    <w:p>
      <w:pPr>
        <w:spacing w:after="0"/>
        <w:sectPr>
          <w:type w:val="continuous"/>
          <w:pgSz w:w="11910" w:h="16840"/>
          <w:pgMar w:top="520" w:bottom="280" w:left="420" w:right="520"/>
          <w:pgBorders w:offsetFrom="page">
            <w:top w:val="single" w:color="000000" w:space="24" w:sz="4"/>
            <w:left w:val="single" w:color="000000" w:space="24" w:sz="4"/>
            <w:bottom w:val="single" w:color="000000" w:space="24" w:sz="4"/>
            <w:right w:val="single" w:color="000000" w:space="24" w:sz="4"/>
          </w:pgBorders>
          <w:cols w:num="2" w:equalWidth="0">
            <w:col w:w="8174" w:space="40"/>
            <w:col w:w="2756"/>
          </w:cols>
        </w:sectPr>
      </w:pPr>
    </w:p>
    <w:p>
      <w:pPr>
        <w:pStyle w:val="ListParagraph"/>
        <w:numPr>
          <w:ilvl w:val="0"/>
          <w:numId w:val="1"/>
        </w:numPr>
        <w:tabs>
          <w:tab w:pos="4491" w:val="left" w:leader="none"/>
        </w:tabs>
        <w:spacing w:line="240" w:lineRule="auto" w:before="0" w:after="0"/>
        <w:ind w:left="4490" w:right="236" w:hanging="360"/>
        <w:jc w:val="both"/>
        <w:rPr>
          <w:sz w:val="20"/>
        </w:rPr>
      </w:pPr>
      <w:r>
        <w:rPr/>
        <w:pict>
          <v:shape style="position:absolute;margin-left:424.00412pt;margin-top:59.7757pt;width:8.3pt;height:11.7pt;mso-position-horizontal-relative:page;mso-position-vertical-relative:page;z-index:-15850496" type="#_x0000_t202" filled="false" stroked="false">
            <v:textbox inset="0,0,0,0">
              <w:txbxContent>
                <w:p>
                  <w:pPr>
                    <w:pStyle w:val="BodyText"/>
                    <w:spacing w:line="234" w:lineRule="exact"/>
                  </w:pPr>
                  <w:r>
                    <w:rPr>
                      <w:color w:val="FFFFFF"/>
                      <w:w w:val="99"/>
                    </w:rPr>
                    <w:t>m</w:t>
                  </w:r>
                </w:p>
              </w:txbxContent>
            </v:textbox>
            <w10:wrap type="none"/>
          </v:shape>
        </w:pict>
      </w:r>
      <w:r>
        <w:rPr>
          <w:sz w:val="20"/>
        </w:rPr>
        <w:t>Experienced in administering the reconciliation process and monthly accounts closing process while reviewing &amp; finalizing financial statements.</w:t>
      </w:r>
    </w:p>
    <w:p>
      <w:pPr>
        <w:pStyle w:val="ListParagraph"/>
        <w:numPr>
          <w:ilvl w:val="0"/>
          <w:numId w:val="1"/>
        </w:numPr>
        <w:tabs>
          <w:tab w:pos="4491" w:val="left" w:leader="none"/>
        </w:tabs>
        <w:spacing w:line="240" w:lineRule="auto" w:before="1" w:after="0"/>
        <w:ind w:left="4490" w:right="232" w:hanging="360"/>
        <w:jc w:val="both"/>
        <w:rPr>
          <w:sz w:val="20"/>
        </w:rPr>
      </w:pPr>
      <w:r>
        <w:rPr>
          <w:spacing w:val="-6"/>
          <w:sz w:val="20"/>
        </w:rPr>
        <w:t>Capable </w:t>
      </w:r>
      <w:r>
        <w:rPr>
          <w:spacing w:val="-4"/>
          <w:sz w:val="20"/>
        </w:rPr>
        <w:t>of </w:t>
      </w:r>
      <w:r>
        <w:rPr>
          <w:spacing w:val="-6"/>
          <w:sz w:val="20"/>
        </w:rPr>
        <w:t>providing leadership across establishing </w:t>
      </w:r>
      <w:r>
        <w:rPr>
          <w:spacing w:val="-4"/>
          <w:sz w:val="20"/>
        </w:rPr>
        <w:t>and </w:t>
      </w:r>
      <w:r>
        <w:rPr>
          <w:spacing w:val="-6"/>
          <w:sz w:val="20"/>
        </w:rPr>
        <w:t>implementing </w:t>
      </w:r>
      <w:r>
        <w:rPr>
          <w:sz w:val="20"/>
        </w:rPr>
        <w:t>internal controls </w:t>
      </w:r>
      <w:r>
        <w:rPr>
          <w:spacing w:val="-6"/>
          <w:sz w:val="20"/>
        </w:rPr>
        <w:t>disciplines throughout </w:t>
      </w:r>
      <w:r>
        <w:rPr>
          <w:spacing w:val="-5"/>
          <w:sz w:val="20"/>
        </w:rPr>
        <w:t>the </w:t>
      </w:r>
      <w:r>
        <w:rPr>
          <w:spacing w:val="-6"/>
          <w:sz w:val="20"/>
        </w:rPr>
        <w:t>organization, monitoring </w:t>
      </w:r>
      <w:r>
        <w:rPr>
          <w:spacing w:val="-4"/>
          <w:sz w:val="20"/>
        </w:rPr>
        <w:t>all </w:t>
      </w:r>
      <w:r>
        <w:rPr>
          <w:spacing w:val="-6"/>
          <w:sz w:val="20"/>
        </w:rPr>
        <w:t>facets </w:t>
      </w:r>
      <w:r>
        <w:rPr>
          <w:spacing w:val="-3"/>
          <w:sz w:val="20"/>
        </w:rPr>
        <w:t>of </w:t>
      </w:r>
      <w:r>
        <w:rPr>
          <w:spacing w:val="-5"/>
          <w:sz w:val="20"/>
        </w:rPr>
        <w:t>cost </w:t>
      </w:r>
      <w:r>
        <w:rPr>
          <w:spacing w:val="-6"/>
          <w:sz w:val="20"/>
        </w:rPr>
        <w:t>accounting including budgeting, forecasting, </w:t>
      </w:r>
      <w:r>
        <w:rPr>
          <w:spacing w:val="-4"/>
          <w:sz w:val="20"/>
        </w:rPr>
        <w:t>cash </w:t>
      </w:r>
      <w:r>
        <w:rPr>
          <w:spacing w:val="-5"/>
          <w:sz w:val="20"/>
        </w:rPr>
        <w:t>flow, </w:t>
      </w:r>
      <w:r>
        <w:rPr>
          <w:spacing w:val="-6"/>
          <w:sz w:val="20"/>
        </w:rPr>
        <w:t>financial analysis, variance analysis reporting </w:t>
      </w:r>
      <w:r>
        <w:rPr>
          <w:spacing w:val="-4"/>
          <w:sz w:val="20"/>
        </w:rPr>
        <w:t>and cost</w:t>
      </w:r>
      <w:r>
        <w:rPr>
          <w:spacing w:val="-10"/>
          <w:sz w:val="20"/>
        </w:rPr>
        <w:t> </w:t>
      </w:r>
      <w:r>
        <w:rPr>
          <w:spacing w:val="-6"/>
          <w:sz w:val="20"/>
        </w:rPr>
        <w:t>control.</w:t>
      </w:r>
    </w:p>
    <w:p>
      <w:pPr>
        <w:pStyle w:val="ListParagraph"/>
        <w:numPr>
          <w:ilvl w:val="0"/>
          <w:numId w:val="1"/>
        </w:numPr>
        <w:tabs>
          <w:tab w:pos="4490" w:val="left" w:leader="none"/>
          <w:tab w:pos="4491" w:val="left" w:leader="none"/>
        </w:tabs>
        <w:spacing w:line="244" w:lineRule="exact" w:before="0" w:after="0"/>
        <w:ind w:left="4490" w:right="0" w:hanging="361"/>
        <w:jc w:val="left"/>
        <w:rPr>
          <w:sz w:val="20"/>
        </w:rPr>
      </w:pPr>
      <w:r>
        <w:rPr>
          <w:sz w:val="20"/>
        </w:rPr>
        <w:t>Proficient in ensuring smooth running of the accounts payable</w:t>
      </w:r>
      <w:r>
        <w:rPr>
          <w:spacing w:val="30"/>
          <w:sz w:val="20"/>
        </w:rPr>
        <w:t> </w:t>
      </w:r>
      <w:r>
        <w:rPr>
          <w:sz w:val="20"/>
        </w:rPr>
        <w:t>&amp;</w:t>
      </w:r>
    </w:p>
    <w:p>
      <w:pPr>
        <w:pStyle w:val="BodyText"/>
        <w:ind w:left="4490"/>
      </w:pPr>
      <w:r>
        <w:rPr/>
        <w:t>accounts receivable and ensuring efficient processing and collections of company payables and receivables.</w:t>
      </w:r>
    </w:p>
    <w:p>
      <w:pPr>
        <w:pStyle w:val="ListParagraph"/>
        <w:numPr>
          <w:ilvl w:val="0"/>
          <w:numId w:val="1"/>
        </w:numPr>
        <w:tabs>
          <w:tab w:pos="4490" w:val="left" w:leader="none"/>
          <w:tab w:pos="4491" w:val="left" w:leader="none"/>
        </w:tabs>
        <w:spacing w:line="240" w:lineRule="auto" w:before="1" w:after="0"/>
        <w:ind w:left="4490" w:right="237" w:hanging="360"/>
        <w:jc w:val="left"/>
        <w:rPr>
          <w:sz w:val="20"/>
        </w:rPr>
      </w:pPr>
      <w:r>
        <w:rPr>
          <w:sz w:val="20"/>
        </w:rPr>
        <w:t>Team-based management style coupled with the zeal to drive visions into reality.</w:t>
      </w:r>
    </w:p>
    <w:p>
      <w:pPr>
        <w:pStyle w:val="BodyText"/>
      </w:pPr>
    </w:p>
    <w:p>
      <w:pPr>
        <w:pStyle w:val="BodyText"/>
        <w:spacing w:before="9"/>
        <w:rPr>
          <w:sz w:val="27"/>
        </w:rPr>
      </w:pPr>
    </w:p>
    <w:p>
      <w:pPr>
        <w:pStyle w:val="Heading1"/>
        <w:tabs>
          <w:tab w:pos="10862" w:val="left" w:leader="none"/>
        </w:tabs>
        <w:spacing w:before="99"/>
        <w:ind w:left="182"/>
      </w:pPr>
      <w:r>
        <w:rPr>
          <w:rFonts w:ascii="Times New Roman"/>
          <w:b w:val="0"/>
          <w:color w:val="16365D"/>
          <w:spacing w:val="-21"/>
          <w:w w:val="99"/>
          <w:shd w:fill="C6D8F0" w:color="auto" w:val="clear"/>
        </w:rPr>
        <w:t> </w:t>
      </w:r>
      <w:r>
        <w:rPr>
          <w:color w:val="16365D"/>
          <w:shd w:fill="C6D8F0" w:color="auto" w:val="clear"/>
        </w:rPr>
        <w:t>P</w:t>
      </w:r>
      <w:r>
        <w:rPr>
          <w:color w:val="16365D"/>
          <w:spacing w:val="-18"/>
          <w:shd w:fill="C6D8F0" w:color="auto" w:val="clear"/>
        </w:rPr>
        <w:t> </w:t>
      </w:r>
      <w:r>
        <w:rPr>
          <w:color w:val="16365D"/>
          <w:shd w:fill="C6D8F0" w:color="auto" w:val="clear"/>
        </w:rPr>
        <w:t>R</w:t>
      </w:r>
      <w:r>
        <w:rPr>
          <w:color w:val="16365D"/>
          <w:spacing w:val="-19"/>
          <w:shd w:fill="C6D8F0" w:color="auto" w:val="clear"/>
        </w:rPr>
        <w:t> </w:t>
      </w:r>
      <w:r>
        <w:rPr>
          <w:color w:val="16365D"/>
          <w:shd w:fill="C6D8F0" w:color="auto" w:val="clear"/>
        </w:rPr>
        <w:t>O</w:t>
      </w:r>
      <w:r>
        <w:rPr>
          <w:color w:val="16365D"/>
          <w:spacing w:val="-19"/>
          <w:shd w:fill="C6D8F0" w:color="auto" w:val="clear"/>
        </w:rPr>
        <w:t> </w:t>
      </w:r>
      <w:r>
        <w:rPr>
          <w:color w:val="16365D"/>
          <w:shd w:fill="C6D8F0" w:color="auto" w:val="clear"/>
        </w:rPr>
        <w:t>F</w:t>
      </w:r>
      <w:r>
        <w:rPr>
          <w:color w:val="16365D"/>
          <w:spacing w:val="-17"/>
          <w:shd w:fill="C6D8F0" w:color="auto" w:val="clear"/>
        </w:rPr>
        <w:t> </w:t>
      </w:r>
      <w:r>
        <w:rPr>
          <w:color w:val="16365D"/>
          <w:shd w:fill="C6D8F0" w:color="auto" w:val="clear"/>
        </w:rPr>
        <w:t>E</w:t>
      </w:r>
      <w:r>
        <w:rPr>
          <w:color w:val="16365D"/>
          <w:spacing w:val="-19"/>
          <w:shd w:fill="C6D8F0" w:color="auto" w:val="clear"/>
        </w:rPr>
        <w:t> </w:t>
      </w:r>
      <w:r>
        <w:rPr>
          <w:color w:val="16365D"/>
          <w:shd w:fill="C6D8F0" w:color="auto" w:val="clear"/>
        </w:rPr>
        <w:t>S</w:t>
      </w:r>
      <w:r>
        <w:rPr>
          <w:color w:val="16365D"/>
          <w:spacing w:val="-17"/>
          <w:shd w:fill="C6D8F0" w:color="auto" w:val="clear"/>
        </w:rPr>
        <w:t> </w:t>
      </w:r>
      <w:r>
        <w:rPr>
          <w:color w:val="16365D"/>
          <w:shd w:fill="C6D8F0" w:color="auto" w:val="clear"/>
        </w:rPr>
        <w:t>S</w:t>
      </w:r>
      <w:r>
        <w:rPr>
          <w:color w:val="16365D"/>
          <w:spacing w:val="-17"/>
          <w:shd w:fill="C6D8F0" w:color="auto" w:val="clear"/>
        </w:rPr>
        <w:t> </w:t>
      </w:r>
      <w:r>
        <w:rPr>
          <w:color w:val="16365D"/>
          <w:spacing w:val="11"/>
          <w:shd w:fill="C6D8F0" w:color="auto" w:val="clear"/>
        </w:rPr>
        <w:t>IO</w:t>
      </w:r>
      <w:r>
        <w:rPr>
          <w:color w:val="16365D"/>
          <w:spacing w:val="-19"/>
          <w:shd w:fill="C6D8F0" w:color="auto" w:val="clear"/>
        </w:rPr>
        <w:t> </w:t>
      </w:r>
      <w:r>
        <w:rPr>
          <w:color w:val="16365D"/>
          <w:shd w:fill="C6D8F0" w:color="auto" w:val="clear"/>
        </w:rPr>
        <w:t>N</w:t>
      </w:r>
      <w:r>
        <w:rPr>
          <w:color w:val="16365D"/>
          <w:spacing w:val="-18"/>
          <w:shd w:fill="C6D8F0" w:color="auto" w:val="clear"/>
        </w:rPr>
        <w:t> </w:t>
      </w:r>
      <w:r>
        <w:rPr>
          <w:color w:val="16365D"/>
          <w:shd w:fill="C6D8F0" w:color="auto" w:val="clear"/>
        </w:rPr>
        <w:t>A</w:t>
      </w:r>
      <w:r>
        <w:rPr>
          <w:color w:val="16365D"/>
          <w:spacing w:val="-20"/>
          <w:shd w:fill="C6D8F0" w:color="auto" w:val="clear"/>
        </w:rPr>
        <w:t> </w:t>
      </w:r>
      <w:r>
        <w:rPr>
          <w:color w:val="16365D"/>
          <w:shd w:fill="C6D8F0" w:color="auto" w:val="clear"/>
        </w:rPr>
        <w:t>L </w:t>
      </w:r>
      <w:r>
        <w:rPr>
          <w:color w:val="16365D"/>
          <w:spacing w:val="1"/>
          <w:shd w:fill="C6D8F0" w:color="auto" w:val="clear"/>
        </w:rPr>
        <w:t> </w:t>
      </w:r>
      <w:r>
        <w:rPr>
          <w:color w:val="16365D"/>
          <w:shd w:fill="C6D8F0" w:color="auto" w:val="clear"/>
        </w:rPr>
        <w:t>E</w:t>
      </w:r>
      <w:r>
        <w:rPr>
          <w:color w:val="16365D"/>
          <w:spacing w:val="-18"/>
          <w:shd w:fill="C6D8F0" w:color="auto" w:val="clear"/>
        </w:rPr>
        <w:t> </w:t>
      </w:r>
      <w:r>
        <w:rPr>
          <w:color w:val="16365D"/>
          <w:shd w:fill="C6D8F0" w:color="auto" w:val="clear"/>
        </w:rPr>
        <w:t>X</w:t>
      </w:r>
      <w:r>
        <w:rPr>
          <w:color w:val="16365D"/>
          <w:spacing w:val="-19"/>
          <w:shd w:fill="C6D8F0" w:color="auto" w:val="clear"/>
        </w:rPr>
        <w:t> </w:t>
      </w:r>
      <w:r>
        <w:rPr>
          <w:color w:val="16365D"/>
          <w:shd w:fill="C6D8F0" w:color="auto" w:val="clear"/>
        </w:rPr>
        <w:t>P</w:t>
      </w:r>
      <w:r>
        <w:rPr>
          <w:color w:val="16365D"/>
          <w:spacing w:val="-19"/>
          <w:shd w:fill="C6D8F0" w:color="auto" w:val="clear"/>
        </w:rPr>
        <w:t> </w:t>
      </w:r>
      <w:r>
        <w:rPr>
          <w:color w:val="16365D"/>
          <w:shd w:fill="C6D8F0" w:color="auto" w:val="clear"/>
        </w:rPr>
        <w:t>E</w:t>
      </w:r>
      <w:r>
        <w:rPr>
          <w:color w:val="16365D"/>
          <w:spacing w:val="-17"/>
          <w:shd w:fill="C6D8F0" w:color="auto" w:val="clear"/>
        </w:rPr>
        <w:t> </w:t>
      </w:r>
      <w:r>
        <w:rPr>
          <w:color w:val="16365D"/>
          <w:shd w:fill="C6D8F0" w:color="auto" w:val="clear"/>
        </w:rPr>
        <w:t>R</w:t>
      </w:r>
      <w:r>
        <w:rPr>
          <w:color w:val="16365D"/>
          <w:spacing w:val="-19"/>
          <w:shd w:fill="C6D8F0" w:color="auto" w:val="clear"/>
        </w:rPr>
        <w:t> </w:t>
      </w:r>
      <w:r>
        <w:rPr>
          <w:color w:val="16365D"/>
          <w:shd w:fill="C6D8F0" w:color="auto" w:val="clear"/>
        </w:rPr>
        <w:t>I</w:t>
      </w:r>
      <w:r>
        <w:rPr>
          <w:color w:val="16365D"/>
          <w:spacing w:val="-19"/>
          <w:shd w:fill="C6D8F0" w:color="auto" w:val="clear"/>
        </w:rPr>
        <w:t> </w:t>
      </w:r>
      <w:r>
        <w:rPr>
          <w:color w:val="16365D"/>
          <w:shd w:fill="C6D8F0" w:color="auto" w:val="clear"/>
        </w:rPr>
        <w:t>E</w:t>
      </w:r>
      <w:r>
        <w:rPr>
          <w:color w:val="16365D"/>
          <w:spacing w:val="-19"/>
          <w:shd w:fill="C6D8F0" w:color="auto" w:val="clear"/>
        </w:rPr>
        <w:t> </w:t>
      </w:r>
      <w:r>
        <w:rPr>
          <w:color w:val="16365D"/>
          <w:shd w:fill="C6D8F0" w:color="auto" w:val="clear"/>
        </w:rPr>
        <w:t>N</w:t>
      </w:r>
      <w:r>
        <w:rPr>
          <w:color w:val="16365D"/>
          <w:spacing w:val="-18"/>
          <w:shd w:fill="C6D8F0" w:color="auto" w:val="clear"/>
        </w:rPr>
        <w:t> </w:t>
      </w:r>
      <w:r>
        <w:rPr>
          <w:color w:val="16365D"/>
          <w:shd w:fill="C6D8F0" w:color="auto" w:val="clear"/>
        </w:rPr>
        <w:t>C</w:t>
      </w:r>
      <w:r>
        <w:rPr>
          <w:color w:val="16365D"/>
          <w:spacing w:val="-18"/>
          <w:shd w:fill="C6D8F0" w:color="auto" w:val="clear"/>
        </w:rPr>
        <w:t> </w:t>
      </w:r>
      <w:r>
        <w:rPr>
          <w:color w:val="16365D"/>
          <w:shd w:fill="C6D8F0" w:color="auto" w:val="clear"/>
        </w:rPr>
        <w:t>E</w:t>
        <w:tab/>
      </w:r>
    </w:p>
    <w:p>
      <w:pPr>
        <w:pStyle w:val="BodyText"/>
        <w:spacing w:before="6"/>
        <w:rPr>
          <w:b/>
          <w:sz w:val="22"/>
        </w:rPr>
      </w:pPr>
    </w:p>
    <w:p>
      <w:pPr>
        <w:pStyle w:val="Heading2"/>
        <w:rPr>
          <w:i/>
        </w:rPr>
      </w:pPr>
      <w:r>
        <w:rPr>
          <w:i/>
        </w:rPr>
        <w:t>Available on UAE Visit Visa till 15th December 2019</w:t>
      </w:r>
    </w:p>
    <w:p>
      <w:pPr>
        <w:spacing w:before="2"/>
        <w:ind w:left="211" w:right="0" w:firstLine="0"/>
        <w:jc w:val="left"/>
        <w:rPr>
          <w:b/>
          <w:sz w:val="20"/>
        </w:rPr>
      </w:pPr>
      <w:r>
        <w:rPr>
          <w:b/>
          <w:sz w:val="20"/>
        </w:rPr>
        <w:t>Sep’17 – Sep’19</w:t>
      </w:r>
    </w:p>
    <w:p>
      <w:pPr>
        <w:spacing w:line="233" w:lineRule="exact" w:before="0"/>
        <w:ind w:left="211" w:right="0" w:firstLine="0"/>
        <w:jc w:val="left"/>
        <w:rPr>
          <w:b/>
          <w:sz w:val="20"/>
        </w:rPr>
      </w:pPr>
      <w:r>
        <w:rPr>
          <w:b/>
          <w:color w:val="0070BF"/>
          <w:sz w:val="20"/>
        </w:rPr>
        <w:t>Sgs Mechcrafts India Private Limited, Coimbatore as Manager Accounting and Finance</w:t>
      </w:r>
    </w:p>
    <w:p>
      <w:pPr>
        <w:spacing w:line="219" w:lineRule="exact" w:before="0"/>
        <w:ind w:left="211" w:right="0" w:firstLine="0"/>
        <w:jc w:val="left"/>
        <w:rPr>
          <w:rFonts w:ascii="Calibri" w:hAnsi="Calibri"/>
          <w:sz w:val="18"/>
        </w:rPr>
      </w:pPr>
      <w:r>
        <w:rPr>
          <w:rFonts w:ascii="Calibri" w:hAnsi="Calibri"/>
          <w:b/>
          <w:color w:val="808080"/>
          <w:sz w:val="18"/>
        </w:rPr>
        <w:t>Scope: </w:t>
      </w:r>
      <w:r>
        <w:rPr>
          <w:rFonts w:ascii="Webdings" w:hAnsi="Webdings"/>
          <w:color w:val="808080"/>
          <w:sz w:val="18"/>
        </w:rPr>
        <w:t></w:t>
      </w:r>
      <w:r>
        <w:rPr>
          <w:rFonts w:ascii="Calibri" w:hAnsi="Calibri"/>
          <w:color w:val="808080"/>
          <w:sz w:val="18"/>
        </w:rPr>
        <w:t>P&amp;L Management </w:t>
      </w:r>
      <w:r>
        <w:rPr>
          <w:rFonts w:ascii="Webdings" w:hAnsi="Webdings"/>
          <w:color w:val="808080"/>
          <w:sz w:val="18"/>
        </w:rPr>
        <w:t></w:t>
      </w:r>
      <w:r>
        <w:rPr>
          <w:rFonts w:ascii="Calibri" w:hAnsi="Calibri"/>
          <w:color w:val="808080"/>
          <w:sz w:val="18"/>
        </w:rPr>
        <w:t>3 directs reports </w:t>
      </w:r>
      <w:r>
        <w:rPr>
          <w:rFonts w:ascii="Webdings" w:hAnsi="Webdings"/>
          <w:color w:val="808080"/>
          <w:sz w:val="18"/>
        </w:rPr>
        <w:t></w:t>
      </w:r>
      <w:r>
        <w:rPr>
          <w:rFonts w:ascii="Calibri" w:hAnsi="Calibri"/>
          <w:color w:val="808080"/>
          <w:sz w:val="18"/>
        </w:rPr>
        <w:t>Manage Accounting and Finance operations </w:t>
      </w:r>
      <w:r>
        <w:rPr>
          <w:rFonts w:ascii="Webdings" w:hAnsi="Webdings"/>
          <w:color w:val="808080"/>
          <w:sz w:val="18"/>
        </w:rPr>
        <w:t></w:t>
      </w:r>
      <w:r>
        <w:rPr>
          <w:rFonts w:ascii="Calibri" w:hAnsi="Calibri"/>
          <w:color w:val="808080"/>
          <w:sz w:val="18"/>
        </w:rPr>
        <w:t>Inventory Management</w:t>
      </w:r>
    </w:p>
    <w:p>
      <w:pPr>
        <w:pStyle w:val="Heading1"/>
        <w:spacing w:before="2"/>
      </w:pPr>
      <w:r>
        <w:rPr/>
        <w:t>Summary of Contributions:</w:t>
      </w:r>
    </w:p>
    <w:p>
      <w:pPr>
        <w:pStyle w:val="ListParagraph"/>
        <w:numPr>
          <w:ilvl w:val="0"/>
          <w:numId w:val="2"/>
        </w:numPr>
        <w:tabs>
          <w:tab w:pos="638" w:val="left" w:leader="none"/>
          <w:tab w:pos="639" w:val="left" w:leader="none"/>
        </w:tabs>
        <w:spacing w:line="245" w:lineRule="exact" w:before="2" w:after="0"/>
        <w:ind w:left="638" w:right="0" w:hanging="428"/>
        <w:jc w:val="left"/>
        <w:rPr>
          <w:rFonts w:ascii="Symbol" w:hAnsi="Symbol"/>
          <w:sz w:val="20"/>
        </w:rPr>
      </w:pPr>
      <w:r>
        <w:rPr>
          <w:sz w:val="20"/>
        </w:rPr>
        <w:t>Provide timely &amp; accurate submissions of monthly MIS &amp; budgeting including analysis and preparing annual</w:t>
      </w:r>
      <w:r>
        <w:rPr>
          <w:spacing w:val="-26"/>
          <w:sz w:val="20"/>
        </w:rPr>
        <w:t> </w:t>
      </w:r>
      <w:r>
        <w:rPr>
          <w:sz w:val="20"/>
        </w:rPr>
        <w:t>budgeting.</w:t>
      </w:r>
    </w:p>
    <w:p>
      <w:pPr>
        <w:pStyle w:val="ListParagraph"/>
        <w:numPr>
          <w:ilvl w:val="0"/>
          <w:numId w:val="2"/>
        </w:numPr>
        <w:tabs>
          <w:tab w:pos="638" w:val="left" w:leader="none"/>
          <w:tab w:pos="639" w:val="left" w:leader="none"/>
        </w:tabs>
        <w:spacing w:line="240" w:lineRule="auto" w:before="0" w:after="0"/>
        <w:ind w:left="638" w:right="754" w:hanging="428"/>
        <w:jc w:val="left"/>
        <w:rPr>
          <w:rFonts w:ascii="Symbol" w:hAnsi="Symbol"/>
          <w:sz w:val="20"/>
        </w:rPr>
      </w:pPr>
      <w:r>
        <w:rPr>
          <w:sz w:val="20"/>
        </w:rPr>
        <w:t>Consolidate forecast business plan results &amp; estimates and communicate updates to the business plan, providing insights into the underlying drivers of the</w:t>
      </w:r>
      <w:r>
        <w:rPr>
          <w:spacing w:val="2"/>
          <w:sz w:val="20"/>
        </w:rPr>
        <w:t> </w:t>
      </w:r>
      <w:r>
        <w:rPr>
          <w:sz w:val="20"/>
        </w:rPr>
        <w:t>results</w:t>
      </w:r>
    </w:p>
    <w:p>
      <w:pPr>
        <w:pStyle w:val="ListParagraph"/>
        <w:numPr>
          <w:ilvl w:val="0"/>
          <w:numId w:val="2"/>
        </w:numPr>
        <w:tabs>
          <w:tab w:pos="639" w:val="left" w:leader="none"/>
        </w:tabs>
        <w:spacing w:line="240" w:lineRule="auto" w:before="0" w:after="0"/>
        <w:ind w:left="638" w:right="227" w:hanging="428"/>
        <w:jc w:val="both"/>
        <w:rPr>
          <w:rFonts w:ascii="Symbol" w:hAnsi="Symbol"/>
          <w:sz w:val="20"/>
        </w:rPr>
      </w:pPr>
      <w:r>
        <w:rPr>
          <w:sz w:val="20"/>
        </w:rPr>
        <w:t>Accounts receivable management including receivable reconciliation and ageing, accurate recording of collections and accrued revenue, accounts payable including payroll, liquidations of advanced payments, approval of accounts payable journals, reconciliation and aging and cash</w:t>
      </w:r>
      <w:r>
        <w:rPr>
          <w:spacing w:val="-5"/>
          <w:sz w:val="20"/>
        </w:rPr>
        <w:t> </w:t>
      </w:r>
      <w:r>
        <w:rPr>
          <w:sz w:val="20"/>
        </w:rPr>
        <w:t>management.</w:t>
      </w:r>
    </w:p>
    <w:p>
      <w:pPr>
        <w:pStyle w:val="ListParagraph"/>
        <w:numPr>
          <w:ilvl w:val="0"/>
          <w:numId w:val="2"/>
        </w:numPr>
        <w:tabs>
          <w:tab w:pos="638" w:val="left" w:leader="none"/>
          <w:tab w:pos="639" w:val="left" w:leader="none"/>
        </w:tabs>
        <w:spacing w:line="245" w:lineRule="exact" w:before="0" w:after="0"/>
        <w:ind w:left="638" w:right="0" w:hanging="428"/>
        <w:jc w:val="left"/>
        <w:rPr>
          <w:rFonts w:ascii="Symbol" w:hAnsi="Symbol"/>
          <w:sz w:val="20"/>
        </w:rPr>
      </w:pPr>
      <w:r>
        <w:rPr>
          <w:sz w:val="20"/>
        </w:rPr>
        <w:t>To drive the highest degree of Financial Planning, P&amp;L and balance sheet and cash flow</w:t>
      </w:r>
      <w:r>
        <w:rPr>
          <w:spacing w:val="-16"/>
          <w:sz w:val="20"/>
        </w:rPr>
        <w:t> </w:t>
      </w:r>
      <w:r>
        <w:rPr>
          <w:sz w:val="20"/>
        </w:rPr>
        <w:t>management</w:t>
      </w:r>
    </w:p>
    <w:p>
      <w:pPr>
        <w:pStyle w:val="ListParagraph"/>
        <w:numPr>
          <w:ilvl w:val="0"/>
          <w:numId w:val="3"/>
        </w:numPr>
        <w:tabs>
          <w:tab w:pos="649" w:val="left" w:leader="none"/>
          <w:tab w:pos="650" w:val="left" w:leader="none"/>
        </w:tabs>
        <w:spacing w:line="234" w:lineRule="exact" w:before="0" w:after="0"/>
        <w:ind w:left="649" w:right="0" w:hanging="439"/>
        <w:jc w:val="left"/>
        <w:rPr>
          <w:sz w:val="20"/>
        </w:rPr>
      </w:pPr>
      <w:r>
        <w:rPr>
          <w:sz w:val="20"/>
        </w:rPr>
        <w:t>Review and filing of</w:t>
      </w:r>
      <w:r>
        <w:rPr>
          <w:spacing w:val="-2"/>
          <w:sz w:val="20"/>
        </w:rPr>
        <w:t> </w:t>
      </w:r>
      <w:r>
        <w:rPr>
          <w:sz w:val="20"/>
        </w:rPr>
        <w:t>statutory-compliance.</w:t>
      </w:r>
    </w:p>
    <w:p>
      <w:pPr>
        <w:pStyle w:val="ListParagraph"/>
        <w:numPr>
          <w:ilvl w:val="0"/>
          <w:numId w:val="2"/>
        </w:numPr>
        <w:tabs>
          <w:tab w:pos="638" w:val="left" w:leader="none"/>
          <w:tab w:pos="639" w:val="left" w:leader="none"/>
        </w:tabs>
        <w:spacing w:line="245" w:lineRule="exact" w:before="2" w:after="0"/>
        <w:ind w:left="638" w:right="0" w:hanging="428"/>
        <w:jc w:val="left"/>
        <w:rPr>
          <w:rFonts w:ascii="Symbol" w:hAnsi="Symbol"/>
          <w:sz w:val="20"/>
        </w:rPr>
      </w:pPr>
      <w:r>
        <w:rPr>
          <w:sz w:val="20"/>
        </w:rPr>
        <w:t>Inventory recording and monitoring of received and issued</w:t>
      </w:r>
      <w:r>
        <w:rPr>
          <w:spacing w:val="-10"/>
          <w:sz w:val="20"/>
        </w:rPr>
        <w:t> </w:t>
      </w:r>
      <w:r>
        <w:rPr>
          <w:sz w:val="20"/>
        </w:rPr>
        <w:t>items</w:t>
      </w:r>
    </w:p>
    <w:p>
      <w:pPr>
        <w:pStyle w:val="ListParagraph"/>
        <w:numPr>
          <w:ilvl w:val="0"/>
          <w:numId w:val="2"/>
        </w:numPr>
        <w:tabs>
          <w:tab w:pos="638" w:val="left" w:leader="none"/>
          <w:tab w:pos="639" w:val="left" w:leader="none"/>
        </w:tabs>
        <w:spacing w:line="240" w:lineRule="auto" w:before="0" w:after="0"/>
        <w:ind w:left="638" w:right="1220" w:hanging="428"/>
        <w:jc w:val="left"/>
        <w:rPr>
          <w:rFonts w:ascii="Symbol" w:hAnsi="Symbol"/>
          <w:sz w:val="20"/>
        </w:rPr>
      </w:pPr>
      <w:r>
        <w:rPr>
          <w:sz w:val="20"/>
        </w:rPr>
        <w:t>General accounting and general ledger entries including fixed assets depreciation and disposal, fixed assets reconciliation, pre-payments, accruals, bank reconciliation, provisions and</w:t>
      </w:r>
      <w:r>
        <w:rPr>
          <w:spacing w:val="-6"/>
          <w:sz w:val="20"/>
        </w:rPr>
        <w:t> </w:t>
      </w:r>
      <w:r>
        <w:rPr>
          <w:sz w:val="20"/>
        </w:rPr>
        <w:t>write-off</w:t>
      </w:r>
    </w:p>
    <w:p>
      <w:pPr>
        <w:pStyle w:val="ListParagraph"/>
        <w:numPr>
          <w:ilvl w:val="0"/>
          <w:numId w:val="2"/>
        </w:numPr>
        <w:tabs>
          <w:tab w:pos="638" w:val="left" w:leader="none"/>
          <w:tab w:pos="639" w:val="left" w:leader="none"/>
        </w:tabs>
        <w:spacing w:line="245" w:lineRule="exact" w:before="0" w:after="0"/>
        <w:ind w:left="638" w:right="0" w:hanging="428"/>
        <w:jc w:val="left"/>
        <w:rPr>
          <w:rFonts w:ascii="Symbol" w:hAnsi="Symbol"/>
          <w:sz w:val="20"/>
        </w:rPr>
      </w:pPr>
      <w:r>
        <w:rPr>
          <w:sz w:val="20"/>
        </w:rPr>
        <w:t>Lead and manage all key financial planning and reporting system implementations policies and internal</w:t>
      </w:r>
      <w:r>
        <w:rPr>
          <w:spacing w:val="-13"/>
          <w:sz w:val="20"/>
        </w:rPr>
        <w:t> </w:t>
      </w:r>
      <w:r>
        <w:rPr>
          <w:sz w:val="20"/>
        </w:rPr>
        <w:t>controls.</w:t>
      </w:r>
    </w:p>
    <w:p>
      <w:pPr>
        <w:pStyle w:val="ListParagraph"/>
        <w:numPr>
          <w:ilvl w:val="0"/>
          <w:numId w:val="2"/>
        </w:numPr>
        <w:tabs>
          <w:tab w:pos="638" w:val="left" w:leader="none"/>
          <w:tab w:pos="639" w:val="left" w:leader="none"/>
        </w:tabs>
        <w:spacing w:line="240" w:lineRule="auto" w:before="0" w:after="0"/>
        <w:ind w:left="638" w:right="478" w:hanging="428"/>
        <w:jc w:val="left"/>
        <w:rPr>
          <w:rFonts w:ascii="Symbol" w:hAnsi="Symbol"/>
          <w:sz w:val="20"/>
        </w:rPr>
      </w:pPr>
      <w:r>
        <w:rPr>
          <w:sz w:val="20"/>
        </w:rPr>
        <w:t>Ensures completeness, accuracy and timeliness of all financial reporting including </w:t>
      </w:r>
      <w:r>
        <w:rPr>
          <w:spacing w:val="-6"/>
          <w:sz w:val="20"/>
        </w:rPr>
        <w:t>variance analysis. </w:t>
      </w:r>
      <w:r>
        <w:rPr>
          <w:sz w:val="20"/>
        </w:rPr>
        <w:t>Completeness of annual audit reviews and ensuring compliance with IFRS and with all legal</w:t>
      </w:r>
      <w:r>
        <w:rPr>
          <w:spacing w:val="-3"/>
          <w:sz w:val="20"/>
        </w:rPr>
        <w:t> </w:t>
      </w:r>
      <w:r>
        <w:rPr>
          <w:sz w:val="20"/>
        </w:rPr>
        <w:t>requirements.</w:t>
      </w:r>
    </w:p>
    <w:p>
      <w:pPr>
        <w:pStyle w:val="ListParagraph"/>
        <w:numPr>
          <w:ilvl w:val="0"/>
          <w:numId w:val="2"/>
        </w:numPr>
        <w:tabs>
          <w:tab w:pos="638" w:val="left" w:leader="none"/>
          <w:tab w:pos="639" w:val="left" w:leader="none"/>
        </w:tabs>
        <w:spacing w:line="245" w:lineRule="exact" w:before="0" w:after="0"/>
        <w:ind w:left="638" w:right="0" w:hanging="428"/>
        <w:jc w:val="left"/>
        <w:rPr>
          <w:rFonts w:ascii="Symbol" w:hAnsi="Symbol"/>
          <w:sz w:val="20"/>
        </w:rPr>
      </w:pPr>
      <w:r>
        <w:rPr>
          <w:sz w:val="20"/>
        </w:rPr>
        <w:t>Responsible for a key point of contact for internal audit and statutory</w:t>
      </w:r>
      <w:r>
        <w:rPr>
          <w:spacing w:val="1"/>
          <w:sz w:val="20"/>
        </w:rPr>
        <w:t> </w:t>
      </w:r>
      <w:r>
        <w:rPr>
          <w:sz w:val="20"/>
        </w:rPr>
        <w:t>audit</w:t>
      </w:r>
    </w:p>
    <w:p>
      <w:pPr>
        <w:pStyle w:val="ListParagraph"/>
        <w:numPr>
          <w:ilvl w:val="0"/>
          <w:numId w:val="2"/>
        </w:numPr>
        <w:tabs>
          <w:tab w:pos="638" w:val="left" w:leader="none"/>
          <w:tab w:pos="639" w:val="left" w:leader="none"/>
        </w:tabs>
        <w:spacing w:line="240" w:lineRule="auto" w:before="0" w:after="0"/>
        <w:ind w:left="638" w:right="129" w:hanging="428"/>
        <w:jc w:val="left"/>
        <w:rPr>
          <w:rFonts w:ascii="Symbol" w:hAnsi="Symbol"/>
          <w:sz w:val="20"/>
        </w:rPr>
      </w:pPr>
      <w:r>
        <w:rPr>
          <w:sz w:val="20"/>
        </w:rPr>
        <w:t>Ensuring local business plan has a sound financial plan. Understanding and awareness of actions taken as a</w:t>
      </w:r>
      <w:r>
        <w:rPr>
          <w:color w:val="0C0C0C"/>
          <w:sz w:val="20"/>
        </w:rPr>
        <w:t>cting finance controller for group</w:t>
      </w:r>
      <w:r>
        <w:rPr>
          <w:color w:val="0C0C0C"/>
          <w:spacing w:val="-3"/>
          <w:sz w:val="20"/>
        </w:rPr>
        <w:t> </w:t>
      </w:r>
      <w:r>
        <w:rPr>
          <w:color w:val="0C0C0C"/>
          <w:sz w:val="20"/>
        </w:rPr>
        <w:t>Companies.</w:t>
      </w:r>
    </w:p>
    <w:p>
      <w:pPr>
        <w:pStyle w:val="BodyText"/>
        <w:spacing w:before="6"/>
        <w:rPr>
          <w:sz w:val="21"/>
        </w:rPr>
      </w:pPr>
    </w:p>
    <w:p>
      <w:pPr>
        <w:pStyle w:val="Heading1"/>
      </w:pPr>
      <w:r>
        <w:rPr/>
        <w:t>Highlights:</w:t>
      </w:r>
    </w:p>
    <w:p>
      <w:pPr>
        <w:pStyle w:val="BodyText"/>
        <w:spacing w:before="18"/>
        <w:ind w:left="211"/>
      </w:pPr>
      <w:r>
        <w:rPr/>
        <w:t>Implemented and designed the structure of the financial software for the company.</w:t>
      </w:r>
    </w:p>
    <w:p>
      <w:pPr>
        <w:pStyle w:val="BodyText"/>
        <w:spacing w:before="8"/>
        <w:rPr>
          <w:sz w:val="14"/>
        </w:rPr>
      </w:pPr>
    </w:p>
    <w:p>
      <w:pPr>
        <w:pStyle w:val="Heading1"/>
        <w:spacing w:before="99"/>
      </w:pPr>
      <w:r>
        <w:rPr/>
        <w:t>May’15 – Aug’17</w:t>
      </w:r>
    </w:p>
    <w:p>
      <w:pPr>
        <w:spacing w:before="20"/>
        <w:ind w:left="211" w:right="0" w:firstLine="0"/>
        <w:jc w:val="left"/>
        <w:rPr>
          <w:b/>
          <w:sz w:val="20"/>
        </w:rPr>
      </w:pPr>
      <w:r>
        <w:rPr>
          <w:b/>
          <w:color w:val="0070BF"/>
          <w:sz w:val="20"/>
        </w:rPr>
        <w:t>Nasdaq Corporate Solutions (India) Pvt Ltd., Bangalore as Manager – Accounting</w:t>
      </w:r>
    </w:p>
    <w:p>
      <w:pPr>
        <w:spacing w:before="17"/>
        <w:ind w:left="211" w:right="0" w:firstLine="0"/>
        <w:jc w:val="left"/>
        <w:rPr>
          <w:rFonts w:ascii="Calibri" w:hAnsi="Calibri"/>
          <w:sz w:val="18"/>
        </w:rPr>
      </w:pPr>
      <w:r>
        <w:rPr>
          <w:rFonts w:ascii="Calibri" w:hAnsi="Calibri"/>
          <w:b/>
          <w:color w:val="808080"/>
          <w:sz w:val="18"/>
        </w:rPr>
        <w:t>Scope: </w:t>
      </w:r>
      <w:r>
        <w:rPr>
          <w:rFonts w:ascii="Webdings" w:hAnsi="Webdings"/>
          <w:color w:val="808080"/>
          <w:sz w:val="18"/>
        </w:rPr>
        <w:t></w:t>
      </w:r>
      <w:r>
        <w:rPr>
          <w:rFonts w:ascii="Calibri" w:hAnsi="Calibri"/>
          <w:color w:val="808080"/>
          <w:sz w:val="18"/>
        </w:rPr>
        <w:t>Finance Head </w:t>
      </w:r>
      <w:r>
        <w:rPr>
          <w:rFonts w:ascii="Webdings" w:hAnsi="Webdings"/>
          <w:color w:val="808080"/>
          <w:sz w:val="18"/>
        </w:rPr>
        <w:t></w:t>
      </w:r>
      <w:r>
        <w:rPr>
          <w:rFonts w:ascii="Calibri" w:hAnsi="Calibri"/>
          <w:color w:val="808080"/>
          <w:sz w:val="18"/>
        </w:rPr>
        <w:t>5 directs reports </w:t>
      </w:r>
      <w:r>
        <w:rPr>
          <w:rFonts w:ascii="Webdings" w:hAnsi="Webdings"/>
          <w:color w:val="808080"/>
          <w:sz w:val="18"/>
        </w:rPr>
        <w:t></w:t>
      </w:r>
      <w:r>
        <w:rPr>
          <w:rFonts w:ascii="Calibri" w:hAnsi="Calibri"/>
          <w:color w:val="808080"/>
          <w:sz w:val="18"/>
        </w:rPr>
        <w:t>Reported to VP and Board of Directors </w:t>
      </w:r>
      <w:r>
        <w:rPr>
          <w:rFonts w:ascii="Webdings" w:hAnsi="Webdings"/>
          <w:color w:val="808080"/>
          <w:sz w:val="18"/>
        </w:rPr>
        <w:t></w:t>
      </w:r>
      <w:r>
        <w:rPr>
          <w:rFonts w:ascii="Calibri" w:hAnsi="Calibri"/>
          <w:color w:val="808080"/>
          <w:sz w:val="18"/>
        </w:rPr>
        <w:t>Audit liaison </w:t>
      </w:r>
      <w:r>
        <w:rPr>
          <w:rFonts w:ascii="Webdings" w:hAnsi="Webdings"/>
          <w:color w:val="808080"/>
          <w:sz w:val="18"/>
        </w:rPr>
        <w:t></w:t>
      </w:r>
      <w:r>
        <w:rPr>
          <w:rFonts w:ascii="Calibri" w:hAnsi="Calibri"/>
          <w:color w:val="808080"/>
          <w:sz w:val="18"/>
        </w:rPr>
        <w:t>Accounting, Finance Management</w:t>
      </w:r>
    </w:p>
    <w:p>
      <w:pPr>
        <w:spacing w:after="0"/>
        <w:jc w:val="left"/>
        <w:rPr>
          <w:rFonts w:ascii="Calibri" w:hAnsi="Calibri"/>
          <w:sz w:val="18"/>
        </w:rPr>
        <w:sectPr>
          <w:type w:val="continuous"/>
          <w:pgSz w:w="11910" w:h="16840"/>
          <w:pgMar w:top="520" w:bottom="280" w:left="420" w:right="520"/>
          <w:pgBorders w:offsetFrom="page">
            <w:top w:val="single" w:color="000000" w:space="24" w:sz="4"/>
            <w:left w:val="single" w:color="000000" w:space="24" w:sz="4"/>
            <w:bottom w:val="single" w:color="000000" w:space="24" w:sz="4"/>
            <w:right w:val="single" w:color="000000" w:space="24" w:sz="4"/>
          </w:pgBorders>
        </w:sectPr>
      </w:pPr>
    </w:p>
    <w:p>
      <w:pPr>
        <w:pStyle w:val="Heading1"/>
        <w:spacing w:before="182"/>
        <w:jc w:val="both"/>
      </w:pPr>
      <w:r>
        <w:rPr/>
        <w:t>Summary of Contributions:</w:t>
      </w:r>
    </w:p>
    <w:p>
      <w:pPr>
        <w:pStyle w:val="ListParagraph"/>
        <w:numPr>
          <w:ilvl w:val="0"/>
          <w:numId w:val="2"/>
        </w:numPr>
        <w:tabs>
          <w:tab w:pos="639" w:val="left" w:leader="none"/>
        </w:tabs>
        <w:spacing w:line="259" w:lineRule="auto" w:before="21" w:after="0"/>
        <w:ind w:left="638" w:right="131" w:hanging="428"/>
        <w:jc w:val="both"/>
        <w:rPr>
          <w:rFonts w:ascii="Symbol" w:hAnsi="Symbol"/>
          <w:sz w:val="20"/>
        </w:rPr>
      </w:pPr>
      <w:r>
        <w:rPr>
          <w:sz w:val="20"/>
        </w:rPr>
        <w:t>Accomplishing all the day–to-day finance and accounting operations and ensuring accurate recording and books close in accordance with global business plan and internal calendars and perform a wide variety of general accounting functions including accounts receivable, accounts payable management including payroll preparation, outstanding review, and approval of payments and month-end closing processes with compliance report. Scrutiny of general ledger, intercompany</w:t>
      </w:r>
      <w:r>
        <w:rPr>
          <w:spacing w:val="1"/>
          <w:sz w:val="20"/>
        </w:rPr>
        <w:t> </w:t>
      </w:r>
      <w:r>
        <w:rPr>
          <w:sz w:val="20"/>
        </w:rPr>
        <w:t>reconciliation.</w:t>
      </w:r>
    </w:p>
    <w:p>
      <w:pPr>
        <w:pStyle w:val="ListParagraph"/>
        <w:numPr>
          <w:ilvl w:val="0"/>
          <w:numId w:val="2"/>
        </w:numPr>
        <w:tabs>
          <w:tab w:pos="639" w:val="left" w:leader="none"/>
        </w:tabs>
        <w:spacing w:line="256" w:lineRule="auto" w:before="0" w:after="0"/>
        <w:ind w:left="638" w:right="131" w:hanging="428"/>
        <w:jc w:val="both"/>
        <w:rPr>
          <w:rFonts w:ascii="Symbol" w:hAnsi="Symbol"/>
          <w:sz w:val="20"/>
        </w:rPr>
      </w:pPr>
      <w:r>
        <w:rPr>
          <w:sz w:val="20"/>
        </w:rPr>
        <w:t>Recording reporting activities for two branches in India, managing cash flow, monthly and quarterly MIS with analysis and co-coordinating with stakeholders across different</w:t>
      </w:r>
      <w:r>
        <w:rPr>
          <w:spacing w:val="-3"/>
          <w:sz w:val="20"/>
        </w:rPr>
        <w:t> </w:t>
      </w:r>
      <w:r>
        <w:rPr>
          <w:sz w:val="20"/>
        </w:rPr>
        <w:t>entities.</w:t>
      </w:r>
    </w:p>
    <w:p>
      <w:pPr>
        <w:pStyle w:val="ListParagraph"/>
        <w:numPr>
          <w:ilvl w:val="0"/>
          <w:numId w:val="2"/>
        </w:numPr>
        <w:tabs>
          <w:tab w:pos="639" w:val="left" w:leader="none"/>
        </w:tabs>
        <w:spacing w:line="240" w:lineRule="auto" w:before="1" w:after="0"/>
        <w:ind w:left="638" w:right="0" w:hanging="428"/>
        <w:jc w:val="both"/>
        <w:rPr>
          <w:rFonts w:ascii="Symbol" w:hAnsi="Symbol"/>
          <w:sz w:val="20"/>
        </w:rPr>
      </w:pPr>
      <w:r>
        <w:rPr>
          <w:sz w:val="20"/>
        </w:rPr>
        <w:t>Ensuring that the accounting transactions adhere GAAP, IFRS requirements and budgeting &amp;</w:t>
      </w:r>
      <w:r>
        <w:rPr>
          <w:spacing w:val="-16"/>
          <w:sz w:val="20"/>
        </w:rPr>
        <w:t> </w:t>
      </w:r>
      <w:r>
        <w:rPr>
          <w:sz w:val="20"/>
        </w:rPr>
        <w:t>forecasting.</w:t>
      </w:r>
    </w:p>
    <w:p>
      <w:pPr>
        <w:pStyle w:val="ListParagraph"/>
        <w:numPr>
          <w:ilvl w:val="0"/>
          <w:numId w:val="2"/>
        </w:numPr>
        <w:tabs>
          <w:tab w:pos="639" w:val="left" w:leader="none"/>
        </w:tabs>
        <w:spacing w:line="240" w:lineRule="auto" w:before="19" w:after="0"/>
        <w:ind w:left="638" w:right="0" w:hanging="428"/>
        <w:jc w:val="both"/>
        <w:rPr>
          <w:rFonts w:ascii="Symbol" w:hAnsi="Symbol"/>
          <w:sz w:val="20"/>
        </w:rPr>
      </w:pPr>
      <w:r>
        <w:rPr>
          <w:sz w:val="20"/>
        </w:rPr>
        <w:t>Evangelizing the internal controls as per Companies Act and enable audit certification for the India legal</w:t>
      </w:r>
      <w:r>
        <w:rPr>
          <w:spacing w:val="-21"/>
          <w:sz w:val="20"/>
        </w:rPr>
        <w:t> </w:t>
      </w:r>
      <w:r>
        <w:rPr>
          <w:sz w:val="20"/>
        </w:rPr>
        <w:t>entities</w:t>
      </w:r>
    </w:p>
    <w:p>
      <w:pPr>
        <w:pStyle w:val="ListParagraph"/>
        <w:numPr>
          <w:ilvl w:val="0"/>
          <w:numId w:val="2"/>
        </w:numPr>
        <w:tabs>
          <w:tab w:pos="638" w:val="left" w:leader="none"/>
          <w:tab w:pos="639" w:val="left" w:leader="none"/>
        </w:tabs>
        <w:spacing w:line="256" w:lineRule="auto" w:before="18" w:after="0"/>
        <w:ind w:left="638" w:right="130" w:hanging="428"/>
        <w:jc w:val="left"/>
        <w:rPr>
          <w:rFonts w:ascii="Symbol" w:hAnsi="Symbol"/>
          <w:sz w:val="20"/>
        </w:rPr>
      </w:pPr>
      <w:r>
        <w:rPr>
          <w:sz w:val="20"/>
        </w:rPr>
        <w:t>Monitoring the health &amp; hygiene of the account balances vide timely and quality account reconciliation collections and payment.</w:t>
      </w:r>
    </w:p>
    <w:p>
      <w:pPr>
        <w:pStyle w:val="ListParagraph"/>
        <w:numPr>
          <w:ilvl w:val="0"/>
          <w:numId w:val="2"/>
        </w:numPr>
        <w:tabs>
          <w:tab w:pos="638" w:val="left" w:leader="none"/>
          <w:tab w:pos="639" w:val="left" w:leader="none"/>
        </w:tabs>
        <w:spacing w:line="240" w:lineRule="auto" w:before="5" w:after="0"/>
        <w:ind w:left="638" w:right="0" w:hanging="428"/>
        <w:jc w:val="left"/>
        <w:rPr>
          <w:rFonts w:ascii="Symbol" w:hAnsi="Symbol"/>
          <w:sz w:val="20"/>
        </w:rPr>
      </w:pPr>
      <w:r>
        <w:rPr>
          <w:sz w:val="20"/>
        </w:rPr>
        <w:t>Preparing project profitability report for making</w:t>
      </w:r>
      <w:r>
        <w:rPr>
          <w:spacing w:val="4"/>
          <w:sz w:val="20"/>
        </w:rPr>
        <w:t> </w:t>
      </w:r>
      <w:r>
        <w:rPr>
          <w:sz w:val="20"/>
        </w:rPr>
        <w:t>decisions.</w:t>
      </w:r>
    </w:p>
    <w:p>
      <w:pPr>
        <w:pStyle w:val="ListParagraph"/>
        <w:numPr>
          <w:ilvl w:val="0"/>
          <w:numId w:val="2"/>
        </w:numPr>
        <w:tabs>
          <w:tab w:pos="638" w:val="left" w:leader="none"/>
          <w:tab w:pos="639" w:val="left" w:leader="none"/>
        </w:tabs>
        <w:spacing w:line="240" w:lineRule="auto" w:before="19" w:after="0"/>
        <w:ind w:left="638" w:right="0" w:hanging="428"/>
        <w:jc w:val="left"/>
        <w:rPr>
          <w:rFonts w:ascii="Symbol" w:hAnsi="Symbol"/>
          <w:sz w:val="20"/>
        </w:rPr>
      </w:pPr>
      <w:r>
        <w:rPr>
          <w:sz w:val="20"/>
        </w:rPr>
        <w:t>Implementing the changes required in accounting as per latest accounting policies</w:t>
      </w:r>
      <w:r>
        <w:rPr>
          <w:spacing w:val="-9"/>
          <w:sz w:val="20"/>
        </w:rPr>
        <w:t> </w:t>
      </w:r>
      <w:r>
        <w:rPr>
          <w:sz w:val="20"/>
        </w:rPr>
        <w:t>update</w:t>
      </w:r>
    </w:p>
    <w:p>
      <w:pPr>
        <w:pStyle w:val="ListParagraph"/>
        <w:numPr>
          <w:ilvl w:val="0"/>
          <w:numId w:val="2"/>
        </w:numPr>
        <w:tabs>
          <w:tab w:pos="638" w:val="left" w:leader="none"/>
          <w:tab w:pos="639" w:val="left" w:leader="none"/>
        </w:tabs>
        <w:spacing w:line="256" w:lineRule="auto" w:before="18" w:after="0"/>
        <w:ind w:left="638" w:right="130" w:hanging="428"/>
        <w:jc w:val="left"/>
        <w:rPr>
          <w:rFonts w:ascii="Symbol" w:hAnsi="Symbol"/>
          <w:sz w:val="20"/>
        </w:rPr>
      </w:pPr>
      <w:r>
        <w:rPr>
          <w:sz w:val="20"/>
        </w:rPr>
        <w:t>Preparing financial statements and driving the tax and statutory audit for closure in time and without audit qualifications</w:t>
      </w:r>
    </w:p>
    <w:p>
      <w:pPr>
        <w:pStyle w:val="ListParagraph"/>
        <w:numPr>
          <w:ilvl w:val="0"/>
          <w:numId w:val="2"/>
        </w:numPr>
        <w:tabs>
          <w:tab w:pos="638" w:val="left" w:leader="none"/>
          <w:tab w:pos="639" w:val="left" w:leader="none"/>
        </w:tabs>
        <w:spacing w:line="240" w:lineRule="auto" w:before="2" w:after="0"/>
        <w:ind w:left="638" w:right="0" w:hanging="428"/>
        <w:jc w:val="left"/>
        <w:rPr>
          <w:rFonts w:ascii="Symbol" w:hAnsi="Symbol"/>
          <w:sz w:val="20"/>
        </w:rPr>
      </w:pPr>
      <w:r>
        <w:rPr>
          <w:sz w:val="20"/>
        </w:rPr>
        <w:t>Conducting in transfer pricing</w:t>
      </w:r>
      <w:r>
        <w:rPr>
          <w:spacing w:val="-5"/>
          <w:sz w:val="20"/>
        </w:rPr>
        <w:t> </w:t>
      </w:r>
      <w:r>
        <w:rPr>
          <w:sz w:val="20"/>
        </w:rPr>
        <w:t>audit</w:t>
      </w:r>
    </w:p>
    <w:p>
      <w:pPr>
        <w:pStyle w:val="ListParagraph"/>
        <w:numPr>
          <w:ilvl w:val="0"/>
          <w:numId w:val="2"/>
        </w:numPr>
        <w:tabs>
          <w:tab w:pos="638" w:val="left" w:leader="none"/>
          <w:tab w:pos="639" w:val="left" w:leader="none"/>
        </w:tabs>
        <w:spacing w:line="256" w:lineRule="auto" w:before="19" w:after="0"/>
        <w:ind w:left="638" w:right="134" w:hanging="428"/>
        <w:jc w:val="left"/>
        <w:rPr>
          <w:rFonts w:ascii="Symbol" w:hAnsi="Symbol"/>
          <w:sz w:val="20"/>
        </w:rPr>
      </w:pPr>
      <w:r>
        <w:rPr>
          <w:sz w:val="20"/>
        </w:rPr>
        <w:t>Managing the accounting operations and cash management as an Indian Finance head for Bangalore and Nagercoil units and acting as a finance controller for Indian</w:t>
      </w:r>
      <w:r>
        <w:rPr>
          <w:spacing w:val="-4"/>
          <w:sz w:val="20"/>
        </w:rPr>
        <w:t> </w:t>
      </w:r>
      <w:r>
        <w:rPr>
          <w:sz w:val="20"/>
        </w:rPr>
        <w:t>entity</w:t>
      </w:r>
    </w:p>
    <w:p>
      <w:pPr>
        <w:pStyle w:val="BodyText"/>
        <w:spacing w:before="9"/>
        <w:rPr>
          <w:sz w:val="21"/>
        </w:rPr>
      </w:pPr>
    </w:p>
    <w:p>
      <w:pPr>
        <w:pStyle w:val="Heading1"/>
        <w:spacing w:before="1"/>
      </w:pPr>
      <w:r>
        <w:rPr/>
        <w:t>Highlights:</w:t>
      </w:r>
    </w:p>
    <w:p>
      <w:pPr>
        <w:pStyle w:val="BodyText"/>
        <w:spacing w:line="259" w:lineRule="auto" w:before="17"/>
        <w:ind w:left="211" w:right="1582"/>
      </w:pPr>
      <w:r>
        <w:rPr>
          <w:spacing w:val="-4"/>
        </w:rPr>
        <w:t>Implemented </w:t>
      </w:r>
      <w:r>
        <w:rPr/>
        <w:t>a </w:t>
      </w:r>
      <w:r>
        <w:rPr>
          <w:spacing w:val="-4"/>
        </w:rPr>
        <w:t>PeopleSoft, oracle based </w:t>
      </w:r>
      <w:r>
        <w:rPr>
          <w:spacing w:val="-3"/>
        </w:rPr>
        <w:t>ERP </w:t>
      </w:r>
      <w:r>
        <w:rPr>
          <w:spacing w:val="-4"/>
        </w:rPr>
        <w:t>environment and Concur, employee reimbursement tool. Conducted </w:t>
      </w:r>
      <w:r>
        <w:rPr>
          <w:spacing w:val="-3"/>
        </w:rPr>
        <w:t>GST </w:t>
      </w:r>
      <w:r>
        <w:rPr>
          <w:spacing w:val="-4"/>
        </w:rPr>
        <w:t>compliance workshop </w:t>
      </w:r>
      <w:r>
        <w:rPr/>
        <w:t>for </w:t>
      </w:r>
      <w:r>
        <w:rPr>
          <w:spacing w:val="-4"/>
        </w:rPr>
        <w:t>implementing </w:t>
      </w:r>
      <w:r>
        <w:rPr/>
        <w:t>GST</w:t>
      </w:r>
    </w:p>
    <w:p>
      <w:pPr>
        <w:pStyle w:val="BodyText"/>
        <w:spacing w:before="8"/>
        <w:rPr>
          <w:sz w:val="21"/>
        </w:rPr>
      </w:pPr>
    </w:p>
    <w:p>
      <w:pPr>
        <w:pStyle w:val="Heading1"/>
      </w:pPr>
      <w:r>
        <w:rPr/>
        <w:t>Jan’12 – May’15</w:t>
      </w:r>
    </w:p>
    <w:p>
      <w:pPr>
        <w:spacing w:before="18"/>
        <w:ind w:left="211" w:right="0" w:firstLine="0"/>
        <w:jc w:val="left"/>
        <w:rPr>
          <w:b/>
          <w:sz w:val="20"/>
        </w:rPr>
      </w:pPr>
      <w:r>
        <w:rPr>
          <w:b/>
          <w:color w:val="0070BF"/>
          <w:sz w:val="20"/>
        </w:rPr>
        <w:t>Velan Valves India Private Limited, Coimbatore, as Assistant Manager – Accounts/Finance</w:t>
      </w:r>
    </w:p>
    <w:p>
      <w:pPr>
        <w:spacing w:before="19"/>
        <w:ind w:left="211" w:right="0" w:firstLine="0"/>
        <w:jc w:val="left"/>
        <w:rPr>
          <w:rFonts w:ascii="Calibri" w:hAnsi="Calibri"/>
          <w:sz w:val="18"/>
        </w:rPr>
      </w:pPr>
      <w:r>
        <w:rPr>
          <w:rFonts w:ascii="Calibri" w:hAnsi="Calibri"/>
          <w:b/>
          <w:color w:val="808080"/>
          <w:sz w:val="18"/>
        </w:rPr>
        <w:t>Scope: </w:t>
      </w:r>
      <w:r>
        <w:rPr>
          <w:rFonts w:ascii="Webdings" w:hAnsi="Webdings"/>
          <w:color w:val="808080"/>
          <w:sz w:val="18"/>
        </w:rPr>
        <w:t></w:t>
      </w:r>
      <w:r>
        <w:rPr>
          <w:rFonts w:ascii="Calibri" w:hAnsi="Calibri"/>
          <w:color w:val="808080"/>
          <w:sz w:val="18"/>
        </w:rPr>
        <w:t>4 directs reports </w:t>
      </w:r>
      <w:r>
        <w:rPr>
          <w:rFonts w:ascii="Webdings" w:hAnsi="Webdings"/>
          <w:color w:val="808080"/>
          <w:sz w:val="18"/>
        </w:rPr>
        <w:t></w:t>
      </w:r>
      <w:r>
        <w:rPr>
          <w:rFonts w:ascii="Calibri" w:hAnsi="Calibri"/>
          <w:color w:val="808080"/>
          <w:sz w:val="18"/>
        </w:rPr>
        <w:t>Cash Management </w:t>
      </w:r>
      <w:r>
        <w:rPr>
          <w:rFonts w:ascii="Webdings" w:hAnsi="Webdings"/>
          <w:color w:val="808080"/>
          <w:sz w:val="18"/>
        </w:rPr>
        <w:t></w:t>
      </w:r>
      <w:r>
        <w:rPr>
          <w:rFonts w:ascii="Calibri" w:hAnsi="Calibri"/>
          <w:color w:val="808080"/>
          <w:sz w:val="18"/>
        </w:rPr>
        <w:t>Audit liaison </w:t>
      </w:r>
      <w:r>
        <w:rPr>
          <w:rFonts w:ascii="Webdings" w:hAnsi="Webdings"/>
          <w:color w:val="808080"/>
          <w:sz w:val="18"/>
        </w:rPr>
        <w:t></w:t>
      </w:r>
      <w:r>
        <w:rPr>
          <w:rFonts w:ascii="Calibri" w:hAnsi="Calibri"/>
          <w:color w:val="808080"/>
          <w:sz w:val="18"/>
        </w:rPr>
        <w:t>Accounting, Finance Management </w:t>
      </w:r>
      <w:r>
        <w:rPr>
          <w:rFonts w:ascii="Webdings" w:hAnsi="Webdings"/>
          <w:color w:val="808080"/>
          <w:sz w:val="18"/>
        </w:rPr>
        <w:t></w:t>
      </w:r>
      <w:r>
        <w:rPr>
          <w:rFonts w:ascii="Calibri" w:hAnsi="Calibri"/>
          <w:color w:val="808080"/>
          <w:sz w:val="18"/>
        </w:rPr>
        <w:t>Internal Controls </w:t>
      </w:r>
      <w:r>
        <w:rPr>
          <w:rFonts w:ascii="Webdings" w:hAnsi="Webdings"/>
          <w:color w:val="808080"/>
          <w:sz w:val="18"/>
        </w:rPr>
        <w:t></w:t>
      </w:r>
      <w:r>
        <w:rPr>
          <w:rFonts w:ascii="Calibri" w:hAnsi="Calibri"/>
          <w:color w:val="808080"/>
          <w:sz w:val="18"/>
        </w:rPr>
        <w:t>Reported to CFO</w:t>
      </w:r>
    </w:p>
    <w:p>
      <w:pPr>
        <w:pStyle w:val="Heading1"/>
        <w:spacing w:before="16"/>
      </w:pPr>
      <w:r>
        <w:rPr/>
        <w:t>Summary of Contributions:</w:t>
      </w:r>
    </w:p>
    <w:p>
      <w:pPr>
        <w:pStyle w:val="ListParagraph"/>
        <w:numPr>
          <w:ilvl w:val="0"/>
          <w:numId w:val="2"/>
        </w:numPr>
        <w:tabs>
          <w:tab w:pos="571" w:val="left" w:leader="none"/>
          <w:tab w:pos="572" w:val="left" w:leader="none"/>
        </w:tabs>
        <w:spacing w:line="240" w:lineRule="auto" w:before="21" w:after="0"/>
        <w:ind w:left="571" w:right="130" w:hanging="360"/>
        <w:jc w:val="left"/>
        <w:rPr>
          <w:rFonts w:ascii="Symbol" w:hAnsi="Symbol"/>
          <w:sz w:val="20"/>
        </w:rPr>
      </w:pPr>
      <w:r>
        <w:rPr>
          <w:spacing w:val="-4"/>
          <w:sz w:val="20"/>
        </w:rPr>
        <w:t>Provided </w:t>
      </w:r>
      <w:r>
        <w:rPr>
          <w:sz w:val="20"/>
        </w:rPr>
        <w:t>and </w:t>
      </w:r>
      <w:r>
        <w:rPr>
          <w:spacing w:val="-4"/>
          <w:sz w:val="20"/>
        </w:rPr>
        <w:t>interpreted </w:t>
      </w:r>
      <w:r>
        <w:rPr>
          <w:spacing w:val="-5"/>
          <w:sz w:val="20"/>
        </w:rPr>
        <w:t>financial </w:t>
      </w:r>
      <w:r>
        <w:rPr>
          <w:spacing w:val="-4"/>
          <w:sz w:val="20"/>
        </w:rPr>
        <w:t>information </w:t>
      </w:r>
      <w:r>
        <w:rPr>
          <w:sz w:val="20"/>
        </w:rPr>
        <w:t>on </w:t>
      </w:r>
      <w:r>
        <w:rPr>
          <w:spacing w:val="-4"/>
          <w:sz w:val="20"/>
        </w:rPr>
        <w:t>general accounting </w:t>
      </w:r>
      <w:r>
        <w:rPr>
          <w:spacing w:val="-3"/>
          <w:sz w:val="20"/>
        </w:rPr>
        <w:t>by </w:t>
      </w:r>
      <w:r>
        <w:rPr>
          <w:spacing w:val="-5"/>
          <w:sz w:val="20"/>
        </w:rPr>
        <w:t>monthly/quarterly/year </w:t>
      </w:r>
      <w:r>
        <w:rPr>
          <w:spacing w:val="-3"/>
          <w:sz w:val="20"/>
        </w:rPr>
        <w:t>end </w:t>
      </w:r>
      <w:r>
        <w:rPr>
          <w:spacing w:val="-4"/>
          <w:sz w:val="20"/>
        </w:rPr>
        <w:t>reporting (Flash, </w:t>
      </w:r>
      <w:r>
        <w:rPr>
          <w:spacing w:val="-3"/>
          <w:sz w:val="20"/>
        </w:rPr>
        <w:t>P&amp;L, </w:t>
      </w:r>
      <w:r>
        <w:rPr>
          <w:sz w:val="20"/>
        </w:rPr>
        <w:t>Balance Sheet, </w:t>
      </w:r>
      <w:r>
        <w:rPr>
          <w:spacing w:val="-3"/>
          <w:sz w:val="20"/>
        </w:rPr>
        <w:t>cash </w:t>
      </w:r>
      <w:r>
        <w:rPr>
          <w:spacing w:val="-4"/>
          <w:sz w:val="20"/>
        </w:rPr>
        <w:t>flow </w:t>
      </w:r>
      <w:r>
        <w:rPr>
          <w:spacing w:val="-2"/>
          <w:sz w:val="20"/>
        </w:rPr>
        <w:t>and</w:t>
      </w:r>
      <w:r>
        <w:rPr>
          <w:spacing w:val="-34"/>
          <w:sz w:val="20"/>
        </w:rPr>
        <w:t> </w:t>
      </w:r>
      <w:r>
        <w:rPr>
          <w:spacing w:val="-4"/>
          <w:sz w:val="20"/>
        </w:rPr>
        <w:t>financial statements)</w:t>
      </w:r>
    </w:p>
    <w:p>
      <w:pPr>
        <w:pStyle w:val="ListParagraph"/>
        <w:numPr>
          <w:ilvl w:val="0"/>
          <w:numId w:val="2"/>
        </w:numPr>
        <w:tabs>
          <w:tab w:pos="571" w:val="left" w:leader="none"/>
          <w:tab w:pos="572" w:val="left" w:leader="none"/>
        </w:tabs>
        <w:spacing w:line="240" w:lineRule="auto" w:before="0" w:after="0"/>
        <w:ind w:left="571" w:right="127" w:hanging="360"/>
        <w:jc w:val="left"/>
        <w:rPr>
          <w:rFonts w:ascii="Symbol" w:hAnsi="Symbol"/>
          <w:sz w:val="20"/>
        </w:rPr>
      </w:pPr>
      <w:r>
        <w:rPr>
          <w:spacing w:val="-4"/>
          <w:sz w:val="20"/>
        </w:rPr>
        <w:t>Ensured statutory compliance, track </w:t>
      </w:r>
      <w:r>
        <w:rPr>
          <w:spacing w:val="-3"/>
          <w:sz w:val="20"/>
        </w:rPr>
        <w:t>and </w:t>
      </w:r>
      <w:r>
        <w:rPr>
          <w:spacing w:val="-4"/>
          <w:sz w:val="20"/>
        </w:rPr>
        <w:t>monitor compliance </w:t>
      </w:r>
      <w:r>
        <w:rPr>
          <w:sz w:val="20"/>
        </w:rPr>
        <w:t>of </w:t>
      </w:r>
      <w:r>
        <w:rPr>
          <w:spacing w:val="-4"/>
          <w:sz w:val="20"/>
        </w:rPr>
        <w:t>filing requirements </w:t>
      </w:r>
      <w:r>
        <w:rPr>
          <w:spacing w:val="-3"/>
          <w:sz w:val="20"/>
        </w:rPr>
        <w:t>for </w:t>
      </w:r>
      <w:r>
        <w:rPr>
          <w:spacing w:val="-4"/>
          <w:sz w:val="20"/>
        </w:rPr>
        <w:t>Service </w:t>
      </w:r>
      <w:r>
        <w:rPr>
          <w:spacing w:val="-3"/>
          <w:sz w:val="20"/>
        </w:rPr>
        <w:t>Tax, VAT, TDS </w:t>
      </w:r>
      <w:r>
        <w:rPr>
          <w:sz w:val="20"/>
        </w:rPr>
        <w:t>and </w:t>
      </w:r>
      <w:r>
        <w:rPr>
          <w:spacing w:val="-3"/>
          <w:sz w:val="20"/>
        </w:rPr>
        <w:t>any </w:t>
      </w:r>
      <w:r>
        <w:rPr>
          <w:spacing w:val="-4"/>
          <w:sz w:val="20"/>
        </w:rPr>
        <w:t>other applicable indirect</w:t>
      </w:r>
      <w:r>
        <w:rPr>
          <w:spacing w:val="-10"/>
          <w:sz w:val="20"/>
        </w:rPr>
        <w:t> </w:t>
      </w:r>
      <w:r>
        <w:rPr>
          <w:spacing w:val="-4"/>
          <w:sz w:val="20"/>
        </w:rPr>
        <w:t>taxes.</w:t>
      </w:r>
    </w:p>
    <w:p>
      <w:pPr>
        <w:pStyle w:val="ListParagraph"/>
        <w:numPr>
          <w:ilvl w:val="0"/>
          <w:numId w:val="2"/>
        </w:numPr>
        <w:tabs>
          <w:tab w:pos="571" w:val="left" w:leader="none"/>
          <w:tab w:pos="572" w:val="left" w:leader="none"/>
        </w:tabs>
        <w:spacing w:line="245" w:lineRule="exact" w:before="0" w:after="0"/>
        <w:ind w:left="571" w:right="0" w:hanging="361"/>
        <w:jc w:val="left"/>
        <w:rPr>
          <w:rFonts w:ascii="Symbol" w:hAnsi="Symbol"/>
          <w:sz w:val="20"/>
        </w:rPr>
      </w:pPr>
      <w:r>
        <w:rPr>
          <w:spacing w:val="-4"/>
          <w:sz w:val="20"/>
        </w:rPr>
        <w:t>Review</w:t>
      </w:r>
      <w:r>
        <w:rPr>
          <w:spacing w:val="-13"/>
          <w:sz w:val="20"/>
        </w:rPr>
        <w:t> </w:t>
      </w:r>
      <w:r>
        <w:rPr>
          <w:spacing w:val="-2"/>
          <w:sz w:val="20"/>
        </w:rPr>
        <w:t>and</w:t>
      </w:r>
      <w:r>
        <w:rPr>
          <w:spacing w:val="-8"/>
          <w:sz w:val="20"/>
        </w:rPr>
        <w:t> </w:t>
      </w:r>
      <w:r>
        <w:rPr>
          <w:spacing w:val="-4"/>
          <w:sz w:val="20"/>
        </w:rPr>
        <w:t>processing</w:t>
      </w:r>
      <w:r>
        <w:rPr>
          <w:spacing w:val="-8"/>
          <w:sz w:val="20"/>
        </w:rPr>
        <w:t> </w:t>
      </w:r>
      <w:r>
        <w:rPr>
          <w:spacing w:val="-3"/>
          <w:sz w:val="20"/>
        </w:rPr>
        <w:t>of</w:t>
      </w:r>
      <w:r>
        <w:rPr>
          <w:spacing w:val="-11"/>
          <w:sz w:val="20"/>
        </w:rPr>
        <w:t> </w:t>
      </w:r>
      <w:r>
        <w:rPr>
          <w:spacing w:val="-4"/>
          <w:sz w:val="20"/>
        </w:rPr>
        <w:t>approved</w:t>
      </w:r>
      <w:r>
        <w:rPr>
          <w:spacing w:val="-6"/>
          <w:sz w:val="20"/>
        </w:rPr>
        <w:t> </w:t>
      </w:r>
      <w:r>
        <w:rPr>
          <w:spacing w:val="-4"/>
          <w:sz w:val="20"/>
        </w:rPr>
        <w:t>Projects,</w:t>
      </w:r>
      <w:r>
        <w:rPr>
          <w:spacing w:val="-10"/>
          <w:sz w:val="20"/>
        </w:rPr>
        <w:t> </w:t>
      </w:r>
      <w:r>
        <w:rPr>
          <w:spacing w:val="-4"/>
          <w:sz w:val="20"/>
        </w:rPr>
        <w:t>capital,</w:t>
      </w:r>
      <w:r>
        <w:rPr>
          <w:spacing w:val="-10"/>
          <w:sz w:val="20"/>
        </w:rPr>
        <w:t> </w:t>
      </w:r>
      <w:r>
        <w:rPr>
          <w:spacing w:val="-4"/>
          <w:sz w:val="20"/>
        </w:rPr>
        <w:t>trade</w:t>
      </w:r>
      <w:r>
        <w:rPr>
          <w:spacing w:val="-10"/>
          <w:sz w:val="20"/>
        </w:rPr>
        <w:t> </w:t>
      </w:r>
      <w:r>
        <w:rPr>
          <w:sz w:val="20"/>
        </w:rPr>
        <w:t>and</w:t>
      </w:r>
      <w:r>
        <w:rPr>
          <w:spacing w:val="-6"/>
          <w:sz w:val="20"/>
        </w:rPr>
        <w:t> </w:t>
      </w:r>
      <w:r>
        <w:rPr>
          <w:spacing w:val="-4"/>
          <w:sz w:val="20"/>
        </w:rPr>
        <w:t>non-trade</w:t>
      </w:r>
      <w:r>
        <w:rPr>
          <w:spacing w:val="-10"/>
          <w:sz w:val="20"/>
        </w:rPr>
        <w:t> </w:t>
      </w:r>
      <w:r>
        <w:rPr>
          <w:spacing w:val="-4"/>
          <w:sz w:val="20"/>
        </w:rPr>
        <w:t>vendors</w:t>
      </w:r>
      <w:r>
        <w:rPr>
          <w:spacing w:val="-7"/>
          <w:sz w:val="20"/>
        </w:rPr>
        <w:t> </w:t>
      </w:r>
      <w:r>
        <w:rPr>
          <w:spacing w:val="-4"/>
          <w:sz w:val="20"/>
        </w:rPr>
        <w:t>payments</w:t>
      </w:r>
      <w:r>
        <w:rPr>
          <w:spacing w:val="-11"/>
          <w:sz w:val="20"/>
        </w:rPr>
        <w:t> </w:t>
      </w:r>
      <w:r>
        <w:rPr>
          <w:sz w:val="20"/>
        </w:rPr>
        <w:t>and</w:t>
      </w:r>
      <w:r>
        <w:rPr>
          <w:spacing w:val="-10"/>
          <w:sz w:val="20"/>
        </w:rPr>
        <w:t> </w:t>
      </w:r>
      <w:r>
        <w:rPr>
          <w:spacing w:val="-4"/>
          <w:sz w:val="20"/>
        </w:rPr>
        <w:t>receivable</w:t>
      </w:r>
      <w:r>
        <w:rPr>
          <w:spacing w:val="-10"/>
          <w:sz w:val="20"/>
        </w:rPr>
        <w:t> </w:t>
      </w:r>
      <w:r>
        <w:rPr>
          <w:spacing w:val="-4"/>
          <w:sz w:val="20"/>
        </w:rPr>
        <w:t>management</w:t>
      </w:r>
    </w:p>
    <w:p>
      <w:pPr>
        <w:pStyle w:val="ListParagraph"/>
        <w:numPr>
          <w:ilvl w:val="0"/>
          <w:numId w:val="2"/>
        </w:numPr>
        <w:tabs>
          <w:tab w:pos="572" w:val="left" w:leader="none"/>
        </w:tabs>
        <w:spacing w:line="240" w:lineRule="auto" w:before="0" w:after="0"/>
        <w:ind w:left="571" w:right="132" w:hanging="360"/>
        <w:jc w:val="both"/>
        <w:rPr>
          <w:rFonts w:ascii="Symbol" w:hAnsi="Symbol"/>
          <w:sz w:val="20"/>
        </w:rPr>
      </w:pPr>
      <w:r>
        <w:rPr>
          <w:spacing w:val="-4"/>
          <w:sz w:val="20"/>
        </w:rPr>
        <w:t>Safeguarded integrity, completeness </w:t>
      </w:r>
      <w:r>
        <w:rPr>
          <w:spacing w:val="-2"/>
          <w:sz w:val="20"/>
        </w:rPr>
        <w:t>and </w:t>
      </w:r>
      <w:r>
        <w:rPr>
          <w:spacing w:val="-4"/>
          <w:sz w:val="20"/>
        </w:rPr>
        <w:t>accuracy </w:t>
      </w:r>
      <w:r>
        <w:rPr>
          <w:spacing w:val="-3"/>
          <w:sz w:val="20"/>
        </w:rPr>
        <w:t>in </w:t>
      </w:r>
      <w:r>
        <w:rPr>
          <w:spacing w:val="-4"/>
          <w:sz w:val="20"/>
        </w:rPr>
        <w:t>accounts reconciliation process including capital budgets, general Ledger, accounts payable </w:t>
      </w:r>
      <w:r>
        <w:rPr>
          <w:spacing w:val="-3"/>
          <w:sz w:val="20"/>
        </w:rPr>
        <w:t>and </w:t>
      </w:r>
      <w:r>
        <w:rPr>
          <w:spacing w:val="-4"/>
          <w:sz w:val="20"/>
        </w:rPr>
        <w:t>accounts</w:t>
      </w:r>
      <w:r>
        <w:rPr>
          <w:spacing w:val="-28"/>
          <w:sz w:val="20"/>
        </w:rPr>
        <w:t> </w:t>
      </w:r>
      <w:r>
        <w:rPr>
          <w:spacing w:val="-4"/>
          <w:sz w:val="20"/>
        </w:rPr>
        <w:t>receivable.</w:t>
      </w:r>
    </w:p>
    <w:p>
      <w:pPr>
        <w:pStyle w:val="ListParagraph"/>
        <w:numPr>
          <w:ilvl w:val="0"/>
          <w:numId w:val="2"/>
        </w:numPr>
        <w:tabs>
          <w:tab w:pos="572" w:val="left" w:leader="none"/>
        </w:tabs>
        <w:spacing w:line="240" w:lineRule="auto" w:before="0" w:after="0"/>
        <w:ind w:left="571" w:right="131" w:hanging="360"/>
        <w:jc w:val="both"/>
        <w:rPr>
          <w:rFonts w:ascii="Symbol" w:hAnsi="Symbol"/>
          <w:sz w:val="20"/>
        </w:rPr>
      </w:pPr>
      <w:r>
        <w:rPr>
          <w:spacing w:val="-4"/>
          <w:sz w:val="20"/>
        </w:rPr>
        <w:t>Ensured</w:t>
      </w:r>
      <w:r>
        <w:rPr>
          <w:spacing w:val="-10"/>
          <w:sz w:val="20"/>
        </w:rPr>
        <w:t> </w:t>
      </w:r>
      <w:r>
        <w:rPr>
          <w:spacing w:val="-3"/>
          <w:sz w:val="20"/>
        </w:rPr>
        <w:t>that</w:t>
      </w:r>
      <w:r>
        <w:rPr>
          <w:spacing w:val="-9"/>
          <w:sz w:val="20"/>
        </w:rPr>
        <w:t> </w:t>
      </w:r>
      <w:r>
        <w:rPr>
          <w:spacing w:val="-4"/>
          <w:sz w:val="20"/>
        </w:rPr>
        <w:t>appropriate</w:t>
      </w:r>
      <w:r>
        <w:rPr>
          <w:spacing w:val="-6"/>
          <w:sz w:val="20"/>
        </w:rPr>
        <w:t> </w:t>
      </w:r>
      <w:r>
        <w:rPr>
          <w:spacing w:val="-4"/>
          <w:sz w:val="20"/>
        </w:rPr>
        <w:t>internal</w:t>
      </w:r>
      <w:r>
        <w:rPr>
          <w:spacing w:val="-10"/>
          <w:sz w:val="20"/>
        </w:rPr>
        <w:t> </w:t>
      </w:r>
      <w:r>
        <w:rPr>
          <w:spacing w:val="-4"/>
          <w:sz w:val="20"/>
        </w:rPr>
        <w:t>controls</w:t>
      </w:r>
      <w:r>
        <w:rPr>
          <w:spacing w:val="-10"/>
          <w:sz w:val="20"/>
        </w:rPr>
        <w:t> </w:t>
      </w:r>
      <w:r>
        <w:rPr>
          <w:sz w:val="20"/>
        </w:rPr>
        <w:t>in</w:t>
      </w:r>
      <w:r>
        <w:rPr>
          <w:spacing w:val="-6"/>
          <w:sz w:val="20"/>
        </w:rPr>
        <w:t> </w:t>
      </w:r>
      <w:r>
        <w:rPr>
          <w:spacing w:val="-4"/>
          <w:sz w:val="20"/>
        </w:rPr>
        <w:t>place,</w:t>
      </w:r>
      <w:r>
        <w:rPr>
          <w:spacing w:val="-9"/>
          <w:sz w:val="20"/>
        </w:rPr>
        <w:t> </w:t>
      </w:r>
      <w:r>
        <w:rPr>
          <w:sz w:val="20"/>
        </w:rPr>
        <w:t>in</w:t>
      </w:r>
      <w:r>
        <w:rPr>
          <w:spacing w:val="-11"/>
          <w:sz w:val="20"/>
        </w:rPr>
        <w:t> </w:t>
      </w:r>
      <w:r>
        <w:rPr>
          <w:spacing w:val="-3"/>
          <w:sz w:val="20"/>
        </w:rPr>
        <w:t>line</w:t>
      </w:r>
      <w:r>
        <w:rPr>
          <w:spacing w:val="-8"/>
          <w:sz w:val="20"/>
        </w:rPr>
        <w:t> </w:t>
      </w:r>
      <w:r>
        <w:rPr>
          <w:spacing w:val="-4"/>
          <w:sz w:val="20"/>
        </w:rPr>
        <w:t>with</w:t>
      </w:r>
      <w:r>
        <w:rPr>
          <w:spacing w:val="-10"/>
          <w:sz w:val="20"/>
        </w:rPr>
        <w:t> </w:t>
      </w:r>
      <w:r>
        <w:rPr>
          <w:spacing w:val="-3"/>
          <w:sz w:val="20"/>
        </w:rPr>
        <w:t>local</w:t>
      </w:r>
      <w:r>
        <w:rPr>
          <w:spacing w:val="-9"/>
          <w:sz w:val="20"/>
        </w:rPr>
        <w:t> </w:t>
      </w:r>
      <w:r>
        <w:rPr>
          <w:spacing w:val="-4"/>
          <w:sz w:val="20"/>
        </w:rPr>
        <w:t>statutory</w:t>
      </w:r>
      <w:r>
        <w:rPr>
          <w:spacing w:val="-8"/>
          <w:sz w:val="20"/>
        </w:rPr>
        <w:t> </w:t>
      </w:r>
      <w:r>
        <w:rPr>
          <w:spacing w:val="-3"/>
          <w:sz w:val="20"/>
        </w:rPr>
        <w:t>laws</w:t>
      </w:r>
      <w:r>
        <w:rPr>
          <w:spacing w:val="-10"/>
          <w:sz w:val="20"/>
        </w:rPr>
        <w:t> </w:t>
      </w:r>
      <w:r>
        <w:rPr>
          <w:spacing w:val="-2"/>
          <w:sz w:val="20"/>
        </w:rPr>
        <w:t>and</w:t>
      </w:r>
      <w:r>
        <w:rPr>
          <w:spacing w:val="-8"/>
          <w:sz w:val="20"/>
        </w:rPr>
        <w:t> </w:t>
      </w:r>
      <w:r>
        <w:rPr>
          <w:spacing w:val="-4"/>
          <w:sz w:val="20"/>
        </w:rPr>
        <w:t>GAAP,</w:t>
      </w:r>
      <w:r>
        <w:rPr>
          <w:spacing w:val="-9"/>
          <w:sz w:val="20"/>
        </w:rPr>
        <w:t> </w:t>
      </w:r>
      <w:r>
        <w:rPr>
          <w:spacing w:val="-3"/>
          <w:sz w:val="20"/>
        </w:rPr>
        <w:t>and</w:t>
      </w:r>
      <w:r>
        <w:rPr>
          <w:spacing w:val="-11"/>
          <w:sz w:val="20"/>
        </w:rPr>
        <w:t> </w:t>
      </w:r>
      <w:r>
        <w:rPr>
          <w:spacing w:val="-4"/>
          <w:sz w:val="20"/>
        </w:rPr>
        <w:t>critically</w:t>
      </w:r>
      <w:r>
        <w:rPr>
          <w:spacing w:val="-5"/>
          <w:sz w:val="20"/>
        </w:rPr>
        <w:t> </w:t>
      </w:r>
      <w:r>
        <w:rPr>
          <w:spacing w:val="-4"/>
          <w:sz w:val="20"/>
        </w:rPr>
        <w:t>examine</w:t>
      </w:r>
      <w:r>
        <w:rPr>
          <w:spacing w:val="-7"/>
          <w:sz w:val="20"/>
        </w:rPr>
        <w:t> </w:t>
      </w:r>
      <w:r>
        <w:rPr>
          <w:spacing w:val="-4"/>
          <w:sz w:val="20"/>
        </w:rPr>
        <w:t>potential issues</w:t>
      </w:r>
      <w:r>
        <w:rPr>
          <w:spacing w:val="-6"/>
          <w:sz w:val="20"/>
        </w:rPr>
        <w:t> </w:t>
      </w:r>
      <w:r>
        <w:rPr>
          <w:spacing w:val="-3"/>
          <w:sz w:val="20"/>
        </w:rPr>
        <w:t>where</w:t>
      </w:r>
      <w:r>
        <w:rPr>
          <w:spacing w:val="-11"/>
          <w:sz w:val="20"/>
        </w:rPr>
        <w:t> </w:t>
      </w:r>
      <w:r>
        <w:rPr>
          <w:spacing w:val="-4"/>
          <w:sz w:val="20"/>
        </w:rPr>
        <w:t>financial</w:t>
      </w:r>
      <w:r>
        <w:rPr>
          <w:spacing w:val="-8"/>
          <w:sz w:val="20"/>
        </w:rPr>
        <w:t> </w:t>
      </w:r>
      <w:r>
        <w:rPr>
          <w:spacing w:val="-4"/>
          <w:sz w:val="20"/>
        </w:rPr>
        <w:t>risks</w:t>
      </w:r>
      <w:r>
        <w:rPr>
          <w:spacing w:val="-6"/>
          <w:sz w:val="20"/>
        </w:rPr>
        <w:t> </w:t>
      </w:r>
      <w:r>
        <w:rPr>
          <w:sz w:val="20"/>
        </w:rPr>
        <w:t>&amp;</w:t>
      </w:r>
      <w:r>
        <w:rPr>
          <w:spacing w:val="-9"/>
          <w:sz w:val="20"/>
        </w:rPr>
        <w:t> </w:t>
      </w:r>
      <w:r>
        <w:rPr>
          <w:spacing w:val="-4"/>
          <w:sz w:val="20"/>
        </w:rPr>
        <w:t>opportunities</w:t>
      </w:r>
      <w:r>
        <w:rPr>
          <w:spacing w:val="-10"/>
          <w:sz w:val="20"/>
        </w:rPr>
        <w:t> </w:t>
      </w:r>
      <w:r>
        <w:rPr>
          <w:spacing w:val="-3"/>
          <w:sz w:val="20"/>
        </w:rPr>
        <w:t>may</w:t>
      </w:r>
      <w:r>
        <w:rPr>
          <w:spacing w:val="-6"/>
          <w:sz w:val="20"/>
        </w:rPr>
        <w:t> </w:t>
      </w:r>
      <w:r>
        <w:rPr>
          <w:sz w:val="20"/>
        </w:rPr>
        <w:t>be</w:t>
      </w:r>
      <w:r>
        <w:rPr>
          <w:spacing w:val="-11"/>
          <w:sz w:val="20"/>
        </w:rPr>
        <w:t> </w:t>
      </w:r>
      <w:r>
        <w:rPr>
          <w:spacing w:val="-3"/>
          <w:sz w:val="20"/>
        </w:rPr>
        <w:t>drawn</w:t>
      </w:r>
      <w:r>
        <w:rPr>
          <w:spacing w:val="-6"/>
          <w:sz w:val="20"/>
        </w:rPr>
        <w:t> </w:t>
      </w:r>
      <w:r>
        <w:rPr>
          <w:spacing w:val="-4"/>
          <w:sz w:val="20"/>
        </w:rPr>
        <w:t>out</w:t>
      </w:r>
      <w:r>
        <w:rPr>
          <w:spacing w:val="-7"/>
          <w:sz w:val="20"/>
        </w:rPr>
        <w:t> </w:t>
      </w:r>
      <w:r>
        <w:rPr>
          <w:spacing w:val="-3"/>
          <w:sz w:val="20"/>
        </w:rPr>
        <w:t>for</w:t>
      </w:r>
      <w:r>
        <w:rPr>
          <w:spacing w:val="-10"/>
          <w:sz w:val="20"/>
        </w:rPr>
        <w:t> </w:t>
      </w:r>
      <w:r>
        <w:rPr>
          <w:spacing w:val="-3"/>
          <w:sz w:val="20"/>
        </w:rPr>
        <w:t>tax</w:t>
      </w:r>
      <w:r>
        <w:rPr>
          <w:spacing w:val="-8"/>
          <w:sz w:val="20"/>
        </w:rPr>
        <w:t> </w:t>
      </w:r>
      <w:r>
        <w:rPr>
          <w:spacing w:val="-3"/>
          <w:sz w:val="20"/>
        </w:rPr>
        <w:t>line</w:t>
      </w:r>
      <w:r>
        <w:rPr>
          <w:spacing w:val="-11"/>
          <w:sz w:val="20"/>
        </w:rPr>
        <w:t> </w:t>
      </w:r>
      <w:r>
        <w:rPr>
          <w:spacing w:val="-4"/>
          <w:sz w:val="20"/>
        </w:rPr>
        <w:t>items</w:t>
      </w:r>
      <w:r>
        <w:rPr>
          <w:spacing w:val="-6"/>
          <w:sz w:val="20"/>
        </w:rPr>
        <w:t> </w:t>
      </w:r>
      <w:r>
        <w:rPr>
          <w:spacing w:val="-4"/>
          <w:sz w:val="20"/>
        </w:rPr>
        <w:t>including</w:t>
      </w:r>
      <w:r>
        <w:rPr>
          <w:spacing w:val="-9"/>
          <w:sz w:val="20"/>
        </w:rPr>
        <w:t> </w:t>
      </w:r>
      <w:r>
        <w:rPr>
          <w:spacing w:val="-4"/>
          <w:sz w:val="20"/>
        </w:rPr>
        <w:t>external</w:t>
      </w:r>
      <w:r>
        <w:rPr>
          <w:spacing w:val="-10"/>
          <w:sz w:val="20"/>
        </w:rPr>
        <w:t> </w:t>
      </w:r>
      <w:r>
        <w:rPr>
          <w:spacing w:val="-4"/>
          <w:sz w:val="20"/>
        </w:rPr>
        <w:t>commercial</w:t>
      </w:r>
      <w:r>
        <w:rPr>
          <w:spacing w:val="-6"/>
          <w:sz w:val="20"/>
        </w:rPr>
        <w:t> </w:t>
      </w:r>
      <w:r>
        <w:rPr>
          <w:spacing w:val="-4"/>
          <w:sz w:val="20"/>
        </w:rPr>
        <w:t>borrowings</w:t>
      </w:r>
    </w:p>
    <w:p>
      <w:pPr>
        <w:pStyle w:val="ListParagraph"/>
        <w:numPr>
          <w:ilvl w:val="0"/>
          <w:numId w:val="2"/>
        </w:numPr>
        <w:tabs>
          <w:tab w:pos="572" w:val="left" w:leader="none"/>
        </w:tabs>
        <w:spacing w:line="240" w:lineRule="auto" w:before="0" w:after="0"/>
        <w:ind w:left="571" w:right="129" w:hanging="360"/>
        <w:jc w:val="both"/>
        <w:rPr>
          <w:rFonts w:ascii="Symbol" w:hAnsi="Symbol"/>
          <w:sz w:val="20"/>
        </w:rPr>
      </w:pPr>
      <w:r>
        <w:rPr>
          <w:spacing w:val="-4"/>
          <w:sz w:val="20"/>
        </w:rPr>
        <w:t>Supported </w:t>
      </w:r>
      <w:r>
        <w:rPr>
          <w:spacing w:val="-3"/>
          <w:sz w:val="20"/>
        </w:rPr>
        <w:t>tax leader and </w:t>
      </w:r>
      <w:r>
        <w:rPr>
          <w:spacing w:val="-4"/>
          <w:sz w:val="20"/>
        </w:rPr>
        <w:t>consultants </w:t>
      </w:r>
      <w:r>
        <w:rPr>
          <w:sz w:val="20"/>
        </w:rPr>
        <w:t>on </w:t>
      </w:r>
      <w:r>
        <w:rPr>
          <w:spacing w:val="-4"/>
          <w:sz w:val="20"/>
        </w:rPr>
        <w:t>driving favorable closure on litigations. Preparing financial statements conducted </w:t>
      </w:r>
      <w:r>
        <w:rPr>
          <w:sz w:val="20"/>
        </w:rPr>
        <w:t>in </w:t>
      </w:r>
      <w:r>
        <w:rPr>
          <w:spacing w:val="-4"/>
          <w:sz w:val="20"/>
        </w:rPr>
        <w:t>statutory, </w:t>
      </w:r>
      <w:r>
        <w:rPr>
          <w:spacing w:val="-2"/>
          <w:sz w:val="20"/>
        </w:rPr>
        <w:t>tax</w:t>
      </w:r>
      <w:r>
        <w:rPr>
          <w:spacing w:val="-34"/>
          <w:sz w:val="20"/>
        </w:rPr>
        <w:t> </w:t>
      </w:r>
      <w:r>
        <w:rPr>
          <w:spacing w:val="-3"/>
          <w:sz w:val="20"/>
        </w:rPr>
        <w:t>and transfer </w:t>
      </w:r>
      <w:r>
        <w:rPr>
          <w:spacing w:val="-4"/>
          <w:sz w:val="20"/>
        </w:rPr>
        <w:t>pricing audit.</w:t>
      </w:r>
    </w:p>
    <w:p>
      <w:pPr>
        <w:pStyle w:val="ListParagraph"/>
        <w:numPr>
          <w:ilvl w:val="0"/>
          <w:numId w:val="2"/>
        </w:numPr>
        <w:tabs>
          <w:tab w:pos="572" w:val="left" w:leader="none"/>
        </w:tabs>
        <w:spacing w:line="240" w:lineRule="auto" w:before="0" w:after="0"/>
        <w:ind w:left="571" w:right="127" w:hanging="360"/>
        <w:jc w:val="both"/>
        <w:rPr>
          <w:rFonts w:ascii="Symbol" w:hAnsi="Symbol"/>
          <w:sz w:val="20"/>
        </w:rPr>
      </w:pPr>
      <w:r>
        <w:rPr>
          <w:spacing w:val="-4"/>
          <w:sz w:val="20"/>
        </w:rPr>
        <w:t>Coordinated with banks </w:t>
      </w:r>
      <w:r>
        <w:rPr>
          <w:sz w:val="20"/>
        </w:rPr>
        <w:t>and </w:t>
      </w:r>
      <w:r>
        <w:rPr>
          <w:spacing w:val="-4"/>
          <w:sz w:val="20"/>
        </w:rPr>
        <w:t>financial institutions </w:t>
      </w:r>
      <w:r>
        <w:rPr>
          <w:spacing w:val="-3"/>
          <w:sz w:val="20"/>
        </w:rPr>
        <w:t>for all </w:t>
      </w:r>
      <w:r>
        <w:rPr>
          <w:spacing w:val="-4"/>
          <w:sz w:val="20"/>
        </w:rPr>
        <w:t>finance related matters including sanction </w:t>
      </w:r>
      <w:r>
        <w:rPr>
          <w:spacing w:val="-3"/>
          <w:sz w:val="20"/>
        </w:rPr>
        <w:t>and </w:t>
      </w:r>
      <w:r>
        <w:rPr>
          <w:spacing w:val="-4"/>
          <w:sz w:val="20"/>
        </w:rPr>
        <w:t>renewal </w:t>
      </w:r>
      <w:r>
        <w:rPr>
          <w:spacing w:val="-3"/>
          <w:sz w:val="20"/>
        </w:rPr>
        <w:t>of cash </w:t>
      </w:r>
      <w:r>
        <w:rPr>
          <w:spacing w:val="-4"/>
          <w:sz w:val="20"/>
        </w:rPr>
        <w:t>credit, bank guarantee, </w:t>
      </w:r>
      <w:r>
        <w:rPr>
          <w:spacing w:val="-3"/>
          <w:sz w:val="20"/>
        </w:rPr>
        <w:t>letter </w:t>
      </w:r>
      <w:r>
        <w:rPr>
          <w:sz w:val="20"/>
        </w:rPr>
        <w:t>of </w:t>
      </w:r>
      <w:r>
        <w:rPr>
          <w:spacing w:val="-3"/>
          <w:sz w:val="20"/>
        </w:rPr>
        <w:t>credit </w:t>
      </w:r>
      <w:r>
        <w:rPr>
          <w:spacing w:val="-2"/>
          <w:sz w:val="20"/>
        </w:rPr>
        <w:t>and </w:t>
      </w:r>
      <w:r>
        <w:rPr>
          <w:spacing w:val="-4"/>
          <w:sz w:val="20"/>
        </w:rPr>
        <w:t>foreign exchange. </w:t>
      </w:r>
      <w:r>
        <w:rPr>
          <w:spacing w:val="-3"/>
          <w:sz w:val="20"/>
        </w:rPr>
        <w:t>And </w:t>
      </w:r>
      <w:r>
        <w:rPr>
          <w:spacing w:val="-4"/>
          <w:sz w:val="20"/>
        </w:rPr>
        <w:t>authorized signatory </w:t>
      </w:r>
      <w:r>
        <w:rPr>
          <w:sz w:val="20"/>
        </w:rPr>
        <w:t>for </w:t>
      </w:r>
      <w:r>
        <w:rPr>
          <w:spacing w:val="-4"/>
          <w:sz w:val="20"/>
        </w:rPr>
        <w:t>cash management </w:t>
      </w:r>
      <w:r>
        <w:rPr>
          <w:spacing w:val="-3"/>
          <w:sz w:val="20"/>
        </w:rPr>
        <w:t>along </w:t>
      </w:r>
      <w:r>
        <w:rPr>
          <w:spacing w:val="-4"/>
          <w:sz w:val="20"/>
        </w:rPr>
        <w:t>with </w:t>
      </w:r>
      <w:r>
        <w:rPr>
          <w:spacing w:val="-3"/>
          <w:sz w:val="20"/>
        </w:rPr>
        <w:t>the </w:t>
      </w:r>
      <w:r>
        <w:rPr>
          <w:spacing w:val="-4"/>
          <w:sz w:val="20"/>
        </w:rPr>
        <w:t>directors.</w:t>
      </w:r>
    </w:p>
    <w:p>
      <w:pPr>
        <w:pStyle w:val="BodyText"/>
      </w:pPr>
    </w:p>
    <w:p>
      <w:pPr>
        <w:pStyle w:val="Heading1"/>
        <w:spacing w:line="234" w:lineRule="exact"/>
      </w:pPr>
      <w:r>
        <w:rPr/>
        <w:t>Highlights:</w:t>
      </w:r>
    </w:p>
    <w:p>
      <w:pPr>
        <w:pStyle w:val="ListParagraph"/>
        <w:numPr>
          <w:ilvl w:val="0"/>
          <w:numId w:val="2"/>
        </w:numPr>
        <w:tabs>
          <w:tab w:pos="571" w:val="left" w:leader="none"/>
          <w:tab w:pos="572" w:val="left" w:leader="none"/>
        </w:tabs>
        <w:spacing w:line="240" w:lineRule="auto" w:before="0" w:after="0"/>
        <w:ind w:left="571" w:right="132" w:hanging="360"/>
        <w:jc w:val="left"/>
        <w:rPr>
          <w:rFonts w:ascii="Symbol" w:hAnsi="Symbol"/>
          <w:sz w:val="20"/>
        </w:rPr>
      </w:pPr>
      <w:r>
        <w:rPr>
          <w:sz w:val="20"/>
        </w:rPr>
        <w:t>Successfully setup at the green filed venture, all initial finance department controls to form up a finance team as a first finance employee of the</w:t>
      </w:r>
      <w:r>
        <w:rPr>
          <w:spacing w:val="-2"/>
          <w:sz w:val="20"/>
        </w:rPr>
        <w:t> </w:t>
      </w:r>
      <w:r>
        <w:rPr>
          <w:sz w:val="20"/>
        </w:rPr>
        <w:t>company.</w:t>
      </w:r>
    </w:p>
    <w:p>
      <w:pPr>
        <w:pStyle w:val="ListParagraph"/>
        <w:numPr>
          <w:ilvl w:val="0"/>
          <w:numId w:val="2"/>
        </w:numPr>
        <w:tabs>
          <w:tab w:pos="571" w:val="left" w:leader="none"/>
          <w:tab w:pos="572" w:val="left" w:leader="none"/>
        </w:tabs>
        <w:spacing w:line="240" w:lineRule="auto" w:before="0" w:after="0"/>
        <w:ind w:left="571" w:right="0" w:hanging="361"/>
        <w:jc w:val="left"/>
        <w:rPr>
          <w:rFonts w:ascii="Symbol" w:hAnsi="Symbol"/>
          <w:sz w:val="20"/>
        </w:rPr>
      </w:pPr>
      <w:r>
        <w:rPr>
          <w:sz w:val="20"/>
        </w:rPr>
        <w:t>Implemented a Baan ERP</w:t>
      </w:r>
      <w:r>
        <w:rPr>
          <w:spacing w:val="-2"/>
          <w:sz w:val="20"/>
        </w:rPr>
        <w:t> </w:t>
      </w:r>
      <w:r>
        <w:rPr>
          <w:sz w:val="20"/>
        </w:rPr>
        <w:t>environment.</w:t>
      </w:r>
    </w:p>
    <w:p>
      <w:pPr>
        <w:pStyle w:val="BodyText"/>
        <w:spacing w:before="11"/>
        <w:rPr>
          <w:sz w:val="19"/>
        </w:rPr>
      </w:pPr>
    </w:p>
    <w:p>
      <w:pPr>
        <w:pStyle w:val="Heading1"/>
      </w:pPr>
      <w:r>
        <w:rPr/>
        <w:t>Feb’08 – Dec’11</w:t>
      </w:r>
    </w:p>
    <w:p>
      <w:pPr>
        <w:spacing w:line="249" w:lineRule="auto" w:before="1"/>
        <w:ind w:left="211" w:right="3294" w:firstLine="0"/>
        <w:jc w:val="left"/>
        <w:rPr>
          <w:b/>
          <w:sz w:val="20"/>
        </w:rPr>
      </w:pPr>
      <w:r>
        <w:rPr>
          <w:b/>
          <w:color w:val="0070BF"/>
          <w:sz w:val="20"/>
        </w:rPr>
        <w:t>Ultra Tech Cement Limited (RMC Division), Coimbatore as City Head- Commercial </w:t>
      </w:r>
      <w:r>
        <w:rPr>
          <w:rFonts w:ascii="Calibri" w:hAnsi="Calibri"/>
          <w:b/>
          <w:color w:val="808080"/>
          <w:sz w:val="18"/>
        </w:rPr>
        <w:t>Scope: </w:t>
      </w:r>
      <w:r>
        <w:rPr>
          <w:rFonts w:ascii="Webdings" w:hAnsi="Webdings"/>
          <w:color w:val="808080"/>
          <w:sz w:val="18"/>
        </w:rPr>
        <w:t></w:t>
      </w:r>
      <w:r>
        <w:rPr>
          <w:rFonts w:ascii="Calibri" w:hAnsi="Calibri"/>
          <w:color w:val="808080"/>
          <w:sz w:val="18"/>
        </w:rPr>
        <w:t>Cash Management </w:t>
      </w:r>
      <w:r>
        <w:rPr>
          <w:rFonts w:ascii="Webdings" w:hAnsi="Webdings"/>
          <w:color w:val="808080"/>
          <w:sz w:val="18"/>
        </w:rPr>
        <w:t></w:t>
      </w:r>
      <w:r>
        <w:rPr>
          <w:rFonts w:ascii="Calibri" w:hAnsi="Calibri"/>
          <w:color w:val="808080"/>
          <w:sz w:val="18"/>
        </w:rPr>
        <w:t>All Commercial functions </w:t>
      </w:r>
      <w:r>
        <w:rPr>
          <w:rFonts w:ascii="Webdings" w:hAnsi="Webdings"/>
          <w:color w:val="808080"/>
          <w:sz w:val="18"/>
        </w:rPr>
        <w:t></w:t>
      </w:r>
      <w:r>
        <w:rPr>
          <w:rFonts w:ascii="Calibri" w:hAnsi="Calibri"/>
          <w:color w:val="808080"/>
          <w:sz w:val="18"/>
        </w:rPr>
        <w:t>2 directs reports </w:t>
      </w:r>
      <w:r>
        <w:rPr>
          <w:rFonts w:ascii="Webdings" w:hAnsi="Webdings"/>
          <w:color w:val="808080"/>
          <w:sz w:val="18"/>
        </w:rPr>
        <w:t></w:t>
      </w:r>
      <w:r>
        <w:rPr>
          <w:rFonts w:ascii="Calibri" w:hAnsi="Calibri"/>
          <w:color w:val="808080"/>
          <w:sz w:val="18"/>
        </w:rPr>
        <w:t>Internal Controls </w:t>
      </w:r>
      <w:r>
        <w:rPr>
          <w:b/>
          <w:sz w:val="20"/>
        </w:rPr>
        <w:t>Summary of Contributions:</w:t>
      </w:r>
    </w:p>
    <w:p>
      <w:pPr>
        <w:pStyle w:val="ListParagraph"/>
        <w:numPr>
          <w:ilvl w:val="0"/>
          <w:numId w:val="2"/>
        </w:numPr>
        <w:tabs>
          <w:tab w:pos="571" w:val="left" w:leader="none"/>
          <w:tab w:pos="572" w:val="left" w:leader="none"/>
        </w:tabs>
        <w:spacing w:line="240" w:lineRule="auto" w:before="9" w:after="0"/>
        <w:ind w:left="571" w:right="133" w:hanging="360"/>
        <w:jc w:val="left"/>
        <w:rPr>
          <w:rFonts w:ascii="Symbol" w:hAnsi="Symbol"/>
          <w:sz w:val="20"/>
        </w:rPr>
      </w:pPr>
      <w:r>
        <w:rPr>
          <w:sz w:val="20"/>
        </w:rPr>
        <w:t>Monitored &amp; controlled accounting operations and maintained books of accounts &amp; policies, statutory &amp; internal audit controls.</w:t>
      </w:r>
    </w:p>
    <w:p>
      <w:pPr>
        <w:pStyle w:val="ListParagraph"/>
        <w:numPr>
          <w:ilvl w:val="0"/>
          <w:numId w:val="2"/>
        </w:numPr>
        <w:tabs>
          <w:tab w:pos="571" w:val="left" w:leader="none"/>
          <w:tab w:pos="572" w:val="left" w:leader="none"/>
        </w:tabs>
        <w:spacing w:line="245" w:lineRule="exact" w:before="0" w:after="0"/>
        <w:ind w:left="571" w:right="0" w:hanging="361"/>
        <w:jc w:val="left"/>
        <w:rPr>
          <w:rFonts w:ascii="Symbol" w:hAnsi="Symbol"/>
          <w:sz w:val="20"/>
        </w:rPr>
      </w:pPr>
      <w:r>
        <w:rPr>
          <w:sz w:val="20"/>
        </w:rPr>
        <w:t>Generated monthly MIS &amp; work closely with the corporate planning and accounts payable &amp; accounts</w:t>
      </w:r>
      <w:r>
        <w:rPr>
          <w:spacing w:val="-19"/>
          <w:sz w:val="20"/>
        </w:rPr>
        <w:t> </w:t>
      </w:r>
      <w:r>
        <w:rPr>
          <w:sz w:val="20"/>
        </w:rPr>
        <w:t>receivable.</w:t>
      </w:r>
    </w:p>
    <w:p>
      <w:pPr>
        <w:pStyle w:val="ListParagraph"/>
        <w:numPr>
          <w:ilvl w:val="0"/>
          <w:numId w:val="2"/>
        </w:numPr>
        <w:tabs>
          <w:tab w:pos="571" w:val="left" w:leader="none"/>
          <w:tab w:pos="572" w:val="left" w:leader="none"/>
        </w:tabs>
        <w:spacing w:line="240" w:lineRule="auto" w:before="0" w:after="0"/>
        <w:ind w:left="571" w:right="125" w:hanging="360"/>
        <w:jc w:val="left"/>
        <w:rPr>
          <w:rFonts w:ascii="Symbol" w:hAnsi="Symbol"/>
          <w:sz w:val="20"/>
        </w:rPr>
      </w:pPr>
      <w:r>
        <w:rPr>
          <w:spacing w:val="-6"/>
          <w:sz w:val="20"/>
        </w:rPr>
        <w:t>Administrated </w:t>
      </w:r>
      <w:r>
        <w:rPr>
          <w:spacing w:val="-5"/>
          <w:sz w:val="20"/>
        </w:rPr>
        <w:t>cash </w:t>
      </w:r>
      <w:r>
        <w:rPr>
          <w:spacing w:val="-6"/>
          <w:sz w:val="20"/>
        </w:rPr>
        <w:t>management, statutory compliances, </w:t>
      </w:r>
      <w:r>
        <w:rPr>
          <w:spacing w:val="-5"/>
          <w:sz w:val="20"/>
        </w:rPr>
        <w:t>MIS, </w:t>
      </w:r>
      <w:r>
        <w:rPr>
          <w:spacing w:val="-6"/>
          <w:sz w:val="20"/>
        </w:rPr>
        <w:t>documentation </w:t>
      </w:r>
      <w:r>
        <w:rPr>
          <w:spacing w:val="-4"/>
          <w:sz w:val="20"/>
        </w:rPr>
        <w:t>for </w:t>
      </w:r>
      <w:r>
        <w:rPr>
          <w:spacing w:val="-5"/>
          <w:sz w:val="20"/>
        </w:rPr>
        <w:t>vendor </w:t>
      </w:r>
      <w:r>
        <w:rPr>
          <w:spacing w:val="-6"/>
          <w:sz w:val="20"/>
        </w:rPr>
        <w:t>agreements. Knowledge </w:t>
      </w:r>
      <w:r>
        <w:rPr>
          <w:spacing w:val="-3"/>
          <w:sz w:val="20"/>
        </w:rPr>
        <w:t>of </w:t>
      </w:r>
      <w:r>
        <w:rPr>
          <w:spacing w:val="-5"/>
          <w:sz w:val="20"/>
        </w:rPr>
        <w:t>accounting </w:t>
      </w:r>
      <w:r>
        <w:rPr>
          <w:spacing w:val="-6"/>
          <w:sz w:val="20"/>
        </w:rPr>
        <w:t>standards</w:t>
      </w:r>
      <w:r>
        <w:rPr>
          <w:spacing w:val="-13"/>
          <w:sz w:val="20"/>
        </w:rPr>
        <w:t> </w:t>
      </w:r>
      <w:r>
        <w:rPr>
          <w:spacing w:val="-4"/>
          <w:sz w:val="20"/>
        </w:rPr>
        <w:t>and</w:t>
      </w:r>
      <w:r>
        <w:rPr>
          <w:spacing w:val="-14"/>
          <w:sz w:val="20"/>
        </w:rPr>
        <w:t> </w:t>
      </w:r>
      <w:r>
        <w:rPr>
          <w:spacing w:val="-6"/>
          <w:sz w:val="20"/>
        </w:rPr>
        <w:t>guidelines</w:t>
      </w:r>
      <w:r>
        <w:rPr>
          <w:spacing w:val="-11"/>
          <w:sz w:val="20"/>
        </w:rPr>
        <w:t> </w:t>
      </w:r>
      <w:r>
        <w:rPr>
          <w:spacing w:val="-6"/>
          <w:sz w:val="20"/>
        </w:rPr>
        <w:t>with</w:t>
      </w:r>
      <w:r>
        <w:rPr>
          <w:spacing w:val="-9"/>
          <w:sz w:val="20"/>
        </w:rPr>
        <w:t> </w:t>
      </w:r>
      <w:r>
        <w:rPr>
          <w:spacing w:val="-6"/>
          <w:sz w:val="20"/>
        </w:rPr>
        <w:t>latest</w:t>
      </w:r>
      <w:r>
        <w:rPr>
          <w:spacing w:val="-10"/>
          <w:sz w:val="20"/>
        </w:rPr>
        <w:t> </w:t>
      </w:r>
      <w:r>
        <w:rPr>
          <w:spacing w:val="-4"/>
          <w:sz w:val="20"/>
        </w:rPr>
        <w:t>tax</w:t>
      </w:r>
      <w:r>
        <w:rPr>
          <w:spacing w:val="-11"/>
          <w:sz w:val="20"/>
        </w:rPr>
        <w:t> </w:t>
      </w:r>
      <w:r>
        <w:rPr>
          <w:spacing w:val="-6"/>
          <w:sz w:val="20"/>
        </w:rPr>
        <w:t>regulations</w:t>
      </w:r>
      <w:r>
        <w:rPr>
          <w:spacing w:val="-13"/>
          <w:sz w:val="20"/>
        </w:rPr>
        <w:t> </w:t>
      </w:r>
      <w:r>
        <w:rPr>
          <w:spacing w:val="-4"/>
          <w:sz w:val="20"/>
        </w:rPr>
        <w:t>and</w:t>
      </w:r>
      <w:r>
        <w:rPr>
          <w:spacing w:val="-12"/>
          <w:sz w:val="20"/>
        </w:rPr>
        <w:t> </w:t>
      </w:r>
      <w:r>
        <w:rPr>
          <w:spacing w:val="-6"/>
          <w:sz w:val="20"/>
        </w:rPr>
        <w:t>evaluations</w:t>
      </w:r>
      <w:r>
        <w:rPr>
          <w:spacing w:val="-11"/>
          <w:sz w:val="20"/>
        </w:rPr>
        <w:t> </w:t>
      </w:r>
      <w:r>
        <w:rPr>
          <w:spacing w:val="-5"/>
          <w:sz w:val="20"/>
        </w:rPr>
        <w:t>for</w:t>
      </w:r>
      <w:r>
        <w:rPr>
          <w:spacing w:val="-11"/>
          <w:sz w:val="20"/>
        </w:rPr>
        <w:t> </w:t>
      </w:r>
      <w:r>
        <w:rPr>
          <w:spacing w:val="-5"/>
          <w:sz w:val="20"/>
        </w:rPr>
        <w:t>cost</w:t>
      </w:r>
      <w:r>
        <w:rPr>
          <w:spacing w:val="-10"/>
          <w:sz w:val="20"/>
        </w:rPr>
        <w:t> </w:t>
      </w:r>
      <w:r>
        <w:rPr>
          <w:spacing w:val="-6"/>
          <w:sz w:val="20"/>
        </w:rPr>
        <w:t>reduction</w:t>
      </w:r>
      <w:r>
        <w:rPr>
          <w:spacing w:val="-14"/>
          <w:sz w:val="20"/>
        </w:rPr>
        <w:t> </w:t>
      </w:r>
      <w:r>
        <w:rPr>
          <w:spacing w:val="-6"/>
          <w:sz w:val="20"/>
        </w:rPr>
        <w:t>opportunities.</w:t>
      </w:r>
    </w:p>
    <w:p>
      <w:pPr>
        <w:pStyle w:val="BodyText"/>
        <w:spacing w:before="11"/>
        <w:rPr>
          <w:sz w:val="19"/>
        </w:rPr>
      </w:pPr>
    </w:p>
    <w:p>
      <w:pPr>
        <w:pStyle w:val="Heading1"/>
        <w:spacing w:line="234" w:lineRule="exact"/>
      </w:pPr>
      <w:r>
        <w:rPr/>
        <w:t>Highlights:</w:t>
      </w:r>
    </w:p>
    <w:p>
      <w:pPr>
        <w:pStyle w:val="ListParagraph"/>
        <w:numPr>
          <w:ilvl w:val="0"/>
          <w:numId w:val="2"/>
        </w:numPr>
        <w:tabs>
          <w:tab w:pos="571" w:val="left" w:leader="none"/>
          <w:tab w:pos="572" w:val="left" w:leader="none"/>
        </w:tabs>
        <w:spacing w:line="240" w:lineRule="auto" w:before="0" w:after="0"/>
        <w:ind w:left="571" w:right="124" w:hanging="360"/>
        <w:jc w:val="left"/>
        <w:rPr>
          <w:rFonts w:ascii="Symbol" w:hAnsi="Symbol"/>
          <w:sz w:val="20"/>
        </w:rPr>
      </w:pPr>
      <w:r>
        <w:rPr>
          <w:spacing w:val="-6"/>
          <w:sz w:val="20"/>
        </w:rPr>
        <w:t>Managed </w:t>
      </w:r>
      <w:r>
        <w:rPr>
          <w:spacing w:val="-5"/>
          <w:sz w:val="20"/>
        </w:rPr>
        <w:t>all </w:t>
      </w:r>
      <w:r>
        <w:rPr>
          <w:spacing w:val="-6"/>
          <w:sz w:val="20"/>
        </w:rPr>
        <w:t>vendor </w:t>
      </w:r>
      <w:r>
        <w:rPr>
          <w:spacing w:val="-5"/>
          <w:sz w:val="20"/>
        </w:rPr>
        <w:t>price </w:t>
      </w:r>
      <w:r>
        <w:rPr>
          <w:spacing w:val="-6"/>
          <w:sz w:val="20"/>
        </w:rPr>
        <w:t>negotiations </w:t>
      </w:r>
      <w:r>
        <w:rPr>
          <w:spacing w:val="-5"/>
          <w:sz w:val="20"/>
        </w:rPr>
        <w:t>with the best </w:t>
      </w:r>
      <w:r>
        <w:rPr>
          <w:spacing w:val="-6"/>
          <w:sz w:val="20"/>
        </w:rPr>
        <w:t>rates </w:t>
      </w:r>
      <w:r>
        <w:rPr>
          <w:spacing w:val="-3"/>
          <w:sz w:val="20"/>
        </w:rPr>
        <w:t>to </w:t>
      </w:r>
      <w:r>
        <w:rPr>
          <w:spacing w:val="-5"/>
          <w:sz w:val="20"/>
        </w:rPr>
        <w:t>raise the unit </w:t>
      </w:r>
      <w:r>
        <w:rPr>
          <w:spacing w:val="-6"/>
          <w:sz w:val="20"/>
        </w:rPr>
        <w:t>profit maximization </w:t>
      </w:r>
      <w:r>
        <w:rPr>
          <w:spacing w:val="-4"/>
          <w:sz w:val="20"/>
        </w:rPr>
        <w:t>and </w:t>
      </w:r>
      <w:r>
        <w:rPr>
          <w:spacing w:val="-6"/>
          <w:sz w:val="20"/>
        </w:rPr>
        <w:t>proven </w:t>
      </w:r>
      <w:r>
        <w:rPr>
          <w:sz w:val="20"/>
        </w:rPr>
        <w:t>as a </w:t>
      </w:r>
      <w:r>
        <w:rPr>
          <w:spacing w:val="-6"/>
          <w:sz w:val="20"/>
        </w:rPr>
        <w:t>paymasters </w:t>
      </w:r>
      <w:r>
        <w:rPr>
          <w:sz w:val="20"/>
        </w:rPr>
        <w:t>an </w:t>
      </w:r>
      <w:r>
        <w:rPr>
          <w:spacing w:val="-6"/>
          <w:sz w:val="20"/>
        </w:rPr>
        <w:t>individual </w:t>
      </w:r>
      <w:r>
        <w:rPr>
          <w:spacing w:val="-5"/>
          <w:sz w:val="20"/>
        </w:rPr>
        <w:t>Unit </w:t>
      </w:r>
      <w:r>
        <w:rPr>
          <w:spacing w:val="-6"/>
          <w:sz w:val="20"/>
        </w:rPr>
        <w:t>Commercial</w:t>
      </w:r>
      <w:r>
        <w:rPr>
          <w:spacing w:val="-20"/>
          <w:sz w:val="20"/>
        </w:rPr>
        <w:t> </w:t>
      </w:r>
      <w:r>
        <w:rPr>
          <w:spacing w:val="-5"/>
          <w:sz w:val="20"/>
        </w:rPr>
        <w:t>Head</w:t>
      </w:r>
    </w:p>
    <w:p>
      <w:pPr>
        <w:pStyle w:val="ListParagraph"/>
        <w:numPr>
          <w:ilvl w:val="0"/>
          <w:numId w:val="2"/>
        </w:numPr>
        <w:tabs>
          <w:tab w:pos="571" w:val="left" w:leader="none"/>
          <w:tab w:pos="572" w:val="left" w:leader="none"/>
        </w:tabs>
        <w:spacing w:line="240" w:lineRule="auto" w:before="0" w:after="0"/>
        <w:ind w:left="571" w:right="0" w:hanging="361"/>
        <w:jc w:val="left"/>
        <w:rPr>
          <w:rFonts w:ascii="Symbol" w:hAnsi="Symbol"/>
          <w:sz w:val="20"/>
        </w:rPr>
      </w:pPr>
      <w:r>
        <w:rPr>
          <w:spacing w:val="-6"/>
          <w:sz w:val="20"/>
        </w:rPr>
        <w:t>Successfully</w:t>
      </w:r>
      <w:r>
        <w:rPr>
          <w:spacing w:val="-13"/>
          <w:sz w:val="20"/>
        </w:rPr>
        <w:t> </w:t>
      </w:r>
      <w:r>
        <w:rPr>
          <w:spacing w:val="-6"/>
          <w:sz w:val="20"/>
        </w:rPr>
        <w:t>implemented</w:t>
      </w:r>
      <w:r>
        <w:rPr>
          <w:spacing w:val="-14"/>
          <w:sz w:val="20"/>
        </w:rPr>
        <w:t> </w:t>
      </w:r>
      <w:r>
        <w:rPr>
          <w:sz w:val="20"/>
        </w:rPr>
        <w:t>a</w:t>
      </w:r>
      <w:r>
        <w:rPr>
          <w:spacing w:val="-12"/>
          <w:sz w:val="20"/>
        </w:rPr>
        <w:t> </w:t>
      </w:r>
      <w:r>
        <w:rPr>
          <w:spacing w:val="-4"/>
          <w:sz w:val="20"/>
        </w:rPr>
        <w:t>SAP</w:t>
      </w:r>
      <w:r>
        <w:rPr>
          <w:spacing w:val="-12"/>
          <w:sz w:val="20"/>
        </w:rPr>
        <w:t> </w:t>
      </w:r>
      <w:r>
        <w:rPr>
          <w:spacing w:val="-4"/>
          <w:sz w:val="20"/>
        </w:rPr>
        <w:t>for</w:t>
      </w:r>
      <w:r>
        <w:rPr>
          <w:spacing w:val="-15"/>
          <w:sz w:val="20"/>
        </w:rPr>
        <w:t> </w:t>
      </w:r>
      <w:r>
        <w:rPr>
          <w:spacing w:val="-6"/>
          <w:sz w:val="20"/>
        </w:rPr>
        <w:t>accounting</w:t>
      </w:r>
      <w:r>
        <w:rPr>
          <w:spacing w:val="-11"/>
          <w:sz w:val="20"/>
        </w:rPr>
        <w:t> </w:t>
      </w:r>
      <w:r>
        <w:rPr>
          <w:spacing w:val="-4"/>
          <w:sz w:val="20"/>
        </w:rPr>
        <w:t>and</w:t>
      </w:r>
      <w:r>
        <w:rPr>
          <w:spacing w:val="-14"/>
          <w:sz w:val="20"/>
        </w:rPr>
        <w:t> </w:t>
      </w:r>
      <w:r>
        <w:rPr>
          <w:spacing w:val="-6"/>
          <w:sz w:val="20"/>
        </w:rPr>
        <w:t>commercial</w:t>
      </w:r>
      <w:r>
        <w:rPr>
          <w:spacing w:val="-9"/>
          <w:sz w:val="20"/>
        </w:rPr>
        <w:t> </w:t>
      </w:r>
      <w:r>
        <w:rPr>
          <w:spacing w:val="-6"/>
          <w:sz w:val="20"/>
        </w:rPr>
        <w:t>functions.</w:t>
      </w:r>
    </w:p>
    <w:p>
      <w:pPr>
        <w:spacing w:after="0" w:line="240" w:lineRule="auto"/>
        <w:jc w:val="left"/>
        <w:rPr>
          <w:rFonts w:ascii="Symbol" w:hAnsi="Symbol"/>
          <w:sz w:val="20"/>
        </w:rPr>
        <w:sectPr>
          <w:pgSz w:w="11910" w:h="16840"/>
          <w:pgMar w:header="209" w:footer="0" w:top="520" w:bottom="280" w:left="420" w:right="520"/>
          <w:pgBorders w:offsetFrom="page">
            <w:top w:val="single" w:color="000000" w:space="24" w:sz="4"/>
            <w:left w:val="single" w:color="000000" w:space="24" w:sz="4"/>
            <w:bottom w:val="single" w:color="000000" w:space="24" w:sz="4"/>
            <w:right w:val="single" w:color="000000" w:space="24" w:sz="4"/>
          </w:pgBorders>
        </w:sectPr>
      </w:pPr>
    </w:p>
    <w:p>
      <w:pPr>
        <w:pStyle w:val="Heading1"/>
        <w:tabs>
          <w:tab w:pos="10859" w:val="left" w:leader="none"/>
        </w:tabs>
        <w:spacing w:before="182"/>
        <w:ind w:left="182"/>
      </w:pPr>
      <w:r>
        <w:rPr>
          <w:rFonts w:ascii="Times New Roman"/>
          <w:b w:val="0"/>
          <w:color w:val="16365D"/>
          <w:spacing w:val="-21"/>
          <w:w w:val="99"/>
          <w:shd w:fill="C6D8F0" w:color="auto" w:val="clear"/>
        </w:rPr>
        <w:t> </w:t>
      </w:r>
      <w:r>
        <w:rPr>
          <w:color w:val="16365D"/>
          <w:shd w:fill="C6D8F0" w:color="auto" w:val="clear"/>
        </w:rPr>
        <w:t>E</w:t>
      </w:r>
      <w:r>
        <w:rPr>
          <w:color w:val="16365D"/>
          <w:spacing w:val="-19"/>
          <w:shd w:fill="C6D8F0" w:color="auto" w:val="clear"/>
        </w:rPr>
        <w:t> </w:t>
      </w:r>
      <w:r>
        <w:rPr>
          <w:color w:val="16365D"/>
          <w:shd w:fill="C6D8F0" w:color="auto" w:val="clear"/>
        </w:rPr>
        <w:t>A</w:t>
      </w:r>
      <w:r>
        <w:rPr>
          <w:color w:val="16365D"/>
          <w:spacing w:val="-19"/>
          <w:shd w:fill="C6D8F0" w:color="auto" w:val="clear"/>
        </w:rPr>
        <w:t> </w:t>
      </w:r>
      <w:r>
        <w:rPr>
          <w:color w:val="16365D"/>
          <w:shd w:fill="C6D8F0" w:color="auto" w:val="clear"/>
        </w:rPr>
        <w:t>R</w:t>
      </w:r>
      <w:r>
        <w:rPr>
          <w:color w:val="16365D"/>
          <w:spacing w:val="-18"/>
          <w:shd w:fill="C6D8F0" w:color="auto" w:val="clear"/>
        </w:rPr>
        <w:t> </w:t>
      </w:r>
      <w:r>
        <w:rPr>
          <w:color w:val="16365D"/>
          <w:shd w:fill="C6D8F0" w:color="auto" w:val="clear"/>
        </w:rPr>
        <w:t>L</w:t>
      </w:r>
      <w:r>
        <w:rPr>
          <w:color w:val="16365D"/>
          <w:spacing w:val="-17"/>
          <w:shd w:fill="C6D8F0" w:color="auto" w:val="clear"/>
        </w:rPr>
        <w:t> </w:t>
      </w:r>
      <w:r>
        <w:rPr>
          <w:color w:val="16365D"/>
          <w:shd w:fill="C6D8F0" w:color="auto" w:val="clear"/>
        </w:rPr>
        <w:t>Y</w:t>
      </w:r>
      <w:r>
        <w:rPr>
          <w:color w:val="16365D"/>
          <w:spacing w:val="41"/>
          <w:shd w:fill="C6D8F0" w:color="auto" w:val="clear"/>
        </w:rPr>
        <w:t> </w:t>
      </w:r>
      <w:r>
        <w:rPr>
          <w:color w:val="16365D"/>
          <w:shd w:fill="C6D8F0" w:color="auto" w:val="clear"/>
        </w:rPr>
        <w:t>C</w:t>
      </w:r>
      <w:r>
        <w:rPr>
          <w:color w:val="16365D"/>
          <w:spacing w:val="-17"/>
          <w:shd w:fill="C6D8F0" w:color="auto" w:val="clear"/>
        </w:rPr>
        <w:t> </w:t>
      </w:r>
      <w:r>
        <w:rPr>
          <w:color w:val="16365D"/>
          <w:shd w:fill="C6D8F0" w:color="auto" w:val="clear"/>
        </w:rPr>
        <w:t>A</w:t>
      </w:r>
      <w:r>
        <w:rPr>
          <w:color w:val="16365D"/>
          <w:spacing w:val="-19"/>
          <w:shd w:fill="C6D8F0" w:color="auto" w:val="clear"/>
        </w:rPr>
        <w:t> </w:t>
      </w:r>
      <w:r>
        <w:rPr>
          <w:color w:val="16365D"/>
          <w:shd w:fill="C6D8F0" w:color="auto" w:val="clear"/>
        </w:rPr>
        <w:t>R</w:t>
      </w:r>
      <w:r>
        <w:rPr>
          <w:color w:val="16365D"/>
          <w:spacing w:val="-18"/>
          <w:shd w:fill="C6D8F0" w:color="auto" w:val="clear"/>
        </w:rPr>
        <w:t> </w:t>
      </w:r>
      <w:r>
        <w:rPr>
          <w:color w:val="16365D"/>
          <w:shd w:fill="C6D8F0" w:color="auto" w:val="clear"/>
        </w:rPr>
        <w:t>E</w:t>
      </w:r>
      <w:r>
        <w:rPr>
          <w:color w:val="16365D"/>
          <w:spacing w:val="-18"/>
          <w:shd w:fill="C6D8F0" w:color="auto" w:val="clear"/>
        </w:rPr>
        <w:t> </w:t>
      </w:r>
      <w:r>
        <w:rPr>
          <w:color w:val="16365D"/>
          <w:shd w:fill="C6D8F0" w:color="auto" w:val="clear"/>
        </w:rPr>
        <w:t>E</w:t>
      </w:r>
      <w:r>
        <w:rPr>
          <w:color w:val="16365D"/>
          <w:spacing w:val="-19"/>
          <w:shd w:fill="C6D8F0" w:color="auto" w:val="clear"/>
        </w:rPr>
        <w:t> </w:t>
      </w:r>
      <w:r>
        <w:rPr>
          <w:color w:val="16365D"/>
          <w:shd w:fill="C6D8F0" w:color="auto" w:val="clear"/>
        </w:rPr>
        <w:t>R</w:t>
        <w:tab/>
      </w:r>
    </w:p>
    <w:p>
      <w:pPr>
        <w:pStyle w:val="BodyText"/>
        <w:rPr>
          <w:b/>
          <w:sz w:val="24"/>
        </w:rPr>
      </w:pPr>
      <w:r>
        <w:rPr/>
        <w:pict>
          <v:shape style="position:absolute;margin-left:30.120001pt;margin-top:15.316365pt;width:533.9pt;height:133.1pt;mso-position-horizontal-relative:page;mso-position-vertical-relative:paragraph;z-index:-15722496;mso-wrap-distance-left:0;mso-wrap-distance-right:0" type="#_x0000_t202" filled="true" fillcolor="#d8d8d8" stroked="false">
            <v:textbox inset="0,0,0,0">
              <w:txbxContent>
                <w:p>
                  <w:pPr>
                    <w:spacing w:line="234" w:lineRule="exact" w:before="0"/>
                    <w:ind w:left="28" w:right="0" w:firstLine="0"/>
                    <w:jc w:val="left"/>
                    <w:rPr>
                      <w:b/>
                      <w:sz w:val="20"/>
                    </w:rPr>
                  </w:pPr>
                  <w:r>
                    <w:rPr>
                      <w:b/>
                      <w:color w:val="0C0C0C"/>
                      <w:sz w:val="20"/>
                    </w:rPr>
                    <w:t>Apr’04 – Feb’08</w:t>
                  </w:r>
                </w:p>
                <w:p>
                  <w:pPr>
                    <w:spacing w:line="278" w:lineRule="auto" w:before="34"/>
                    <w:ind w:left="28" w:right="53" w:firstLine="0"/>
                    <w:jc w:val="left"/>
                    <w:rPr>
                      <w:b/>
                      <w:sz w:val="20"/>
                    </w:rPr>
                  </w:pPr>
                  <w:r>
                    <w:rPr>
                      <w:b/>
                      <w:color w:val="0070BF"/>
                      <w:sz w:val="20"/>
                    </w:rPr>
                    <w:t>Kala AutoTex, (Manufactures of Machined Components for Automobiles, Textile Machinery), Coimbatore</w:t>
                  </w:r>
                  <w:r>
                    <w:rPr>
                      <w:b/>
                      <w:color w:val="0070BF"/>
                      <w:spacing w:val="-30"/>
                      <w:sz w:val="20"/>
                    </w:rPr>
                    <w:t> </w:t>
                  </w:r>
                  <w:r>
                    <w:rPr>
                      <w:b/>
                      <w:color w:val="0070BF"/>
                      <w:sz w:val="20"/>
                    </w:rPr>
                    <w:t>as Accounts</w:t>
                  </w:r>
                  <w:r>
                    <w:rPr>
                      <w:b/>
                      <w:color w:val="0070BF"/>
                      <w:spacing w:val="-2"/>
                      <w:sz w:val="20"/>
                    </w:rPr>
                    <w:t> </w:t>
                  </w:r>
                  <w:r>
                    <w:rPr>
                      <w:b/>
                      <w:color w:val="0070BF"/>
                      <w:sz w:val="20"/>
                    </w:rPr>
                    <w:t>Officer</w:t>
                  </w:r>
                </w:p>
                <w:p>
                  <w:pPr>
                    <w:pStyle w:val="BodyText"/>
                    <w:spacing w:before="9"/>
                    <w:rPr>
                      <w:b/>
                      <w:sz w:val="22"/>
                    </w:rPr>
                  </w:pPr>
                </w:p>
                <w:p>
                  <w:pPr>
                    <w:spacing w:before="0"/>
                    <w:ind w:left="28" w:right="0" w:firstLine="0"/>
                    <w:jc w:val="left"/>
                    <w:rPr>
                      <w:b/>
                      <w:sz w:val="20"/>
                    </w:rPr>
                  </w:pPr>
                  <w:r>
                    <w:rPr>
                      <w:b/>
                      <w:color w:val="0C0C0C"/>
                      <w:spacing w:val="3"/>
                      <w:sz w:val="20"/>
                    </w:rPr>
                    <w:t>Sep’02 </w:t>
                  </w:r>
                  <w:r>
                    <w:rPr>
                      <w:b/>
                      <w:color w:val="0C0C0C"/>
                      <w:sz w:val="20"/>
                    </w:rPr>
                    <w:t>–</w:t>
                  </w:r>
                  <w:r>
                    <w:rPr>
                      <w:b/>
                      <w:color w:val="0C0C0C"/>
                      <w:spacing w:val="10"/>
                      <w:sz w:val="20"/>
                    </w:rPr>
                    <w:t> </w:t>
                  </w:r>
                  <w:r>
                    <w:rPr>
                      <w:b/>
                      <w:color w:val="0C0C0C"/>
                      <w:spacing w:val="3"/>
                      <w:sz w:val="20"/>
                    </w:rPr>
                    <w:t>Mar’04</w:t>
                  </w:r>
                </w:p>
                <w:p>
                  <w:pPr>
                    <w:spacing w:before="35"/>
                    <w:ind w:left="28" w:right="0" w:firstLine="0"/>
                    <w:jc w:val="left"/>
                    <w:rPr>
                      <w:b/>
                      <w:sz w:val="20"/>
                    </w:rPr>
                  </w:pPr>
                  <w:r>
                    <w:rPr>
                      <w:b/>
                      <w:color w:val="0070BF"/>
                      <w:sz w:val="20"/>
                    </w:rPr>
                    <w:t>The Residency (5 Star Hotel in India), Coimbatore as Accounts Executive</w:t>
                  </w:r>
                </w:p>
                <w:p>
                  <w:pPr>
                    <w:pStyle w:val="BodyText"/>
                    <w:spacing w:before="11"/>
                    <w:rPr>
                      <w:b/>
                      <w:sz w:val="22"/>
                    </w:rPr>
                  </w:pPr>
                </w:p>
                <w:p>
                  <w:pPr>
                    <w:spacing w:before="0"/>
                    <w:ind w:left="28" w:right="0" w:firstLine="0"/>
                    <w:jc w:val="left"/>
                    <w:rPr>
                      <w:b/>
                      <w:sz w:val="20"/>
                    </w:rPr>
                  </w:pPr>
                  <w:r>
                    <w:rPr>
                      <w:b/>
                      <w:color w:val="0C0C0C"/>
                      <w:sz w:val="20"/>
                    </w:rPr>
                    <w:t>Aug’99 - Jul’02</w:t>
                  </w:r>
                </w:p>
                <w:p>
                  <w:pPr>
                    <w:spacing w:line="278" w:lineRule="auto" w:before="35"/>
                    <w:ind w:left="28" w:right="0" w:firstLine="0"/>
                    <w:jc w:val="left"/>
                    <w:rPr>
                      <w:b/>
                      <w:sz w:val="20"/>
                    </w:rPr>
                  </w:pPr>
                  <w:r>
                    <w:rPr>
                      <w:b/>
                      <w:color w:val="0070BF"/>
                      <w:sz w:val="20"/>
                    </w:rPr>
                    <w:t>Kirthilal Kalidas &amp; Company, Coimbatore (Manufacturer and retailer of diamond and gold Jewelers), as Marketing Executive</w:t>
                  </w:r>
                </w:p>
              </w:txbxContent>
            </v:textbox>
            <v:fill type="solid"/>
            <w10:wrap type="topAndBottom"/>
          </v:shape>
        </w:pict>
      </w:r>
    </w:p>
    <w:p>
      <w:pPr>
        <w:pStyle w:val="BodyText"/>
        <w:rPr>
          <w:b/>
        </w:rPr>
      </w:pPr>
    </w:p>
    <w:p>
      <w:pPr>
        <w:pStyle w:val="BodyText"/>
        <w:spacing w:before="7"/>
        <w:rPr>
          <w:b/>
          <w:sz w:val="18"/>
        </w:rPr>
      </w:pPr>
    </w:p>
    <w:p>
      <w:pPr>
        <w:tabs>
          <w:tab w:pos="10859" w:val="left" w:leader="none"/>
        </w:tabs>
        <w:spacing w:before="0"/>
        <w:ind w:left="182" w:right="0" w:firstLine="0"/>
        <w:jc w:val="left"/>
        <w:rPr>
          <w:b/>
          <w:sz w:val="20"/>
        </w:rPr>
      </w:pPr>
      <w:r>
        <w:rPr>
          <w:rFonts w:ascii="Times New Roman"/>
          <w:color w:val="16365D"/>
          <w:spacing w:val="-21"/>
          <w:w w:val="99"/>
          <w:sz w:val="20"/>
          <w:shd w:fill="C6D8F0" w:color="auto" w:val="clear"/>
        </w:rPr>
        <w:t> </w:t>
      </w:r>
      <w:r>
        <w:rPr>
          <w:b/>
          <w:color w:val="16365D"/>
          <w:sz w:val="20"/>
          <w:shd w:fill="C6D8F0" w:color="auto" w:val="clear"/>
        </w:rPr>
        <w:t>P</w:t>
      </w:r>
      <w:r>
        <w:rPr>
          <w:b/>
          <w:color w:val="16365D"/>
          <w:spacing w:val="-18"/>
          <w:sz w:val="20"/>
          <w:shd w:fill="C6D8F0" w:color="auto" w:val="clear"/>
        </w:rPr>
        <w:t> </w:t>
      </w:r>
      <w:r>
        <w:rPr>
          <w:b/>
          <w:color w:val="16365D"/>
          <w:sz w:val="20"/>
          <w:shd w:fill="C6D8F0" w:color="auto" w:val="clear"/>
        </w:rPr>
        <w:t>R</w:t>
      </w:r>
      <w:r>
        <w:rPr>
          <w:b/>
          <w:color w:val="16365D"/>
          <w:spacing w:val="-20"/>
          <w:sz w:val="20"/>
          <w:shd w:fill="C6D8F0" w:color="auto" w:val="clear"/>
        </w:rPr>
        <w:t> </w:t>
      </w:r>
      <w:r>
        <w:rPr>
          <w:b/>
          <w:color w:val="16365D"/>
          <w:sz w:val="20"/>
          <w:shd w:fill="C6D8F0" w:color="auto" w:val="clear"/>
        </w:rPr>
        <w:t>O</w:t>
      </w:r>
      <w:r>
        <w:rPr>
          <w:b/>
          <w:color w:val="16365D"/>
          <w:spacing w:val="-18"/>
          <w:sz w:val="20"/>
          <w:shd w:fill="C6D8F0" w:color="auto" w:val="clear"/>
        </w:rPr>
        <w:t> </w:t>
      </w:r>
      <w:r>
        <w:rPr>
          <w:b/>
          <w:color w:val="16365D"/>
          <w:sz w:val="20"/>
          <w:shd w:fill="C6D8F0" w:color="auto" w:val="clear"/>
        </w:rPr>
        <w:t>J</w:t>
      </w:r>
      <w:r>
        <w:rPr>
          <w:b/>
          <w:color w:val="16365D"/>
          <w:spacing w:val="-20"/>
          <w:sz w:val="20"/>
          <w:shd w:fill="C6D8F0" w:color="auto" w:val="clear"/>
        </w:rPr>
        <w:t> </w:t>
      </w:r>
      <w:r>
        <w:rPr>
          <w:b/>
          <w:color w:val="16365D"/>
          <w:sz w:val="20"/>
          <w:shd w:fill="C6D8F0" w:color="auto" w:val="clear"/>
        </w:rPr>
        <w:t>E</w:t>
      </w:r>
      <w:r>
        <w:rPr>
          <w:b/>
          <w:color w:val="16365D"/>
          <w:spacing w:val="-18"/>
          <w:sz w:val="20"/>
          <w:shd w:fill="C6D8F0" w:color="auto" w:val="clear"/>
        </w:rPr>
        <w:t> </w:t>
      </w:r>
      <w:r>
        <w:rPr>
          <w:b/>
          <w:color w:val="16365D"/>
          <w:sz w:val="20"/>
          <w:shd w:fill="C6D8F0" w:color="auto" w:val="clear"/>
        </w:rPr>
        <w:t>C</w:t>
      </w:r>
      <w:r>
        <w:rPr>
          <w:b/>
          <w:color w:val="16365D"/>
          <w:spacing w:val="-18"/>
          <w:sz w:val="20"/>
          <w:shd w:fill="C6D8F0" w:color="auto" w:val="clear"/>
        </w:rPr>
        <w:t> </w:t>
      </w:r>
      <w:r>
        <w:rPr>
          <w:b/>
          <w:color w:val="16365D"/>
          <w:sz w:val="20"/>
          <w:shd w:fill="C6D8F0" w:color="auto" w:val="clear"/>
        </w:rPr>
        <w:t>T</w:t>
      </w:r>
      <w:r>
        <w:rPr>
          <w:b/>
          <w:color w:val="16365D"/>
          <w:spacing w:val="-16"/>
          <w:sz w:val="20"/>
          <w:shd w:fill="C6D8F0" w:color="auto" w:val="clear"/>
        </w:rPr>
        <w:t> </w:t>
      </w:r>
      <w:r>
        <w:rPr>
          <w:b/>
          <w:color w:val="16365D"/>
          <w:sz w:val="20"/>
          <w:shd w:fill="C6D8F0" w:color="auto" w:val="clear"/>
        </w:rPr>
        <w:t>S</w:t>
        <w:tab/>
      </w:r>
    </w:p>
    <w:p>
      <w:pPr>
        <w:pStyle w:val="BodyText"/>
        <w:rPr>
          <w:b/>
          <w:sz w:val="26"/>
        </w:rPr>
      </w:pPr>
    </w:p>
    <w:p>
      <w:pPr>
        <w:pStyle w:val="BodyText"/>
        <w:ind w:left="211"/>
      </w:pPr>
      <w:r>
        <w:rPr>
          <w:b/>
        </w:rPr>
        <w:t>Title: </w:t>
      </w:r>
      <w:r>
        <w:rPr/>
        <w:t>“A study on the accounting and reporting procedures”</w:t>
      </w:r>
    </w:p>
    <w:p>
      <w:pPr>
        <w:spacing w:before="1"/>
        <w:ind w:left="211" w:right="0" w:firstLine="0"/>
        <w:jc w:val="left"/>
        <w:rPr>
          <w:sz w:val="20"/>
        </w:rPr>
      </w:pPr>
      <w:r>
        <w:rPr>
          <w:b/>
          <w:sz w:val="20"/>
        </w:rPr>
        <w:t>Organization:</w:t>
      </w:r>
      <w:r>
        <w:rPr>
          <w:sz w:val="20"/>
        </w:rPr>
        <w:t>M/s Best Techno Management private Limited, Coimbatore </w:t>
      </w:r>
      <w:r>
        <w:rPr>
          <w:b/>
          <w:sz w:val="20"/>
        </w:rPr>
        <w:t>Period: </w:t>
      </w:r>
      <w:r>
        <w:rPr>
          <w:sz w:val="20"/>
        </w:rPr>
        <w:t>May’96</w:t>
      </w:r>
    </w:p>
    <w:p>
      <w:pPr>
        <w:pStyle w:val="BodyText"/>
        <w:spacing w:before="11"/>
        <w:rPr>
          <w:sz w:val="19"/>
        </w:rPr>
      </w:pPr>
    </w:p>
    <w:p>
      <w:pPr>
        <w:pStyle w:val="BodyText"/>
        <w:ind w:left="211"/>
      </w:pPr>
      <w:r>
        <w:rPr>
          <w:b/>
        </w:rPr>
        <w:t>Title:</w:t>
      </w:r>
      <w:r>
        <w:rPr/>
        <w:t>“Consumers attitude towards hire purchase with respect to LMV’s”</w:t>
      </w:r>
    </w:p>
    <w:p>
      <w:pPr>
        <w:spacing w:before="1"/>
        <w:ind w:left="211" w:right="0" w:firstLine="0"/>
        <w:jc w:val="left"/>
        <w:rPr>
          <w:sz w:val="20"/>
        </w:rPr>
      </w:pPr>
      <w:r>
        <w:rPr>
          <w:b/>
          <w:sz w:val="20"/>
        </w:rPr>
        <w:t>Organization: </w:t>
      </w:r>
      <w:r>
        <w:rPr>
          <w:sz w:val="20"/>
        </w:rPr>
        <w:t>20th Century Finance Corporation Ltd., Coimbatore </w:t>
      </w:r>
      <w:r>
        <w:rPr>
          <w:b/>
          <w:sz w:val="20"/>
        </w:rPr>
        <w:t>Period: </w:t>
      </w:r>
      <w:r>
        <w:rPr>
          <w:sz w:val="20"/>
        </w:rPr>
        <w:t>May’98</w:t>
      </w:r>
    </w:p>
    <w:p>
      <w:pPr>
        <w:pStyle w:val="BodyText"/>
        <w:spacing w:before="10"/>
        <w:rPr>
          <w:sz w:val="19"/>
        </w:rPr>
      </w:pPr>
    </w:p>
    <w:p>
      <w:pPr>
        <w:pStyle w:val="BodyText"/>
        <w:ind w:left="211"/>
      </w:pPr>
      <w:r>
        <w:rPr>
          <w:b/>
        </w:rPr>
        <w:t>Title: </w:t>
      </w:r>
      <w:r>
        <w:rPr/>
        <w:t>“A Study on investor’s attitude towards non-banking finance companies”</w:t>
      </w:r>
    </w:p>
    <w:p>
      <w:pPr>
        <w:spacing w:before="1"/>
        <w:ind w:left="211" w:right="0" w:firstLine="0"/>
        <w:jc w:val="left"/>
        <w:rPr>
          <w:sz w:val="20"/>
        </w:rPr>
      </w:pPr>
      <w:r>
        <w:rPr>
          <w:b/>
          <w:sz w:val="20"/>
        </w:rPr>
        <w:t>Organization: </w:t>
      </w:r>
      <w:r>
        <w:rPr>
          <w:sz w:val="20"/>
        </w:rPr>
        <w:t>PSG College of Arts and Science, Coimbatore </w:t>
      </w:r>
      <w:r>
        <w:rPr>
          <w:b/>
          <w:sz w:val="20"/>
        </w:rPr>
        <w:t>Period: </w:t>
      </w:r>
      <w:r>
        <w:rPr>
          <w:sz w:val="20"/>
        </w:rPr>
        <w:t>Jan – Apr’99</w:t>
      </w:r>
    </w:p>
    <w:p>
      <w:pPr>
        <w:pStyle w:val="BodyText"/>
        <w:spacing w:before="5"/>
        <w:rPr>
          <w:sz w:val="11"/>
        </w:rPr>
      </w:pPr>
    </w:p>
    <w:p>
      <w:pPr>
        <w:pStyle w:val="Heading1"/>
        <w:tabs>
          <w:tab w:pos="10859" w:val="left" w:leader="none"/>
        </w:tabs>
        <w:spacing w:before="100"/>
        <w:ind w:left="182"/>
      </w:pPr>
      <w:r>
        <w:rPr>
          <w:rFonts w:ascii="Times New Roman"/>
          <w:b w:val="0"/>
          <w:color w:val="16365D"/>
          <w:spacing w:val="-21"/>
          <w:w w:val="99"/>
          <w:shd w:fill="C6D8F0" w:color="auto" w:val="clear"/>
        </w:rPr>
        <w:t> </w:t>
      </w:r>
      <w:r>
        <w:rPr>
          <w:color w:val="16365D"/>
          <w:shd w:fill="C6D8F0" w:color="auto" w:val="clear"/>
        </w:rPr>
        <w:t>E</w:t>
      </w:r>
      <w:r>
        <w:rPr>
          <w:color w:val="16365D"/>
          <w:spacing w:val="-19"/>
          <w:shd w:fill="C6D8F0" w:color="auto" w:val="clear"/>
        </w:rPr>
        <w:t> </w:t>
      </w:r>
      <w:r>
        <w:rPr>
          <w:color w:val="16365D"/>
          <w:shd w:fill="C6D8F0" w:color="auto" w:val="clear"/>
        </w:rPr>
        <w:t>D</w:t>
      </w:r>
      <w:r>
        <w:rPr>
          <w:color w:val="16365D"/>
          <w:spacing w:val="-20"/>
          <w:shd w:fill="C6D8F0" w:color="auto" w:val="clear"/>
        </w:rPr>
        <w:t> </w:t>
      </w:r>
      <w:r>
        <w:rPr>
          <w:color w:val="16365D"/>
          <w:shd w:fill="C6D8F0" w:color="auto" w:val="clear"/>
        </w:rPr>
        <w:t>U</w:t>
      </w:r>
      <w:r>
        <w:rPr>
          <w:color w:val="16365D"/>
          <w:spacing w:val="-19"/>
          <w:shd w:fill="C6D8F0" w:color="auto" w:val="clear"/>
        </w:rPr>
        <w:t> </w:t>
      </w:r>
      <w:r>
        <w:rPr>
          <w:color w:val="16365D"/>
          <w:shd w:fill="C6D8F0" w:color="auto" w:val="clear"/>
        </w:rPr>
        <w:t>C</w:t>
      </w:r>
      <w:r>
        <w:rPr>
          <w:color w:val="16365D"/>
          <w:spacing w:val="-17"/>
          <w:shd w:fill="C6D8F0" w:color="auto" w:val="clear"/>
        </w:rPr>
        <w:t> </w:t>
      </w:r>
      <w:r>
        <w:rPr>
          <w:color w:val="16365D"/>
          <w:shd w:fill="C6D8F0" w:color="auto" w:val="clear"/>
        </w:rPr>
        <w:t>A</w:t>
      </w:r>
      <w:r>
        <w:rPr>
          <w:color w:val="16365D"/>
          <w:spacing w:val="-19"/>
          <w:shd w:fill="C6D8F0" w:color="auto" w:val="clear"/>
        </w:rPr>
        <w:t> </w:t>
      </w:r>
      <w:r>
        <w:rPr>
          <w:color w:val="16365D"/>
          <w:shd w:fill="C6D8F0" w:color="auto" w:val="clear"/>
        </w:rPr>
        <w:t>T</w:t>
      </w:r>
      <w:r>
        <w:rPr>
          <w:color w:val="16365D"/>
          <w:spacing w:val="-19"/>
          <w:shd w:fill="C6D8F0" w:color="auto" w:val="clear"/>
        </w:rPr>
        <w:t> </w:t>
      </w:r>
      <w:r>
        <w:rPr>
          <w:color w:val="16365D"/>
          <w:shd w:fill="C6D8F0" w:color="auto" w:val="clear"/>
        </w:rPr>
        <w:t>I</w:t>
      </w:r>
      <w:r>
        <w:rPr>
          <w:color w:val="16365D"/>
          <w:spacing w:val="-17"/>
          <w:shd w:fill="C6D8F0" w:color="auto" w:val="clear"/>
        </w:rPr>
        <w:t> </w:t>
      </w:r>
      <w:r>
        <w:rPr>
          <w:color w:val="16365D"/>
          <w:shd w:fill="C6D8F0" w:color="auto" w:val="clear"/>
        </w:rPr>
        <w:t>O</w:t>
      </w:r>
      <w:r>
        <w:rPr>
          <w:color w:val="16365D"/>
          <w:spacing w:val="-19"/>
          <w:shd w:fill="C6D8F0" w:color="auto" w:val="clear"/>
        </w:rPr>
        <w:t> </w:t>
      </w:r>
      <w:r>
        <w:rPr>
          <w:color w:val="16365D"/>
          <w:shd w:fill="C6D8F0" w:color="auto" w:val="clear"/>
        </w:rPr>
        <w:t>N</w:t>
      </w:r>
      <w:r>
        <w:rPr>
          <w:color w:val="16365D"/>
          <w:spacing w:val="42"/>
          <w:shd w:fill="C6D8F0" w:color="auto" w:val="clear"/>
        </w:rPr>
        <w:t> </w:t>
      </w:r>
      <w:r>
        <w:rPr>
          <w:color w:val="16365D"/>
          <w:shd w:fill="C6D8F0" w:color="auto" w:val="clear"/>
        </w:rPr>
        <w:t>&amp;</w:t>
      </w:r>
      <w:r>
        <w:rPr>
          <w:color w:val="16365D"/>
          <w:spacing w:val="42"/>
          <w:shd w:fill="C6D8F0" w:color="auto" w:val="clear"/>
        </w:rPr>
        <w:t> </w:t>
      </w:r>
      <w:r>
        <w:rPr>
          <w:color w:val="16365D"/>
          <w:shd w:fill="C6D8F0" w:color="auto" w:val="clear"/>
        </w:rPr>
        <w:t>O</w:t>
      </w:r>
      <w:r>
        <w:rPr>
          <w:color w:val="16365D"/>
          <w:spacing w:val="-19"/>
          <w:shd w:fill="C6D8F0" w:color="auto" w:val="clear"/>
        </w:rPr>
        <w:t> </w:t>
      </w:r>
      <w:r>
        <w:rPr>
          <w:color w:val="16365D"/>
          <w:shd w:fill="C6D8F0" w:color="auto" w:val="clear"/>
        </w:rPr>
        <w:t>T</w:t>
      </w:r>
      <w:r>
        <w:rPr>
          <w:color w:val="16365D"/>
          <w:spacing w:val="-18"/>
          <w:shd w:fill="C6D8F0" w:color="auto" w:val="clear"/>
        </w:rPr>
        <w:t> </w:t>
      </w:r>
      <w:r>
        <w:rPr>
          <w:color w:val="16365D"/>
          <w:shd w:fill="C6D8F0" w:color="auto" w:val="clear"/>
        </w:rPr>
        <w:t>H</w:t>
      </w:r>
      <w:r>
        <w:rPr>
          <w:color w:val="16365D"/>
          <w:spacing w:val="-17"/>
          <w:shd w:fill="C6D8F0" w:color="auto" w:val="clear"/>
        </w:rPr>
        <w:t> </w:t>
      </w:r>
      <w:r>
        <w:rPr>
          <w:color w:val="16365D"/>
          <w:shd w:fill="C6D8F0" w:color="auto" w:val="clear"/>
        </w:rPr>
        <w:t>E</w:t>
      </w:r>
      <w:r>
        <w:rPr>
          <w:color w:val="16365D"/>
          <w:spacing w:val="-19"/>
          <w:shd w:fill="C6D8F0" w:color="auto" w:val="clear"/>
        </w:rPr>
        <w:t> </w:t>
      </w:r>
      <w:r>
        <w:rPr>
          <w:color w:val="16365D"/>
          <w:shd w:fill="C6D8F0" w:color="auto" w:val="clear"/>
        </w:rPr>
        <w:t>R</w:t>
      </w:r>
      <w:r>
        <w:rPr>
          <w:color w:val="16365D"/>
          <w:spacing w:val="43"/>
          <w:shd w:fill="C6D8F0" w:color="auto" w:val="clear"/>
        </w:rPr>
        <w:t> </w:t>
      </w:r>
      <w:r>
        <w:rPr>
          <w:color w:val="16365D"/>
          <w:shd w:fill="C6D8F0" w:color="auto" w:val="clear"/>
        </w:rPr>
        <w:t>C</w:t>
      </w:r>
      <w:r>
        <w:rPr>
          <w:color w:val="16365D"/>
          <w:spacing w:val="-18"/>
          <w:shd w:fill="C6D8F0" w:color="auto" w:val="clear"/>
        </w:rPr>
        <w:t> </w:t>
      </w:r>
      <w:r>
        <w:rPr>
          <w:color w:val="16365D"/>
          <w:shd w:fill="C6D8F0" w:color="auto" w:val="clear"/>
        </w:rPr>
        <w:t>R</w:t>
      </w:r>
      <w:r>
        <w:rPr>
          <w:color w:val="16365D"/>
          <w:spacing w:val="-17"/>
          <w:shd w:fill="C6D8F0" w:color="auto" w:val="clear"/>
        </w:rPr>
        <w:t> </w:t>
      </w:r>
      <w:r>
        <w:rPr>
          <w:color w:val="16365D"/>
          <w:shd w:fill="C6D8F0" w:color="auto" w:val="clear"/>
        </w:rPr>
        <w:t>E</w:t>
      </w:r>
      <w:r>
        <w:rPr>
          <w:color w:val="16365D"/>
          <w:spacing w:val="-18"/>
          <w:shd w:fill="C6D8F0" w:color="auto" w:val="clear"/>
        </w:rPr>
        <w:t> </w:t>
      </w:r>
      <w:r>
        <w:rPr>
          <w:color w:val="16365D"/>
          <w:shd w:fill="C6D8F0" w:color="auto" w:val="clear"/>
        </w:rPr>
        <w:t>D</w:t>
      </w:r>
      <w:r>
        <w:rPr>
          <w:color w:val="16365D"/>
          <w:spacing w:val="-21"/>
          <w:shd w:fill="C6D8F0" w:color="auto" w:val="clear"/>
        </w:rPr>
        <w:t> </w:t>
      </w:r>
      <w:r>
        <w:rPr>
          <w:color w:val="16365D"/>
          <w:shd w:fill="C6D8F0" w:color="auto" w:val="clear"/>
        </w:rPr>
        <w:t>E</w:t>
      </w:r>
      <w:r>
        <w:rPr>
          <w:color w:val="16365D"/>
          <w:spacing w:val="-18"/>
          <w:shd w:fill="C6D8F0" w:color="auto" w:val="clear"/>
        </w:rPr>
        <w:t> </w:t>
      </w:r>
      <w:r>
        <w:rPr>
          <w:color w:val="16365D"/>
          <w:shd w:fill="C6D8F0" w:color="auto" w:val="clear"/>
        </w:rPr>
        <w:t>N</w:t>
      </w:r>
      <w:r>
        <w:rPr>
          <w:color w:val="16365D"/>
          <w:spacing w:val="-19"/>
          <w:shd w:fill="C6D8F0" w:color="auto" w:val="clear"/>
        </w:rPr>
        <w:t> </w:t>
      </w:r>
      <w:r>
        <w:rPr>
          <w:color w:val="16365D"/>
          <w:shd w:fill="C6D8F0" w:color="auto" w:val="clear"/>
        </w:rPr>
        <w:t>T</w:t>
      </w:r>
      <w:r>
        <w:rPr>
          <w:color w:val="16365D"/>
          <w:spacing w:val="-18"/>
          <w:shd w:fill="C6D8F0" w:color="auto" w:val="clear"/>
        </w:rPr>
        <w:t> </w:t>
      </w:r>
      <w:r>
        <w:rPr>
          <w:color w:val="16365D"/>
          <w:shd w:fill="C6D8F0" w:color="auto" w:val="clear"/>
        </w:rPr>
        <w:t>I</w:t>
      </w:r>
      <w:r>
        <w:rPr>
          <w:color w:val="16365D"/>
          <w:spacing w:val="-19"/>
          <w:shd w:fill="C6D8F0" w:color="auto" w:val="clear"/>
        </w:rPr>
        <w:t> </w:t>
      </w:r>
      <w:r>
        <w:rPr>
          <w:color w:val="16365D"/>
          <w:shd w:fill="C6D8F0" w:color="auto" w:val="clear"/>
        </w:rPr>
        <w:t>A</w:t>
      </w:r>
      <w:r>
        <w:rPr>
          <w:color w:val="16365D"/>
          <w:spacing w:val="-20"/>
          <w:shd w:fill="C6D8F0" w:color="auto" w:val="clear"/>
        </w:rPr>
        <w:t> </w:t>
      </w:r>
      <w:r>
        <w:rPr>
          <w:color w:val="16365D"/>
          <w:shd w:fill="C6D8F0" w:color="auto" w:val="clear"/>
        </w:rPr>
        <w:t>L</w:t>
      </w:r>
      <w:r>
        <w:rPr>
          <w:color w:val="16365D"/>
          <w:spacing w:val="-17"/>
          <w:shd w:fill="C6D8F0" w:color="auto" w:val="clear"/>
        </w:rPr>
        <w:t> </w:t>
      </w:r>
      <w:r>
        <w:rPr>
          <w:color w:val="16365D"/>
          <w:shd w:fill="C6D8F0" w:color="auto" w:val="clear"/>
        </w:rPr>
        <w:t>S</w:t>
        <w:tab/>
      </w:r>
    </w:p>
    <w:p>
      <w:pPr>
        <w:pStyle w:val="BodyText"/>
        <w:rPr>
          <w:b/>
          <w:sz w:val="26"/>
        </w:rPr>
      </w:pPr>
    </w:p>
    <w:p>
      <w:pPr>
        <w:pStyle w:val="BodyText"/>
        <w:tabs>
          <w:tab w:pos="931" w:val="left" w:leader="none"/>
        </w:tabs>
        <w:ind w:left="211"/>
      </w:pPr>
      <w:r>
        <w:rPr>
          <w:b/>
        </w:rPr>
        <w:t>1999</w:t>
        <w:tab/>
      </w:r>
      <w:r>
        <w:rPr>
          <w:color w:val="0C0C0C"/>
        </w:rPr>
        <w:t>M.Com., (Specialization in Finance) from PSG College of Arts &amp; Science,</w:t>
      </w:r>
      <w:r>
        <w:rPr>
          <w:color w:val="0C0C0C"/>
          <w:spacing w:val="-3"/>
        </w:rPr>
        <w:t> </w:t>
      </w:r>
      <w:r>
        <w:rPr>
          <w:color w:val="0C0C0C"/>
        </w:rPr>
        <w:t>Coimbatore</w:t>
      </w:r>
    </w:p>
    <w:p>
      <w:pPr>
        <w:pStyle w:val="BodyText"/>
        <w:tabs>
          <w:tab w:pos="931" w:val="left" w:leader="none"/>
        </w:tabs>
        <w:spacing w:before="35"/>
        <w:ind w:left="211"/>
      </w:pPr>
      <w:r>
        <w:rPr>
          <w:b/>
        </w:rPr>
        <w:t>1997</w:t>
        <w:tab/>
      </w:r>
      <w:r>
        <w:rPr>
          <w:color w:val="0C0C0C"/>
        </w:rPr>
        <w:t>B.Com., (Commerce) from PSG College of Arts &amp; Science, Coimbatore</w:t>
      </w:r>
    </w:p>
    <w:p>
      <w:pPr>
        <w:pStyle w:val="Heading2"/>
        <w:spacing w:before="37"/>
        <w:rPr>
          <w:rFonts w:ascii="Cambria"/>
          <w:i/>
        </w:rPr>
      </w:pPr>
      <w:r>
        <w:rPr>
          <w:rFonts w:ascii="Cambria"/>
          <w:i/>
          <w:color w:val="0C0C0C"/>
        </w:rPr>
        <w:t>Other Courses:</w:t>
      </w:r>
    </w:p>
    <w:p>
      <w:pPr>
        <w:pStyle w:val="ListParagraph"/>
        <w:numPr>
          <w:ilvl w:val="0"/>
          <w:numId w:val="2"/>
        </w:numPr>
        <w:tabs>
          <w:tab w:pos="571" w:val="left" w:leader="none"/>
          <w:tab w:pos="572" w:val="left" w:leader="none"/>
        </w:tabs>
        <w:spacing w:line="245" w:lineRule="exact" w:before="35" w:after="0"/>
        <w:ind w:left="571" w:right="0" w:hanging="361"/>
        <w:jc w:val="left"/>
        <w:rPr>
          <w:rFonts w:ascii="Symbol" w:hAnsi="Symbol"/>
          <w:color w:val="0C0C0C"/>
          <w:sz w:val="20"/>
        </w:rPr>
      </w:pPr>
      <w:r>
        <w:rPr>
          <w:color w:val="0C0C0C"/>
          <w:sz w:val="20"/>
        </w:rPr>
        <w:t>Diploma in Office Automation @ PSG College of Arts &amp; Science,</w:t>
      </w:r>
      <w:r>
        <w:rPr>
          <w:color w:val="0C0C0C"/>
          <w:spacing w:val="-18"/>
          <w:sz w:val="20"/>
        </w:rPr>
        <w:t> </w:t>
      </w:r>
      <w:r>
        <w:rPr>
          <w:color w:val="0C0C0C"/>
          <w:sz w:val="20"/>
        </w:rPr>
        <w:t>Coimbatore</w:t>
      </w:r>
    </w:p>
    <w:p>
      <w:pPr>
        <w:pStyle w:val="ListParagraph"/>
        <w:numPr>
          <w:ilvl w:val="0"/>
          <w:numId w:val="2"/>
        </w:numPr>
        <w:tabs>
          <w:tab w:pos="571" w:val="left" w:leader="none"/>
          <w:tab w:pos="572" w:val="left" w:leader="none"/>
        </w:tabs>
        <w:spacing w:line="240" w:lineRule="auto" w:before="0" w:after="0"/>
        <w:ind w:left="571" w:right="133" w:hanging="360"/>
        <w:jc w:val="left"/>
        <w:rPr>
          <w:rFonts w:ascii="Symbol" w:hAnsi="Symbol"/>
          <w:color w:val="0C0C0C"/>
          <w:sz w:val="20"/>
        </w:rPr>
      </w:pPr>
      <w:r>
        <w:rPr>
          <w:color w:val="0C0C0C"/>
          <w:sz w:val="20"/>
        </w:rPr>
        <w:t>Strong aptitude with PeopleSoft, Baan Finance, SAP Modules: Financial Accounting (FI), Material Management (MM), Sales &amp; distribution (SD) and Tally ERP 9.3.1 and MS office</w:t>
      </w:r>
      <w:r>
        <w:rPr>
          <w:color w:val="0C0C0C"/>
          <w:spacing w:val="-15"/>
          <w:sz w:val="20"/>
        </w:rPr>
        <w:t> </w:t>
      </w:r>
      <w:r>
        <w:rPr>
          <w:color w:val="0C0C0C"/>
          <w:sz w:val="20"/>
        </w:rPr>
        <w:t>packages</w:t>
      </w:r>
    </w:p>
    <w:p>
      <w:pPr>
        <w:pStyle w:val="BodyText"/>
        <w:spacing w:before="6"/>
        <w:rPr>
          <w:sz w:val="14"/>
        </w:rPr>
      </w:pPr>
    </w:p>
    <w:p>
      <w:pPr>
        <w:pStyle w:val="Heading1"/>
        <w:tabs>
          <w:tab w:pos="10859" w:val="left" w:leader="none"/>
        </w:tabs>
        <w:spacing w:before="100"/>
        <w:ind w:left="182"/>
      </w:pPr>
      <w:r>
        <w:rPr>
          <w:rFonts w:ascii="Times New Roman"/>
          <w:b w:val="0"/>
          <w:color w:val="16365D"/>
          <w:spacing w:val="-21"/>
          <w:w w:val="99"/>
          <w:shd w:fill="C6D8F0" w:color="auto" w:val="clear"/>
        </w:rPr>
        <w:t> </w:t>
      </w:r>
      <w:r>
        <w:rPr>
          <w:color w:val="16365D"/>
          <w:shd w:fill="C6D8F0" w:color="auto" w:val="clear"/>
        </w:rPr>
        <w:t>P</w:t>
      </w:r>
      <w:r>
        <w:rPr>
          <w:color w:val="16365D"/>
          <w:spacing w:val="-18"/>
          <w:shd w:fill="C6D8F0" w:color="auto" w:val="clear"/>
        </w:rPr>
        <w:t> </w:t>
      </w:r>
      <w:r>
        <w:rPr>
          <w:color w:val="16365D"/>
          <w:shd w:fill="C6D8F0" w:color="auto" w:val="clear"/>
        </w:rPr>
        <w:t>O</w:t>
      </w:r>
      <w:r>
        <w:rPr>
          <w:color w:val="16365D"/>
          <w:spacing w:val="-18"/>
          <w:shd w:fill="C6D8F0" w:color="auto" w:val="clear"/>
        </w:rPr>
        <w:t> </w:t>
      </w:r>
      <w:r>
        <w:rPr>
          <w:color w:val="16365D"/>
          <w:shd w:fill="C6D8F0" w:color="auto" w:val="clear"/>
        </w:rPr>
        <w:t>S</w:t>
      </w:r>
      <w:r>
        <w:rPr>
          <w:color w:val="16365D"/>
          <w:spacing w:val="-18"/>
          <w:shd w:fill="C6D8F0" w:color="auto" w:val="clear"/>
        </w:rPr>
        <w:t> </w:t>
      </w:r>
      <w:r>
        <w:rPr>
          <w:color w:val="16365D"/>
          <w:shd w:fill="C6D8F0" w:color="auto" w:val="clear"/>
        </w:rPr>
        <w:t>I</w:t>
      </w:r>
      <w:r>
        <w:rPr>
          <w:color w:val="16365D"/>
          <w:spacing w:val="-19"/>
          <w:shd w:fill="C6D8F0" w:color="auto" w:val="clear"/>
        </w:rPr>
        <w:t> </w:t>
      </w:r>
      <w:r>
        <w:rPr>
          <w:color w:val="16365D"/>
          <w:shd w:fill="C6D8F0" w:color="auto" w:val="clear"/>
        </w:rPr>
        <w:t>T</w:t>
      </w:r>
      <w:r>
        <w:rPr>
          <w:color w:val="16365D"/>
          <w:spacing w:val="-19"/>
          <w:shd w:fill="C6D8F0" w:color="auto" w:val="clear"/>
        </w:rPr>
        <w:t> </w:t>
      </w:r>
      <w:r>
        <w:rPr>
          <w:color w:val="16365D"/>
          <w:shd w:fill="C6D8F0" w:color="auto" w:val="clear"/>
        </w:rPr>
        <w:t>I</w:t>
      </w:r>
      <w:r>
        <w:rPr>
          <w:color w:val="16365D"/>
          <w:spacing w:val="-19"/>
          <w:shd w:fill="C6D8F0" w:color="auto" w:val="clear"/>
        </w:rPr>
        <w:t> </w:t>
      </w:r>
      <w:r>
        <w:rPr>
          <w:color w:val="16365D"/>
          <w:shd w:fill="C6D8F0" w:color="auto" w:val="clear"/>
        </w:rPr>
        <w:t>O</w:t>
      </w:r>
      <w:r>
        <w:rPr>
          <w:color w:val="16365D"/>
          <w:spacing w:val="-19"/>
          <w:shd w:fill="C6D8F0" w:color="auto" w:val="clear"/>
        </w:rPr>
        <w:t> </w:t>
      </w:r>
      <w:r>
        <w:rPr>
          <w:color w:val="16365D"/>
          <w:shd w:fill="C6D8F0" w:color="auto" w:val="clear"/>
        </w:rPr>
        <w:t>N</w:t>
      </w:r>
      <w:r>
        <w:rPr>
          <w:color w:val="16365D"/>
          <w:spacing w:val="-18"/>
          <w:shd w:fill="C6D8F0" w:color="auto" w:val="clear"/>
        </w:rPr>
        <w:t> </w:t>
      </w:r>
      <w:r>
        <w:rPr>
          <w:color w:val="16365D"/>
          <w:shd w:fill="C6D8F0" w:color="auto" w:val="clear"/>
        </w:rPr>
        <w:t>S  H</w:t>
      </w:r>
      <w:r>
        <w:rPr>
          <w:color w:val="16365D"/>
          <w:spacing w:val="-17"/>
          <w:shd w:fill="C6D8F0" w:color="auto" w:val="clear"/>
        </w:rPr>
        <w:t> </w:t>
      </w:r>
      <w:r>
        <w:rPr>
          <w:color w:val="16365D"/>
          <w:spacing w:val="11"/>
          <w:shd w:fill="C6D8F0" w:color="auto" w:val="clear"/>
        </w:rPr>
        <w:t>EL</w:t>
      </w:r>
      <w:r>
        <w:rPr>
          <w:color w:val="16365D"/>
          <w:spacing w:val="-18"/>
          <w:shd w:fill="C6D8F0" w:color="auto" w:val="clear"/>
        </w:rPr>
        <w:t> </w:t>
      </w:r>
      <w:r>
        <w:rPr>
          <w:color w:val="16365D"/>
          <w:shd w:fill="C6D8F0" w:color="auto" w:val="clear"/>
        </w:rPr>
        <w:t>D</w:t>
        <w:tab/>
      </w:r>
    </w:p>
    <w:p>
      <w:pPr>
        <w:pStyle w:val="BodyText"/>
        <w:rPr>
          <w:b/>
          <w:sz w:val="23"/>
        </w:rPr>
      </w:pPr>
    </w:p>
    <w:p>
      <w:pPr>
        <w:pStyle w:val="ListParagraph"/>
        <w:numPr>
          <w:ilvl w:val="0"/>
          <w:numId w:val="2"/>
        </w:numPr>
        <w:tabs>
          <w:tab w:pos="571" w:val="left" w:leader="none"/>
          <w:tab w:pos="572" w:val="left" w:leader="none"/>
        </w:tabs>
        <w:spacing w:line="244" w:lineRule="exact" w:before="0" w:after="0"/>
        <w:ind w:left="571" w:right="0" w:hanging="361"/>
        <w:jc w:val="left"/>
        <w:rPr>
          <w:rFonts w:ascii="Symbol" w:hAnsi="Symbol"/>
          <w:b/>
          <w:color w:val="0C0C0C"/>
          <w:sz w:val="20"/>
        </w:rPr>
      </w:pPr>
      <w:r>
        <w:rPr>
          <w:color w:val="0C0C0C"/>
          <w:sz w:val="20"/>
        </w:rPr>
        <w:t>Department representative of Department of Commerce at PSG College of Arts and Science, Coimbatore</w:t>
      </w:r>
      <w:r>
        <w:rPr>
          <w:color w:val="0C0C0C"/>
          <w:spacing w:val="-18"/>
          <w:sz w:val="20"/>
        </w:rPr>
        <w:t> </w:t>
      </w:r>
      <w:r>
        <w:rPr>
          <w:b/>
          <w:color w:val="0C0C0C"/>
          <w:sz w:val="20"/>
        </w:rPr>
        <w:t>(1997-1999)</w:t>
      </w:r>
    </w:p>
    <w:p>
      <w:pPr>
        <w:pStyle w:val="ListParagraph"/>
        <w:numPr>
          <w:ilvl w:val="0"/>
          <w:numId w:val="2"/>
        </w:numPr>
        <w:tabs>
          <w:tab w:pos="571" w:val="left" w:leader="none"/>
          <w:tab w:pos="572" w:val="left" w:leader="none"/>
        </w:tabs>
        <w:spacing w:line="244" w:lineRule="exact" w:before="0" w:after="0"/>
        <w:ind w:left="571" w:right="0" w:hanging="361"/>
        <w:jc w:val="left"/>
        <w:rPr>
          <w:rFonts w:ascii="Symbol" w:hAnsi="Symbol"/>
          <w:color w:val="0C0C0C"/>
          <w:sz w:val="20"/>
        </w:rPr>
      </w:pPr>
      <w:r>
        <w:rPr>
          <w:color w:val="0C0C0C"/>
          <w:sz w:val="20"/>
        </w:rPr>
        <w:t>City Head at UltraTech Cements Limited, second in command and responsible for all Finance and Commercial</w:t>
      </w:r>
      <w:r>
        <w:rPr>
          <w:color w:val="0C0C0C"/>
          <w:spacing w:val="-29"/>
          <w:sz w:val="20"/>
        </w:rPr>
        <w:t> </w:t>
      </w:r>
      <w:r>
        <w:rPr>
          <w:color w:val="0C0C0C"/>
          <w:sz w:val="20"/>
        </w:rPr>
        <w:t>activities</w:t>
      </w:r>
    </w:p>
    <w:p>
      <w:pPr>
        <w:pStyle w:val="Heading1"/>
        <w:spacing w:before="37"/>
        <w:ind w:left="571"/>
      </w:pPr>
      <w:r>
        <w:rPr>
          <w:color w:val="0C0C0C"/>
        </w:rPr>
        <w:t>(2008-2011)</w:t>
      </w:r>
    </w:p>
    <w:p>
      <w:pPr>
        <w:pStyle w:val="ListParagraph"/>
        <w:numPr>
          <w:ilvl w:val="0"/>
          <w:numId w:val="2"/>
        </w:numPr>
        <w:tabs>
          <w:tab w:pos="571" w:val="left" w:leader="none"/>
          <w:tab w:pos="572" w:val="left" w:leader="none"/>
        </w:tabs>
        <w:spacing w:line="240" w:lineRule="auto" w:before="33" w:after="0"/>
        <w:ind w:left="571" w:right="0" w:hanging="361"/>
        <w:jc w:val="left"/>
        <w:rPr>
          <w:rFonts w:ascii="Symbol" w:hAnsi="Symbol"/>
          <w:b/>
          <w:color w:val="0C0C0C"/>
          <w:sz w:val="20"/>
        </w:rPr>
      </w:pPr>
      <w:r>
        <w:rPr>
          <w:color w:val="0C0C0C"/>
          <w:sz w:val="20"/>
        </w:rPr>
        <w:t>Section Head - Finance at Velan Valves India PVT Limited </w:t>
      </w:r>
      <w:r>
        <w:rPr>
          <w:b/>
          <w:color w:val="0C0C0C"/>
          <w:sz w:val="20"/>
        </w:rPr>
        <w:t>(2012-</w:t>
      </w:r>
      <w:r>
        <w:rPr>
          <w:b/>
          <w:color w:val="0C0C0C"/>
          <w:spacing w:val="-9"/>
          <w:sz w:val="20"/>
        </w:rPr>
        <w:t> </w:t>
      </w:r>
      <w:r>
        <w:rPr>
          <w:b/>
          <w:color w:val="0C0C0C"/>
          <w:sz w:val="20"/>
        </w:rPr>
        <w:t>2015)</w:t>
      </w:r>
    </w:p>
    <w:p>
      <w:pPr>
        <w:pStyle w:val="ListParagraph"/>
        <w:numPr>
          <w:ilvl w:val="0"/>
          <w:numId w:val="2"/>
        </w:numPr>
        <w:tabs>
          <w:tab w:pos="571" w:val="left" w:leader="none"/>
          <w:tab w:pos="572" w:val="left" w:leader="none"/>
        </w:tabs>
        <w:spacing w:line="240" w:lineRule="auto" w:before="38" w:after="0"/>
        <w:ind w:left="571" w:right="0" w:hanging="361"/>
        <w:jc w:val="left"/>
        <w:rPr>
          <w:rFonts w:ascii="Symbol" w:hAnsi="Symbol"/>
          <w:b/>
          <w:sz w:val="20"/>
        </w:rPr>
      </w:pPr>
      <w:r>
        <w:rPr>
          <w:color w:val="0C0C0C"/>
          <w:sz w:val="20"/>
        </w:rPr>
        <w:t>Indian Finance Head at Nasdaq Corporation India Private Limited for Indian operation </w:t>
      </w:r>
      <w:r>
        <w:rPr>
          <w:b/>
          <w:color w:val="0C0C0C"/>
          <w:sz w:val="20"/>
        </w:rPr>
        <w:t>(2015 –</w:t>
      </w:r>
      <w:r>
        <w:rPr>
          <w:b/>
          <w:color w:val="0C0C0C"/>
          <w:spacing w:val="-17"/>
          <w:sz w:val="20"/>
        </w:rPr>
        <w:t> </w:t>
      </w:r>
      <w:r>
        <w:rPr>
          <w:b/>
          <w:color w:val="0C0C0C"/>
          <w:sz w:val="20"/>
        </w:rPr>
        <w:t>2017)</w:t>
      </w:r>
    </w:p>
    <w:p>
      <w:pPr>
        <w:pStyle w:val="ListParagraph"/>
        <w:numPr>
          <w:ilvl w:val="0"/>
          <w:numId w:val="2"/>
        </w:numPr>
        <w:tabs>
          <w:tab w:pos="571" w:val="left" w:leader="none"/>
          <w:tab w:pos="572" w:val="left" w:leader="none"/>
        </w:tabs>
        <w:spacing w:line="240" w:lineRule="auto" w:before="1" w:after="0"/>
        <w:ind w:left="571" w:right="0" w:hanging="361"/>
        <w:jc w:val="left"/>
        <w:rPr>
          <w:rFonts w:ascii="Symbol" w:hAnsi="Symbol"/>
          <w:b/>
          <w:sz w:val="20"/>
        </w:rPr>
      </w:pPr>
      <w:r>
        <w:rPr>
          <w:color w:val="0C0C0C"/>
          <w:sz w:val="20"/>
        </w:rPr>
        <w:t>Acting Finance Controller for Sgs group Companies </w:t>
      </w:r>
      <w:r>
        <w:rPr>
          <w:b/>
          <w:color w:val="0C0C0C"/>
          <w:sz w:val="20"/>
        </w:rPr>
        <w:t>(2017 – Sep</w:t>
      </w:r>
      <w:r>
        <w:rPr>
          <w:b/>
          <w:color w:val="0C0C0C"/>
          <w:spacing w:val="-14"/>
          <w:sz w:val="20"/>
        </w:rPr>
        <w:t> </w:t>
      </w:r>
      <w:r>
        <w:rPr>
          <w:b/>
          <w:color w:val="0C0C0C"/>
          <w:sz w:val="20"/>
        </w:rPr>
        <w:t>2019)</w:t>
      </w:r>
    </w:p>
    <w:p>
      <w:pPr>
        <w:pStyle w:val="BodyText"/>
        <w:spacing w:before="4"/>
        <w:rPr>
          <w:b/>
          <w:sz w:val="14"/>
        </w:rPr>
      </w:pPr>
    </w:p>
    <w:p>
      <w:pPr>
        <w:pStyle w:val="Heading1"/>
        <w:tabs>
          <w:tab w:pos="10859" w:val="left" w:leader="none"/>
        </w:tabs>
        <w:spacing w:before="99"/>
        <w:ind w:left="182"/>
      </w:pPr>
      <w:r>
        <w:rPr>
          <w:rFonts w:ascii="Times New Roman"/>
          <w:b w:val="0"/>
          <w:color w:val="16365D"/>
          <w:spacing w:val="-21"/>
          <w:w w:val="99"/>
          <w:shd w:fill="C6D8F0" w:color="auto" w:val="clear"/>
        </w:rPr>
        <w:t> </w:t>
      </w:r>
      <w:r>
        <w:rPr>
          <w:color w:val="16365D"/>
          <w:shd w:fill="C6D8F0" w:color="auto" w:val="clear"/>
        </w:rPr>
        <w:t>P</w:t>
      </w:r>
      <w:r>
        <w:rPr>
          <w:color w:val="16365D"/>
          <w:spacing w:val="-18"/>
          <w:shd w:fill="C6D8F0" w:color="auto" w:val="clear"/>
        </w:rPr>
        <w:t> </w:t>
      </w:r>
      <w:r>
        <w:rPr>
          <w:color w:val="16365D"/>
          <w:shd w:fill="C6D8F0" w:color="auto" w:val="clear"/>
        </w:rPr>
        <w:t>E</w:t>
      </w:r>
      <w:r>
        <w:rPr>
          <w:color w:val="16365D"/>
          <w:spacing w:val="-18"/>
          <w:shd w:fill="C6D8F0" w:color="auto" w:val="clear"/>
        </w:rPr>
        <w:t> </w:t>
      </w:r>
      <w:r>
        <w:rPr>
          <w:color w:val="16365D"/>
          <w:shd w:fill="C6D8F0" w:color="auto" w:val="clear"/>
        </w:rPr>
        <w:t>R</w:t>
      </w:r>
      <w:r>
        <w:rPr>
          <w:color w:val="16365D"/>
          <w:spacing w:val="-20"/>
          <w:shd w:fill="C6D8F0" w:color="auto" w:val="clear"/>
        </w:rPr>
        <w:t> </w:t>
      </w:r>
      <w:r>
        <w:rPr>
          <w:color w:val="16365D"/>
          <w:shd w:fill="C6D8F0" w:color="auto" w:val="clear"/>
        </w:rPr>
        <w:t>S</w:t>
      </w:r>
      <w:r>
        <w:rPr>
          <w:color w:val="16365D"/>
          <w:spacing w:val="-17"/>
          <w:shd w:fill="C6D8F0" w:color="auto" w:val="clear"/>
        </w:rPr>
        <w:t> </w:t>
      </w:r>
      <w:r>
        <w:rPr>
          <w:color w:val="16365D"/>
          <w:shd w:fill="C6D8F0" w:color="auto" w:val="clear"/>
        </w:rPr>
        <w:t>O</w:t>
      </w:r>
      <w:r>
        <w:rPr>
          <w:color w:val="16365D"/>
          <w:spacing w:val="-19"/>
          <w:shd w:fill="C6D8F0" w:color="auto" w:val="clear"/>
        </w:rPr>
        <w:t> </w:t>
      </w:r>
      <w:r>
        <w:rPr>
          <w:color w:val="16365D"/>
          <w:shd w:fill="C6D8F0" w:color="auto" w:val="clear"/>
        </w:rPr>
        <w:t>N</w:t>
      </w:r>
      <w:r>
        <w:rPr>
          <w:color w:val="16365D"/>
          <w:spacing w:val="-18"/>
          <w:shd w:fill="C6D8F0" w:color="auto" w:val="clear"/>
        </w:rPr>
        <w:t> </w:t>
      </w:r>
      <w:r>
        <w:rPr>
          <w:color w:val="16365D"/>
          <w:shd w:fill="C6D8F0" w:color="auto" w:val="clear"/>
        </w:rPr>
        <w:t>A</w:t>
      </w:r>
      <w:r>
        <w:rPr>
          <w:color w:val="16365D"/>
          <w:spacing w:val="-18"/>
          <w:shd w:fill="C6D8F0" w:color="auto" w:val="clear"/>
        </w:rPr>
        <w:t> </w:t>
      </w:r>
      <w:r>
        <w:rPr>
          <w:color w:val="16365D"/>
          <w:shd w:fill="C6D8F0" w:color="auto" w:val="clear"/>
        </w:rPr>
        <w:t>L</w:t>
      </w:r>
      <w:r>
        <w:rPr>
          <w:color w:val="16365D"/>
          <w:spacing w:val="43"/>
          <w:shd w:fill="C6D8F0" w:color="auto" w:val="clear"/>
        </w:rPr>
        <w:t> </w:t>
      </w:r>
      <w:r>
        <w:rPr>
          <w:color w:val="16365D"/>
          <w:shd w:fill="C6D8F0" w:color="auto" w:val="clear"/>
        </w:rPr>
        <w:t>D</w:t>
      </w:r>
      <w:r>
        <w:rPr>
          <w:color w:val="16365D"/>
          <w:spacing w:val="-20"/>
          <w:shd w:fill="C6D8F0" w:color="auto" w:val="clear"/>
        </w:rPr>
        <w:t> </w:t>
      </w:r>
      <w:r>
        <w:rPr>
          <w:color w:val="16365D"/>
          <w:shd w:fill="C6D8F0" w:color="auto" w:val="clear"/>
        </w:rPr>
        <w:t>E</w:t>
      </w:r>
      <w:r>
        <w:rPr>
          <w:color w:val="16365D"/>
          <w:spacing w:val="-19"/>
          <w:shd w:fill="C6D8F0" w:color="auto" w:val="clear"/>
        </w:rPr>
        <w:t> </w:t>
      </w:r>
      <w:r>
        <w:rPr>
          <w:color w:val="16365D"/>
          <w:shd w:fill="C6D8F0" w:color="auto" w:val="clear"/>
        </w:rPr>
        <w:t>T</w:t>
      </w:r>
      <w:r>
        <w:rPr>
          <w:color w:val="16365D"/>
          <w:spacing w:val="-18"/>
          <w:shd w:fill="C6D8F0" w:color="auto" w:val="clear"/>
        </w:rPr>
        <w:t> </w:t>
      </w:r>
      <w:r>
        <w:rPr>
          <w:color w:val="16365D"/>
          <w:shd w:fill="C6D8F0" w:color="auto" w:val="clear"/>
        </w:rPr>
        <w:t>A</w:t>
      </w:r>
      <w:r>
        <w:rPr>
          <w:color w:val="16365D"/>
          <w:spacing w:val="-18"/>
          <w:shd w:fill="C6D8F0" w:color="auto" w:val="clear"/>
        </w:rPr>
        <w:t> </w:t>
      </w:r>
      <w:r>
        <w:rPr>
          <w:color w:val="16365D"/>
          <w:shd w:fill="C6D8F0" w:color="auto" w:val="clear"/>
        </w:rPr>
        <w:t>I</w:t>
      </w:r>
      <w:r>
        <w:rPr>
          <w:color w:val="16365D"/>
          <w:spacing w:val="-19"/>
          <w:shd w:fill="C6D8F0" w:color="auto" w:val="clear"/>
        </w:rPr>
        <w:t> </w:t>
      </w:r>
      <w:r>
        <w:rPr>
          <w:color w:val="16365D"/>
          <w:shd w:fill="C6D8F0" w:color="auto" w:val="clear"/>
        </w:rPr>
        <w:t>L</w:t>
      </w:r>
      <w:r>
        <w:rPr>
          <w:color w:val="16365D"/>
          <w:spacing w:val="-20"/>
          <w:shd w:fill="C6D8F0" w:color="auto" w:val="clear"/>
        </w:rPr>
        <w:t> </w:t>
      </w:r>
      <w:r>
        <w:rPr>
          <w:color w:val="16365D"/>
          <w:shd w:fill="C6D8F0" w:color="auto" w:val="clear"/>
        </w:rPr>
        <w:t>S</w:t>
        <w:tab/>
      </w:r>
    </w:p>
    <w:p>
      <w:pPr>
        <w:pStyle w:val="BodyText"/>
        <w:rPr>
          <w:b/>
          <w:sz w:val="23"/>
        </w:rPr>
      </w:pPr>
    </w:p>
    <w:p>
      <w:pPr>
        <w:tabs>
          <w:tab w:pos="3091" w:val="left" w:leader="none"/>
        </w:tabs>
        <w:spacing w:before="0"/>
        <w:ind w:left="211" w:right="0" w:firstLine="0"/>
        <w:jc w:val="left"/>
        <w:rPr>
          <w:sz w:val="20"/>
        </w:rPr>
      </w:pPr>
      <w:r>
        <w:rPr>
          <w:b/>
          <w:spacing w:val="-4"/>
          <w:sz w:val="20"/>
        </w:rPr>
        <w:t>Date</w:t>
      </w:r>
      <w:r>
        <w:rPr>
          <w:b/>
          <w:spacing w:val="-9"/>
          <w:sz w:val="20"/>
        </w:rPr>
        <w:t> </w:t>
      </w:r>
      <w:r>
        <w:rPr>
          <w:b/>
          <w:sz w:val="20"/>
        </w:rPr>
        <w:t>of</w:t>
      </w:r>
      <w:r>
        <w:rPr>
          <w:b/>
          <w:spacing w:val="-7"/>
          <w:sz w:val="20"/>
        </w:rPr>
        <w:t> </w:t>
      </w:r>
      <w:r>
        <w:rPr>
          <w:b/>
          <w:spacing w:val="-4"/>
          <w:sz w:val="20"/>
        </w:rPr>
        <w:t>Birth</w:t>
        <w:tab/>
      </w:r>
      <w:r>
        <w:rPr>
          <w:b/>
          <w:sz w:val="20"/>
        </w:rPr>
        <w:t>: </w:t>
      </w:r>
      <w:r>
        <w:rPr>
          <w:spacing w:val="-3"/>
          <w:sz w:val="20"/>
        </w:rPr>
        <w:t>4</w:t>
      </w:r>
      <w:r>
        <w:rPr>
          <w:spacing w:val="-3"/>
          <w:position w:val="5"/>
          <w:sz w:val="13"/>
        </w:rPr>
        <w:t>th  </w:t>
      </w:r>
      <w:r>
        <w:rPr>
          <w:spacing w:val="-4"/>
          <w:sz w:val="20"/>
        </w:rPr>
        <w:t>January</w:t>
      </w:r>
      <w:r>
        <w:rPr>
          <w:spacing w:val="-31"/>
          <w:sz w:val="20"/>
        </w:rPr>
        <w:t> </w:t>
      </w:r>
      <w:r>
        <w:rPr>
          <w:spacing w:val="-4"/>
          <w:sz w:val="20"/>
        </w:rPr>
        <w:t>1976</w:t>
      </w:r>
    </w:p>
    <w:p>
      <w:pPr>
        <w:tabs>
          <w:tab w:pos="3091" w:val="left" w:leader="none"/>
        </w:tabs>
        <w:spacing w:before="1"/>
        <w:ind w:left="211" w:right="0" w:firstLine="0"/>
        <w:jc w:val="left"/>
        <w:rPr>
          <w:sz w:val="20"/>
        </w:rPr>
      </w:pPr>
      <w:r>
        <w:rPr>
          <w:b/>
          <w:spacing w:val="-4"/>
          <w:sz w:val="20"/>
        </w:rPr>
        <w:t>Languages</w:t>
      </w:r>
      <w:r>
        <w:rPr>
          <w:b/>
          <w:spacing w:val="-9"/>
          <w:sz w:val="20"/>
        </w:rPr>
        <w:t> </w:t>
      </w:r>
      <w:r>
        <w:rPr>
          <w:b/>
          <w:spacing w:val="-3"/>
          <w:sz w:val="20"/>
        </w:rPr>
        <w:t>Known</w:t>
        <w:tab/>
      </w:r>
      <w:r>
        <w:rPr>
          <w:b/>
          <w:sz w:val="20"/>
        </w:rPr>
        <w:t>: </w:t>
      </w:r>
      <w:r>
        <w:rPr>
          <w:sz w:val="20"/>
        </w:rPr>
        <w:t>Tamil &amp;</w:t>
      </w:r>
      <w:r>
        <w:rPr>
          <w:spacing w:val="-13"/>
          <w:sz w:val="20"/>
        </w:rPr>
        <w:t> </w:t>
      </w:r>
      <w:r>
        <w:rPr>
          <w:sz w:val="20"/>
        </w:rPr>
        <w:t>English</w:t>
      </w:r>
    </w:p>
    <w:p>
      <w:pPr>
        <w:tabs>
          <w:tab w:pos="3090" w:val="left" w:leader="none"/>
        </w:tabs>
        <w:spacing w:line="234" w:lineRule="exact" w:before="1"/>
        <w:ind w:left="211" w:right="0" w:firstLine="0"/>
        <w:jc w:val="left"/>
        <w:rPr>
          <w:sz w:val="20"/>
        </w:rPr>
      </w:pPr>
      <w:r>
        <w:rPr>
          <w:b/>
          <w:sz w:val="20"/>
        </w:rPr>
        <w:t>Marital</w:t>
      </w:r>
      <w:r>
        <w:rPr>
          <w:b/>
          <w:spacing w:val="-1"/>
          <w:sz w:val="20"/>
        </w:rPr>
        <w:t> </w:t>
      </w:r>
      <w:r>
        <w:rPr>
          <w:b/>
          <w:sz w:val="20"/>
        </w:rPr>
        <w:t>Status</w:t>
        <w:tab/>
      </w:r>
      <w:r>
        <w:rPr>
          <w:sz w:val="20"/>
        </w:rPr>
        <w:t>:</w:t>
      </w:r>
      <w:r>
        <w:rPr>
          <w:spacing w:val="-1"/>
          <w:sz w:val="20"/>
        </w:rPr>
        <w:t> </w:t>
      </w:r>
      <w:r>
        <w:rPr>
          <w:sz w:val="20"/>
        </w:rPr>
        <w:t>Married</w:t>
      </w:r>
    </w:p>
    <w:p>
      <w:pPr>
        <w:tabs>
          <w:tab w:pos="3090" w:val="left" w:leader="none"/>
        </w:tabs>
        <w:spacing w:line="234" w:lineRule="exact" w:before="0"/>
        <w:ind w:left="211" w:right="0" w:firstLine="0"/>
        <w:jc w:val="left"/>
        <w:rPr>
          <w:sz w:val="20"/>
        </w:rPr>
      </w:pPr>
      <w:r>
        <w:rPr>
          <w:b/>
          <w:spacing w:val="-4"/>
          <w:sz w:val="20"/>
        </w:rPr>
        <w:t>Nationality</w:t>
        <w:tab/>
      </w:r>
      <w:r>
        <w:rPr>
          <w:sz w:val="20"/>
        </w:rPr>
        <w:t>:</w:t>
      </w:r>
      <w:r>
        <w:rPr>
          <w:spacing w:val="-2"/>
          <w:sz w:val="20"/>
        </w:rPr>
        <w:t> </w:t>
      </w:r>
      <w:r>
        <w:rPr>
          <w:sz w:val="20"/>
        </w:rPr>
        <w:t>Indian</w:t>
      </w:r>
    </w:p>
    <w:p>
      <w:pPr>
        <w:spacing w:before="1"/>
        <w:ind w:left="211" w:right="0" w:firstLine="0"/>
        <w:jc w:val="left"/>
        <w:rPr>
          <w:sz w:val="20"/>
        </w:rPr>
      </w:pPr>
      <w:r>
        <w:rPr>
          <w:b/>
          <w:sz w:val="20"/>
        </w:rPr>
        <w:t>Passport Number and Validity </w:t>
      </w:r>
      <w:r>
        <w:rPr>
          <w:sz w:val="20"/>
        </w:rPr>
        <w:t>: Z 5068849 and Validity till 26/07/2028</w:t>
      </w:r>
    </w:p>
    <w:p>
      <w:pPr>
        <w:tabs>
          <w:tab w:pos="3091" w:val="left" w:leader="none"/>
        </w:tabs>
        <w:spacing w:before="0"/>
        <w:ind w:left="211" w:right="0" w:firstLine="0"/>
        <w:jc w:val="left"/>
        <w:rPr>
          <w:sz w:val="20"/>
        </w:rPr>
      </w:pPr>
      <w:r>
        <w:rPr>
          <w:b/>
          <w:spacing w:val="-4"/>
          <w:sz w:val="20"/>
        </w:rPr>
        <w:t>Permanent</w:t>
      </w:r>
      <w:r>
        <w:rPr>
          <w:b/>
          <w:spacing w:val="-11"/>
          <w:sz w:val="20"/>
        </w:rPr>
        <w:t> </w:t>
      </w:r>
      <w:r>
        <w:rPr>
          <w:b/>
          <w:spacing w:val="-4"/>
          <w:sz w:val="20"/>
        </w:rPr>
        <w:t>Address</w:t>
        <w:tab/>
      </w:r>
      <w:r>
        <w:rPr>
          <w:b/>
          <w:sz w:val="20"/>
        </w:rPr>
        <w:t>:</w:t>
      </w:r>
      <w:r>
        <w:rPr>
          <w:b/>
          <w:spacing w:val="-10"/>
          <w:sz w:val="20"/>
        </w:rPr>
        <w:t> </w:t>
      </w:r>
      <w:r>
        <w:rPr>
          <w:spacing w:val="-4"/>
          <w:sz w:val="20"/>
        </w:rPr>
        <w:t>161,</w:t>
      </w:r>
      <w:r>
        <w:rPr>
          <w:spacing w:val="-5"/>
          <w:sz w:val="20"/>
        </w:rPr>
        <w:t> Thulla</w:t>
      </w:r>
      <w:r>
        <w:rPr>
          <w:spacing w:val="-6"/>
          <w:sz w:val="20"/>
        </w:rPr>
        <w:t> </w:t>
      </w:r>
      <w:r>
        <w:rPr>
          <w:spacing w:val="-4"/>
          <w:sz w:val="20"/>
        </w:rPr>
        <w:t>Arumugam</w:t>
      </w:r>
      <w:r>
        <w:rPr>
          <w:spacing w:val="-9"/>
          <w:sz w:val="20"/>
        </w:rPr>
        <w:t> </w:t>
      </w:r>
      <w:r>
        <w:rPr>
          <w:spacing w:val="-4"/>
          <w:sz w:val="20"/>
        </w:rPr>
        <w:t>Street,</w:t>
      </w:r>
      <w:r>
        <w:rPr>
          <w:spacing w:val="-10"/>
          <w:sz w:val="20"/>
        </w:rPr>
        <w:t> </w:t>
      </w:r>
      <w:r>
        <w:rPr>
          <w:spacing w:val="-4"/>
          <w:sz w:val="20"/>
        </w:rPr>
        <w:t>Puliakulam,</w:t>
      </w:r>
      <w:r>
        <w:rPr>
          <w:spacing w:val="-8"/>
          <w:sz w:val="20"/>
        </w:rPr>
        <w:t> </w:t>
      </w:r>
      <w:r>
        <w:rPr>
          <w:spacing w:val="-4"/>
          <w:sz w:val="20"/>
        </w:rPr>
        <w:t>Coimbatore</w:t>
      </w:r>
      <w:r>
        <w:rPr>
          <w:spacing w:val="-10"/>
          <w:sz w:val="20"/>
        </w:rPr>
        <w:t> </w:t>
      </w:r>
      <w:r>
        <w:rPr>
          <w:sz w:val="20"/>
        </w:rPr>
        <w:t>–</w:t>
      </w:r>
      <w:r>
        <w:rPr>
          <w:spacing w:val="-7"/>
          <w:sz w:val="20"/>
        </w:rPr>
        <w:t> </w:t>
      </w:r>
      <w:r>
        <w:rPr>
          <w:spacing w:val="-4"/>
          <w:sz w:val="20"/>
        </w:rPr>
        <w:t>641045.</w:t>
      </w:r>
      <w:r>
        <w:rPr>
          <w:spacing w:val="-8"/>
          <w:sz w:val="20"/>
        </w:rPr>
        <w:t> </w:t>
      </w:r>
      <w:r>
        <w:rPr>
          <w:spacing w:val="-4"/>
          <w:sz w:val="20"/>
        </w:rPr>
        <w:t>Tamil</w:t>
      </w:r>
      <w:r>
        <w:rPr>
          <w:spacing w:val="-7"/>
          <w:sz w:val="20"/>
        </w:rPr>
        <w:t> </w:t>
      </w:r>
      <w:r>
        <w:rPr>
          <w:spacing w:val="-3"/>
          <w:sz w:val="20"/>
        </w:rPr>
        <w:t>Nadu,</w:t>
      </w:r>
      <w:r>
        <w:rPr>
          <w:spacing w:val="-7"/>
          <w:sz w:val="20"/>
        </w:rPr>
        <w:t> </w:t>
      </w:r>
      <w:r>
        <w:rPr>
          <w:spacing w:val="-4"/>
          <w:sz w:val="20"/>
        </w:rPr>
        <w:t>India</w:t>
      </w:r>
    </w:p>
    <w:p>
      <w:pPr>
        <w:pStyle w:val="BodyText"/>
        <w:tabs>
          <w:tab w:pos="3091" w:val="left" w:leader="none"/>
        </w:tabs>
        <w:spacing w:before="1"/>
        <w:ind w:left="211"/>
      </w:pPr>
      <w:r>
        <w:rPr>
          <w:b/>
          <w:spacing w:val="-4"/>
        </w:rPr>
        <w:t>Current</w:t>
      </w:r>
      <w:r>
        <w:rPr>
          <w:b/>
          <w:spacing w:val="-10"/>
        </w:rPr>
        <w:t> </w:t>
      </w:r>
      <w:r>
        <w:rPr>
          <w:b/>
          <w:spacing w:val="-4"/>
        </w:rPr>
        <w:t>Address</w:t>
        <w:tab/>
      </w:r>
      <w:r>
        <w:rPr>
          <w:b/>
        </w:rPr>
        <w:t>:</w:t>
      </w:r>
      <w:r>
        <w:rPr>
          <w:b/>
          <w:spacing w:val="-12"/>
        </w:rPr>
        <w:t> </w:t>
      </w:r>
      <w:r>
        <w:rPr>
          <w:spacing w:val="-3"/>
        </w:rPr>
        <w:t>Flat</w:t>
      </w:r>
      <w:r>
        <w:rPr>
          <w:spacing w:val="-8"/>
        </w:rPr>
        <w:t> </w:t>
      </w:r>
      <w:r>
        <w:rPr>
          <w:spacing w:val="-3"/>
        </w:rPr>
        <w:t>No:</w:t>
      </w:r>
      <w:r>
        <w:rPr>
          <w:spacing w:val="-7"/>
        </w:rPr>
        <w:t> </w:t>
      </w:r>
      <w:r>
        <w:rPr>
          <w:spacing w:val="-3"/>
        </w:rPr>
        <w:t>204</w:t>
      </w:r>
      <w:r>
        <w:rPr>
          <w:spacing w:val="-9"/>
        </w:rPr>
        <w:t> </w:t>
      </w:r>
      <w:r>
        <w:rPr/>
        <w:t>,</w:t>
      </w:r>
      <w:r>
        <w:rPr>
          <w:spacing w:val="-8"/>
        </w:rPr>
        <w:t> </w:t>
      </w:r>
      <w:r>
        <w:rPr>
          <w:spacing w:val="-3"/>
        </w:rPr>
        <w:t>Al</w:t>
      </w:r>
      <w:r>
        <w:rPr>
          <w:spacing w:val="-7"/>
        </w:rPr>
        <w:t> </w:t>
      </w:r>
      <w:r>
        <w:rPr>
          <w:spacing w:val="-4"/>
        </w:rPr>
        <w:t>Sheikh</w:t>
      </w:r>
      <w:r>
        <w:rPr>
          <w:spacing w:val="-5"/>
        </w:rPr>
        <w:t> </w:t>
      </w:r>
      <w:r>
        <w:rPr>
          <w:spacing w:val="-4"/>
        </w:rPr>
        <w:t>building</w:t>
      </w:r>
      <w:r>
        <w:rPr>
          <w:spacing w:val="-10"/>
        </w:rPr>
        <w:t> </w:t>
      </w:r>
      <w:r>
        <w:rPr/>
        <w:t>,</w:t>
      </w:r>
      <w:r>
        <w:rPr>
          <w:spacing w:val="-8"/>
        </w:rPr>
        <w:t> </w:t>
      </w:r>
      <w:r>
        <w:rPr>
          <w:spacing w:val="-3"/>
        </w:rPr>
        <w:t>Near</w:t>
      </w:r>
      <w:r>
        <w:rPr>
          <w:spacing w:val="-9"/>
        </w:rPr>
        <w:t> </w:t>
      </w:r>
      <w:r>
        <w:rPr>
          <w:spacing w:val="-4"/>
        </w:rPr>
        <w:t>Desi</w:t>
      </w:r>
      <w:r>
        <w:rPr>
          <w:spacing w:val="-8"/>
        </w:rPr>
        <w:t> </w:t>
      </w:r>
      <w:r>
        <w:rPr>
          <w:spacing w:val="-4"/>
        </w:rPr>
        <w:t>Deira</w:t>
      </w:r>
      <w:r>
        <w:rPr>
          <w:spacing w:val="-8"/>
        </w:rPr>
        <w:t> </w:t>
      </w:r>
      <w:r>
        <w:rPr>
          <w:spacing w:val="-4"/>
        </w:rPr>
        <w:t>Rrestaurant,</w:t>
      </w:r>
      <w:r>
        <w:rPr>
          <w:spacing w:val="-8"/>
        </w:rPr>
        <w:t> </w:t>
      </w:r>
      <w:r>
        <w:rPr>
          <w:spacing w:val="-4"/>
        </w:rPr>
        <w:t>Rolla</w:t>
      </w:r>
      <w:r>
        <w:rPr>
          <w:spacing w:val="-6"/>
        </w:rPr>
        <w:t> </w:t>
      </w:r>
      <w:r>
        <w:rPr>
          <w:spacing w:val="-4"/>
        </w:rPr>
        <w:t>Street,</w:t>
      </w:r>
      <w:r>
        <w:rPr>
          <w:spacing w:val="-8"/>
        </w:rPr>
        <w:t> </w:t>
      </w:r>
      <w:r>
        <w:rPr>
          <w:spacing w:val="-4"/>
        </w:rPr>
        <w:t>Burdubai,</w:t>
      </w:r>
      <w:r>
        <w:rPr>
          <w:spacing w:val="-8"/>
        </w:rPr>
        <w:t> </w:t>
      </w:r>
      <w:r>
        <w:rPr>
          <w:spacing w:val="-3"/>
        </w:rPr>
        <w:t>UAE</w:t>
      </w:r>
    </w:p>
    <w:p>
      <w:pPr>
        <w:pStyle w:val="BodyText"/>
        <w:spacing w:before="11"/>
        <w:rPr>
          <w:sz w:val="19"/>
        </w:rPr>
      </w:pPr>
    </w:p>
    <w:p>
      <w:pPr>
        <w:pStyle w:val="BodyText"/>
        <w:ind w:left="5171" w:right="5094"/>
        <w:jc w:val="center"/>
      </w:pPr>
      <w:r>
        <w:rPr/>
        <w:t>======</w:t>
      </w:r>
    </w:p>
    <w:sectPr>
      <w:pgSz w:w="11910" w:h="16840"/>
      <w:pgMar w:header="209" w:footer="0" w:top="520" w:bottom="280" w:left="420" w:right="52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ebdings">
    <w:altName w:val="Webdings"/>
    <w:charset w:val="2"/>
    <w:family w:val="roman"/>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46.279999pt;margin-top:9.425365pt;width:217.45pt;height:14.5pt;mso-position-horizontal-relative:page;mso-position-vertical-relative:page;z-index:-15854080" type="#_x0000_t202" filled="false" stroked="false">
          <v:textbox inset="0,0,0,0">
            <w:txbxContent>
              <w:p>
                <w:pPr>
                  <w:spacing w:before="40"/>
                  <w:ind w:left="20" w:right="0" w:firstLine="0"/>
                  <w:jc w:val="left"/>
                  <w:rPr>
                    <w:rFonts w:ascii="Times New Roman"/>
                    <w:b/>
                    <w:i/>
                    <w:sz w:val="20"/>
                  </w:rPr>
                </w:pPr>
                <w:r>
                  <w:rPr>
                    <w:rFonts w:ascii="Times New Roman"/>
                    <w:b/>
                    <w:i/>
                    <w:color w:val="FF0000"/>
                    <w:sz w:val="20"/>
                  </w:rPr>
                  <w:t>Available on UAE Visit Visa till 15</w:t>
                </w:r>
                <w:r>
                  <w:rPr>
                    <w:rFonts w:ascii="Times New Roman"/>
                    <w:b/>
                    <w:i/>
                    <w:color w:val="FF0000"/>
                    <w:sz w:val="20"/>
                    <w:vertAlign w:val="superscript"/>
                  </w:rPr>
                  <w:t>th</w:t>
                </w:r>
                <w:r>
                  <w:rPr>
                    <w:rFonts w:ascii="Times New Roman"/>
                    <w:b/>
                    <w:i/>
                    <w:color w:val="FF0000"/>
                    <w:sz w:val="20"/>
                    <w:vertAlign w:val="baseline"/>
                  </w:rPr>
                  <w:t> December 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649" w:hanging="439"/>
      </w:pPr>
      <w:rPr>
        <w:rFonts w:hint="default" w:ascii="Cambria" w:hAnsi="Cambria" w:eastAsia="Cambria" w:cs="Cambria"/>
        <w:w w:val="99"/>
        <w:sz w:val="20"/>
        <w:szCs w:val="20"/>
        <w:lang w:val="en-US" w:eastAsia="en-US" w:bidi="en-US"/>
      </w:rPr>
    </w:lvl>
    <w:lvl w:ilvl="1">
      <w:start w:val="0"/>
      <w:numFmt w:val="bullet"/>
      <w:lvlText w:val="•"/>
      <w:lvlJc w:val="left"/>
      <w:pPr>
        <w:ind w:left="1672" w:hanging="439"/>
      </w:pPr>
      <w:rPr>
        <w:rFonts w:hint="default"/>
        <w:lang w:val="en-US" w:eastAsia="en-US" w:bidi="en-US"/>
      </w:rPr>
    </w:lvl>
    <w:lvl w:ilvl="2">
      <w:start w:val="0"/>
      <w:numFmt w:val="bullet"/>
      <w:lvlText w:val="•"/>
      <w:lvlJc w:val="left"/>
      <w:pPr>
        <w:ind w:left="2705" w:hanging="439"/>
      </w:pPr>
      <w:rPr>
        <w:rFonts w:hint="default"/>
        <w:lang w:val="en-US" w:eastAsia="en-US" w:bidi="en-US"/>
      </w:rPr>
    </w:lvl>
    <w:lvl w:ilvl="3">
      <w:start w:val="0"/>
      <w:numFmt w:val="bullet"/>
      <w:lvlText w:val="•"/>
      <w:lvlJc w:val="left"/>
      <w:pPr>
        <w:ind w:left="3737" w:hanging="439"/>
      </w:pPr>
      <w:rPr>
        <w:rFonts w:hint="default"/>
        <w:lang w:val="en-US" w:eastAsia="en-US" w:bidi="en-US"/>
      </w:rPr>
    </w:lvl>
    <w:lvl w:ilvl="4">
      <w:start w:val="0"/>
      <w:numFmt w:val="bullet"/>
      <w:lvlText w:val="•"/>
      <w:lvlJc w:val="left"/>
      <w:pPr>
        <w:ind w:left="4770" w:hanging="439"/>
      </w:pPr>
      <w:rPr>
        <w:rFonts w:hint="default"/>
        <w:lang w:val="en-US" w:eastAsia="en-US" w:bidi="en-US"/>
      </w:rPr>
    </w:lvl>
    <w:lvl w:ilvl="5">
      <w:start w:val="0"/>
      <w:numFmt w:val="bullet"/>
      <w:lvlText w:val="•"/>
      <w:lvlJc w:val="left"/>
      <w:pPr>
        <w:ind w:left="5803" w:hanging="439"/>
      </w:pPr>
      <w:rPr>
        <w:rFonts w:hint="default"/>
        <w:lang w:val="en-US" w:eastAsia="en-US" w:bidi="en-US"/>
      </w:rPr>
    </w:lvl>
    <w:lvl w:ilvl="6">
      <w:start w:val="0"/>
      <w:numFmt w:val="bullet"/>
      <w:lvlText w:val="•"/>
      <w:lvlJc w:val="left"/>
      <w:pPr>
        <w:ind w:left="6835" w:hanging="439"/>
      </w:pPr>
      <w:rPr>
        <w:rFonts w:hint="default"/>
        <w:lang w:val="en-US" w:eastAsia="en-US" w:bidi="en-US"/>
      </w:rPr>
    </w:lvl>
    <w:lvl w:ilvl="7">
      <w:start w:val="0"/>
      <w:numFmt w:val="bullet"/>
      <w:lvlText w:val="•"/>
      <w:lvlJc w:val="left"/>
      <w:pPr>
        <w:ind w:left="7868" w:hanging="439"/>
      </w:pPr>
      <w:rPr>
        <w:rFonts w:hint="default"/>
        <w:lang w:val="en-US" w:eastAsia="en-US" w:bidi="en-US"/>
      </w:rPr>
    </w:lvl>
    <w:lvl w:ilvl="8">
      <w:start w:val="0"/>
      <w:numFmt w:val="bullet"/>
      <w:lvlText w:val="•"/>
      <w:lvlJc w:val="left"/>
      <w:pPr>
        <w:ind w:left="8901" w:hanging="439"/>
      </w:pPr>
      <w:rPr>
        <w:rFonts w:hint="default"/>
        <w:lang w:val="en-US" w:eastAsia="en-US" w:bidi="en-US"/>
      </w:rPr>
    </w:lvl>
  </w:abstractNum>
  <w:abstractNum w:abstractNumId="1">
    <w:multiLevelType w:val="hybridMultilevel"/>
    <w:lvl w:ilvl="0">
      <w:start w:val="0"/>
      <w:numFmt w:val="bullet"/>
      <w:lvlText w:val=""/>
      <w:lvlJc w:val="left"/>
      <w:pPr>
        <w:ind w:left="638" w:hanging="428"/>
      </w:pPr>
      <w:rPr>
        <w:rFonts w:hint="default"/>
        <w:w w:val="99"/>
        <w:lang w:val="en-US" w:eastAsia="en-US" w:bidi="en-US"/>
      </w:rPr>
    </w:lvl>
    <w:lvl w:ilvl="1">
      <w:start w:val="0"/>
      <w:numFmt w:val="bullet"/>
      <w:lvlText w:val="•"/>
      <w:lvlJc w:val="left"/>
      <w:pPr>
        <w:ind w:left="1672" w:hanging="428"/>
      </w:pPr>
      <w:rPr>
        <w:rFonts w:hint="default"/>
        <w:lang w:val="en-US" w:eastAsia="en-US" w:bidi="en-US"/>
      </w:rPr>
    </w:lvl>
    <w:lvl w:ilvl="2">
      <w:start w:val="0"/>
      <w:numFmt w:val="bullet"/>
      <w:lvlText w:val="•"/>
      <w:lvlJc w:val="left"/>
      <w:pPr>
        <w:ind w:left="2705" w:hanging="428"/>
      </w:pPr>
      <w:rPr>
        <w:rFonts w:hint="default"/>
        <w:lang w:val="en-US" w:eastAsia="en-US" w:bidi="en-US"/>
      </w:rPr>
    </w:lvl>
    <w:lvl w:ilvl="3">
      <w:start w:val="0"/>
      <w:numFmt w:val="bullet"/>
      <w:lvlText w:val="•"/>
      <w:lvlJc w:val="left"/>
      <w:pPr>
        <w:ind w:left="3737" w:hanging="428"/>
      </w:pPr>
      <w:rPr>
        <w:rFonts w:hint="default"/>
        <w:lang w:val="en-US" w:eastAsia="en-US" w:bidi="en-US"/>
      </w:rPr>
    </w:lvl>
    <w:lvl w:ilvl="4">
      <w:start w:val="0"/>
      <w:numFmt w:val="bullet"/>
      <w:lvlText w:val="•"/>
      <w:lvlJc w:val="left"/>
      <w:pPr>
        <w:ind w:left="4770" w:hanging="428"/>
      </w:pPr>
      <w:rPr>
        <w:rFonts w:hint="default"/>
        <w:lang w:val="en-US" w:eastAsia="en-US" w:bidi="en-US"/>
      </w:rPr>
    </w:lvl>
    <w:lvl w:ilvl="5">
      <w:start w:val="0"/>
      <w:numFmt w:val="bullet"/>
      <w:lvlText w:val="•"/>
      <w:lvlJc w:val="left"/>
      <w:pPr>
        <w:ind w:left="5803" w:hanging="428"/>
      </w:pPr>
      <w:rPr>
        <w:rFonts w:hint="default"/>
        <w:lang w:val="en-US" w:eastAsia="en-US" w:bidi="en-US"/>
      </w:rPr>
    </w:lvl>
    <w:lvl w:ilvl="6">
      <w:start w:val="0"/>
      <w:numFmt w:val="bullet"/>
      <w:lvlText w:val="•"/>
      <w:lvlJc w:val="left"/>
      <w:pPr>
        <w:ind w:left="6835" w:hanging="428"/>
      </w:pPr>
      <w:rPr>
        <w:rFonts w:hint="default"/>
        <w:lang w:val="en-US" w:eastAsia="en-US" w:bidi="en-US"/>
      </w:rPr>
    </w:lvl>
    <w:lvl w:ilvl="7">
      <w:start w:val="0"/>
      <w:numFmt w:val="bullet"/>
      <w:lvlText w:val="•"/>
      <w:lvlJc w:val="left"/>
      <w:pPr>
        <w:ind w:left="7868" w:hanging="428"/>
      </w:pPr>
      <w:rPr>
        <w:rFonts w:hint="default"/>
        <w:lang w:val="en-US" w:eastAsia="en-US" w:bidi="en-US"/>
      </w:rPr>
    </w:lvl>
    <w:lvl w:ilvl="8">
      <w:start w:val="0"/>
      <w:numFmt w:val="bullet"/>
      <w:lvlText w:val="•"/>
      <w:lvlJc w:val="left"/>
      <w:pPr>
        <w:ind w:left="8901" w:hanging="428"/>
      </w:pPr>
      <w:rPr>
        <w:rFonts w:hint="default"/>
        <w:lang w:val="en-US" w:eastAsia="en-US" w:bidi="en-US"/>
      </w:rPr>
    </w:lvl>
  </w:abstractNum>
  <w:abstractNum w:abstractNumId="0">
    <w:multiLevelType w:val="hybridMultilevel"/>
    <w:lvl w:ilvl="0">
      <w:start w:val="0"/>
      <w:numFmt w:val="bullet"/>
      <w:lvlText w:val=""/>
      <w:lvlJc w:val="left"/>
      <w:pPr>
        <w:ind w:left="4490" w:hanging="360"/>
      </w:pPr>
      <w:rPr>
        <w:rFonts w:hint="default" w:ascii="Symbol" w:hAnsi="Symbol" w:eastAsia="Symbol" w:cs="Symbol"/>
        <w:w w:val="99"/>
        <w:sz w:val="20"/>
        <w:szCs w:val="20"/>
        <w:lang w:val="en-US" w:eastAsia="en-US" w:bidi="en-US"/>
      </w:rPr>
    </w:lvl>
    <w:lvl w:ilvl="1">
      <w:start w:val="0"/>
      <w:numFmt w:val="bullet"/>
      <w:lvlText w:val="•"/>
      <w:lvlJc w:val="left"/>
      <w:pPr>
        <w:ind w:left="5146" w:hanging="360"/>
      </w:pPr>
      <w:rPr>
        <w:rFonts w:hint="default"/>
        <w:lang w:val="en-US" w:eastAsia="en-US" w:bidi="en-US"/>
      </w:rPr>
    </w:lvl>
    <w:lvl w:ilvl="2">
      <w:start w:val="0"/>
      <w:numFmt w:val="bullet"/>
      <w:lvlText w:val="•"/>
      <w:lvlJc w:val="left"/>
      <w:pPr>
        <w:ind w:left="5793" w:hanging="360"/>
      </w:pPr>
      <w:rPr>
        <w:rFonts w:hint="default"/>
        <w:lang w:val="en-US" w:eastAsia="en-US" w:bidi="en-US"/>
      </w:rPr>
    </w:lvl>
    <w:lvl w:ilvl="3">
      <w:start w:val="0"/>
      <w:numFmt w:val="bullet"/>
      <w:lvlText w:val="•"/>
      <w:lvlJc w:val="left"/>
      <w:pPr>
        <w:ind w:left="6439" w:hanging="360"/>
      </w:pPr>
      <w:rPr>
        <w:rFonts w:hint="default"/>
        <w:lang w:val="en-US" w:eastAsia="en-US" w:bidi="en-US"/>
      </w:rPr>
    </w:lvl>
    <w:lvl w:ilvl="4">
      <w:start w:val="0"/>
      <w:numFmt w:val="bullet"/>
      <w:lvlText w:val="•"/>
      <w:lvlJc w:val="left"/>
      <w:pPr>
        <w:ind w:left="7086" w:hanging="360"/>
      </w:pPr>
      <w:rPr>
        <w:rFonts w:hint="default"/>
        <w:lang w:val="en-US" w:eastAsia="en-US" w:bidi="en-US"/>
      </w:rPr>
    </w:lvl>
    <w:lvl w:ilvl="5">
      <w:start w:val="0"/>
      <w:numFmt w:val="bullet"/>
      <w:lvlText w:val="•"/>
      <w:lvlJc w:val="left"/>
      <w:pPr>
        <w:ind w:left="7733" w:hanging="360"/>
      </w:pPr>
      <w:rPr>
        <w:rFonts w:hint="default"/>
        <w:lang w:val="en-US" w:eastAsia="en-US" w:bidi="en-US"/>
      </w:rPr>
    </w:lvl>
    <w:lvl w:ilvl="6">
      <w:start w:val="0"/>
      <w:numFmt w:val="bullet"/>
      <w:lvlText w:val="•"/>
      <w:lvlJc w:val="left"/>
      <w:pPr>
        <w:ind w:left="8379" w:hanging="360"/>
      </w:pPr>
      <w:rPr>
        <w:rFonts w:hint="default"/>
        <w:lang w:val="en-US" w:eastAsia="en-US" w:bidi="en-US"/>
      </w:rPr>
    </w:lvl>
    <w:lvl w:ilvl="7">
      <w:start w:val="0"/>
      <w:numFmt w:val="bullet"/>
      <w:lvlText w:val="•"/>
      <w:lvlJc w:val="left"/>
      <w:pPr>
        <w:ind w:left="9026" w:hanging="360"/>
      </w:pPr>
      <w:rPr>
        <w:rFonts w:hint="default"/>
        <w:lang w:val="en-US" w:eastAsia="en-US" w:bidi="en-US"/>
      </w:rPr>
    </w:lvl>
    <w:lvl w:ilvl="8">
      <w:start w:val="0"/>
      <w:numFmt w:val="bullet"/>
      <w:lvlText w:val="•"/>
      <w:lvlJc w:val="left"/>
      <w:pPr>
        <w:ind w:left="9673"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0"/>
      <w:szCs w:val="20"/>
      <w:lang w:val="en-US" w:eastAsia="en-US" w:bidi="en-US"/>
    </w:rPr>
  </w:style>
  <w:style w:styleId="Heading1" w:type="paragraph">
    <w:name w:val="Heading 1"/>
    <w:basedOn w:val="Normal"/>
    <w:uiPriority w:val="1"/>
    <w:qFormat/>
    <w:pPr>
      <w:ind w:left="211"/>
      <w:outlineLvl w:val="1"/>
    </w:pPr>
    <w:rPr>
      <w:rFonts w:ascii="Cambria" w:hAnsi="Cambria" w:eastAsia="Cambria" w:cs="Cambria"/>
      <w:b/>
      <w:bCs/>
      <w:sz w:val="20"/>
      <w:szCs w:val="20"/>
      <w:lang w:val="en-US" w:eastAsia="en-US" w:bidi="en-US"/>
    </w:rPr>
  </w:style>
  <w:style w:styleId="Heading2" w:type="paragraph">
    <w:name w:val="Heading 2"/>
    <w:basedOn w:val="Normal"/>
    <w:uiPriority w:val="1"/>
    <w:qFormat/>
    <w:pPr>
      <w:ind w:left="211"/>
      <w:outlineLvl w:val="2"/>
    </w:pPr>
    <w:rPr>
      <w:rFonts w:ascii="Times New Roman" w:hAnsi="Times New Roman" w:eastAsia="Times New Roman" w:cs="Times New Roman"/>
      <w:b/>
      <w:bCs/>
      <w:i/>
      <w:sz w:val="20"/>
      <w:szCs w:val="20"/>
      <w:lang w:val="en-US" w:eastAsia="en-US" w:bidi="en-US"/>
    </w:rPr>
  </w:style>
  <w:style w:styleId="ListParagraph" w:type="paragraph">
    <w:name w:val="List Paragraph"/>
    <w:basedOn w:val="Normal"/>
    <w:uiPriority w:val="1"/>
    <w:qFormat/>
    <w:pPr>
      <w:ind w:left="571" w:hanging="428"/>
    </w:pPr>
    <w:rPr>
      <w:rFonts w:ascii="Cambria" w:hAnsi="Cambria" w:eastAsia="Cambria" w:cs="Cambri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senthamarai.kannan@hotmail.co" TargetMode="External"/><Relationship Id="rId9" Type="http://schemas.openxmlformats.org/officeDocument/2006/relationships/hyperlink" Target="http://www.linkedin.com/in/senthamarai-kannan-41484744"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Microsoft Word - Senthamarai Kannan -  Finance and Accounting Manager</dc:title>
  <dcterms:created xsi:type="dcterms:W3CDTF">2019-10-07T08:42:38Z</dcterms:created>
  <dcterms:modified xsi:type="dcterms:W3CDTF">2019-10-07T08:42:38Z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2019-10-07T00:00:00Z</vt:filetime>
  </property>
</Properties>
</file>