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DA" w:rsidRDefault="00C603DA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74112;visibility:visible;mso-wrap-distance-left:0;mso-wrap-distance-right:0;mso-position-horizontal-relative:page;mso-position-vertical-relative:page" from="24.35pt,24pt" to="24.35pt,818.15pt" o:allowincell="f" strokeweight=".25397mm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75136;visibility:visible;mso-wrap-distance-left:0;mso-wrap-distance-right:0;mso-position-horizontal-relative:page;mso-position-vertical-relative:page" from="25.4pt,26.85pt" to="568.55pt,26.85pt" o:allowincell="f" strokeweight="2.88pt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76160;visibility:visible;mso-wrap-distance-left:0;mso-wrap-distance-right:0;mso-position-horizontal-relative:page;mso-position-vertical-relative:page" from="26.85pt,25.4pt" to="26.85pt,814.55pt" o:allowincell="f" strokeweight="1.0244mm">
            <w10:wrap anchorx="page" anchory="page"/>
          </v:line>
        </w:pict>
      </w: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350" w:lineRule="exact"/>
        <w:rPr>
          <w:sz w:val="24"/>
          <w:szCs w:val="24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b/>
          <w:bCs/>
          <w:color w:val="800000"/>
          <w:sz w:val="18"/>
          <w:szCs w:val="18"/>
          <w:u w:val="single"/>
        </w:rPr>
        <w:t>AREAS OF EXPERTISE</w:t>
      </w:r>
    </w:p>
    <w:p w:rsidR="00C603DA" w:rsidRDefault="00C603DA">
      <w:pPr>
        <w:spacing w:line="340" w:lineRule="exact"/>
        <w:rPr>
          <w:sz w:val="24"/>
          <w:szCs w:val="24"/>
        </w:rPr>
      </w:pPr>
    </w:p>
    <w:p w:rsidR="00C603DA" w:rsidRDefault="00136FE7">
      <w:pPr>
        <w:spacing w:line="564" w:lineRule="auto"/>
        <w:ind w:left="120" w:right="4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Procurement Planning Supplier Management Stock Management</w:t>
      </w:r>
    </w:p>
    <w:p w:rsidR="00C603DA" w:rsidRDefault="00136FE7">
      <w:pPr>
        <w:spacing w:line="232" w:lineRule="auto"/>
        <w:ind w:left="12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Logistics Planning</w:t>
      </w: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367" w:lineRule="exact"/>
        <w:rPr>
          <w:sz w:val="24"/>
          <w:szCs w:val="24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b/>
          <w:bCs/>
          <w:color w:val="800000"/>
          <w:sz w:val="19"/>
          <w:szCs w:val="19"/>
          <w:u w:val="single"/>
        </w:rPr>
        <w:t>SKILLS</w:t>
      </w:r>
    </w:p>
    <w:p w:rsidR="00C603DA" w:rsidRDefault="00C603DA">
      <w:pPr>
        <w:spacing w:line="199" w:lineRule="exact"/>
        <w:rPr>
          <w:sz w:val="24"/>
          <w:szCs w:val="24"/>
        </w:rPr>
      </w:pPr>
    </w:p>
    <w:p w:rsidR="00C603DA" w:rsidRDefault="00136FE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Decision Making</w:t>
      </w:r>
    </w:p>
    <w:p w:rsidR="00C603DA" w:rsidRDefault="00C603DA">
      <w:pPr>
        <w:spacing w:line="199" w:lineRule="exact"/>
        <w:rPr>
          <w:sz w:val="24"/>
          <w:szCs w:val="24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Passionate</w:t>
      </w:r>
    </w:p>
    <w:p w:rsidR="00C603DA" w:rsidRDefault="00C603DA">
      <w:pPr>
        <w:spacing w:line="204" w:lineRule="exact"/>
        <w:rPr>
          <w:sz w:val="24"/>
          <w:szCs w:val="24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Focused</w:t>
      </w:r>
    </w:p>
    <w:p w:rsidR="00C603DA" w:rsidRDefault="00C603DA">
      <w:pPr>
        <w:spacing w:line="204" w:lineRule="exact"/>
        <w:rPr>
          <w:sz w:val="24"/>
          <w:szCs w:val="24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Management</w:t>
      </w:r>
    </w:p>
    <w:p w:rsidR="00C603DA" w:rsidRDefault="00C603DA">
      <w:pPr>
        <w:spacing w:line="204" w:lineRule="exact"/>
        <w:rPr>
          <w:sz w:val="24"/>
          <w:szCs w:val="24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Multitasking</w:t>
      </w: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344" w:lineRule="exact"/>
        <w:rPr>
          <w:sz w:val="24"/>
          <w:szCs w:val="24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b/>
          <w:bCs/>
          <w:color w:val="800000"/>
          <w:sz w:val="19"/>
          <w:szCs w:val="19"/>
          <w:u w:val="single"/>
        </w:rPr>
        <w:t>CONTACT</w:t>
      </w:r>
    </w:p>
    <w:p w:rsidR="00C603DA" w:rsidRDefault="00C603DA">
      <w:pPr>
        <w:spacing w:line="223" w:lineRule="exact"/>
        <w:rPr>
          <w:sz w:val="24"/>
          <w:szCs w:val="24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 xml:space="preserve">Yasir </w:t>
      </w:r>
    </w:p>
    <w:p w:rsidR="00C603DA" w:rsidRDefault="00C603DA">
      <w:pPr>
        <w:spacing w:line="2" w:lineRule="exact"/>
        <w:rPr>
          <w:sz w:val="24"/>
          <w:szCs w:val="24"/>
        </w:rPr>
      </w:pPr>
    </w:p>
    <w:p w:rsidR="00C603DA" w:rsidRDefault="00C603DA">
      <w:pPr>
        <w:spacing w:line="6" w:lineRule="exact"/>
        <w:rPr>
          <w:sz w:val="24"/>
          <w:szCs w:val="24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 xml:space="preserve">E: </w:t>
      </w:r>
      <w:hyperlink r:id="rId5" w:history="1">
        <w:r w:rsidRPr="007867B3">
          <w:rPr>
            <w:rStyle w:val="Hyperlink"/>
            <w:rFonts w:eastAsia="Times New Roman"/>
            <w:i/>
            <w:iCs/>
            <w:sz w:val="18"/>
            <w:szCs w:val="18"/>
          </w:rPr>
          <w:t>yasir-394377@2freemail.com</w:t>
        </w:r>
      </w:hyperlink>
      <w:r>
        <w:rPr>
          <w:rFonts w:eastAsia="Times New Roman"/>
          <w:i/>
          <w:iCs/>
          <w:sz w:val="18"/>
          <w:szCs w:val="18"/>
        </w:rPr>
        <w:t xml:space="preserve"> </w:t>
      </w:r>
    </w:p>
    <w:p w:rsidR="00C603DA" w:rsidRDefault="00136F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color w:val="873331"/>
          <w:sz w:val="48"/>
          <w:szCs w:val="48"/>
        </w:rPr>
        <w:t xml:space="preserve">Yasir </w:t>
      </w:r>
    </w:p>
    <w:p w:rsidR="00C603DA" w:rsidRDefault="00136F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-2056765</wp:posOffset>
            </wp:positionH>
            <wp:positionV relativeFrom="paragraph">
              <wp:posOffset>-582295</wp:posOffset>
            </wp:positionV>
            <wp:extent cx="6961505" cy="100857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05" cy="100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-2056765</wp:posOffset>
            </wp:positionH>
            <wp:positionV relativeFrom="paragraph">
              <wp:posOffset>-582295</wp:posOffset>
            </wp:positionV>
            <wp:extent cx="6961505" cy="100857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05" cy="100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3DA" w:rsidRDefault="00C603DA">
      <w:pPr>
        <w:spacing w:line="116" w:lineRule="exact"/>
        <w:rPr>
          <w:sz w:val="24"/>
          <w:szCs w:val="24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Asst.Manager Operations</w:t>
      </w:r>
    </w:p>
    <w:p w:rsidR="00C603DA" w:rsidRDefault="00C603DA">
      <w:pPr>
        <w:spacing w:line="128" w:lineRule="exact"/>
        <w:rPr>
          <w:sz w:val="24"/>
          <w:szCs w:val="24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b/>
          <w:bCs/>
          <w:color w:val="800000"/>
          <w:sz w:val="19"/>
          <w:szCs w:val="19"/>
          <w:u w:val="single"/>
        </w:rPr>
        <w:t>OBJECTIVE</w:t>
      </w:r>
    </w:p>
    <w:p w:rsidR="00C603DA" w:rsidRDefault="00C603DA">
      <w:pPr>
        <w:spacing w:line="85" w:lineRule="exact"/>
        <w:rPr>
          <w:sz w:val="24"/>
          <w:szCs w:val="24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To achieve excellence in my area of expertise &amp; continue to</w:t>
      </w:r>
    </w:p>
    <w:p w:rsidR="00C603DA" w:rsidRDefault="00C603DA">
      <w:pPr>
        <w:spacing w:line="29" w:lineRule="exact"/>
        <w:rPr>
          <w:sz w:val="24"/>
          <w:szCs w:val="24"/>
        </w:rPr>
      </w:pPr>
    </w:p>
    <w:p w:rsidR="00C603DA" w:rsidRDefault="00136FE7">
      <w:pPr>
        <w:spacing w:line="255" w:lineRule="auto"/>
        <w:ind w:right="3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improve, gain cross industry experience &amp; build up a versatile professional portfolio in long</w:t>
      </w:r>
      <w:r>
        <w:rPr>
          <w:rFonts w:eastAsia="Times New Roman"/>
          <w:sz w:val="19"/>
          <w:szCs w:val="19"/>
        </w:rPr>
        <w:t xml:space="preserve"> run which will enable me turn into a thorough supply chain professional.</w:t>
      </w:r>
    </w:p>
    <w:p w:rsidR="00C603DA" w:rsidRDefault="00C603DA">
      <w:pPr>
        <w:spacing w:line="335" w:lineRule="exact"/>
        <w:rPr>
          <w:sz w:val="24"/>
          <w:szCs w:val="24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b/>
          <w:bCs/>
          <w:color w:val="800000"/>
          <w:sz w:val="19"/>
          <w:szCs w:val="19"/>
          <w:u w:val="single"/>
        </w:rPr>
        <w:t>PROFILE SUMMARY</w:t>
      </w:r>
    </w:p>
    <w:p w:rsidR="00C603DA" w:rsidRDefault="00C603DA">
      <w:pPr>
        <w:spacing w:line="96" w:lineRule="exact"/>
        <w:rPr>
          <w:sz w:val="24"/>
          <w:szCs w:val="24"/>
        </w:rPr>
      </w:pPr>
    </w:p>
    <w:p w:rsidR="00C603DA" w:rsidRDefault="00136FE7">
      <w:pPr>
        <w:spacing w:line="259" w:lineRule="auto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Having 8+ years’ experience in supply chain field, I have proven track record of undertaking competitive procurement processes in accordance with procurement best p</w:t>
      </w:r>
      <w:r>
        <w:rPr>
          <w:rFonts w:eastAsia="Times New Roman"/>
          <w:sz w:val="19"/>
          <w:szCs w:val="19"/>
        </w:rPr>
        <w:t>ractices, delivering bottom line results through discovering new sourcing opportunities, strengthening supplier relations</w:t>
      </w:r>
    </w:p>
    <w:p w:rsidR="00C603DA" w:rsidRDefault="00C603DA">
      <w:pPr>
        <w:spacing w:line="13" w:lineRule="exact"/>
        <w:rPr>
          <w:sz w:val="24"/>
          <w:szCs w:val="24"/>
        </w:rPr>
      </w:pPr>
    </w:p>
    <w:p w:rsidR="00C603DA" w:rsidRDefault="00136FE7">
      <w:pPr>
        <w:numPr>
          <w:ilvl w:val="0"/>
          <w:numId w:val="1"/>
        </w:numPr>
        <w:tabs>
          <w:tab w:val="left" w:pos="197"/>
        </w:tabs>
        <w:spacing w:line="255" w:lineRule="auto"/>
        <w:ind w:firstLine="1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management, improved contract negotiations, identifying key business &amp; supply risks, mitigating them &amp; capitalizing on the fresh oppo</w:t>
      </w:r>
      <w:r>
        <w:rPr>
          <w:rFonts w:eastAsia="Times New Roman"/>
          <w:sz w:val="19"/>
          <w:szCs w:val="19"/>
        </w:rPr>
        <w:t>rtunities</w:t>
      </w:r>
    </w:p>
    <w:p w:rsidR="00C603DA" w:rsidRDefault="00C603DA">
      <w:pPr>
        <w:spacing w:line="210" w:lineRule="exact"/>
        <w:rPr>
          <w:sz w:val="24"/>
          <w:szCs w:val="24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b/>
          <w:bCs/>
          <w:color w:val="800000"/>
          <w:sz w:val="19"/>
          <w:szCs w:val="19"/>
          <w:u w:val="single"/>
        </w:rPr>
        <w:t>WORK EXPERIENCE</w:t>
      </w:r>
    </w:p>
    <w:p w:rsidR="00C603DA" w:rsidRDefault="00136F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2933700</wp:posOffset>
            </wp:positionH>
            <wp:positionV relativeFrom="paragraph">
              <wp:posOffset>59055</wp:posOffset>
            </wp:positionV>
            <wp:extent cx="1562100" cy="704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3DA" w:rsidRDefault="00C603DA">
      <w:pPr>
        <w:spacing w:line="192" w:lineRule="exact"/>
        <w:rPr>
          <w:sz w:val="24"/>
          <w:szCs w:val="24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9"/>
          <w:szCs w:val="19"/>
        </w:rPr>
        <w:t>Business Bay (Dubai)</w:t>
      </w:r>
    </w:p>
    <w:p w:rsidR="00C603DA" w:rsidRDefault="00136FE7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FashSouq -E Commerce (Business Bay)</w:t>
      </w:r>
    </w:p>
    <w:p w:rsidR="00C603DA" w:rsidRDefault="00C603DA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C603DA" w:rsidRDefault="00136FE7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Ciboney’s -Restaurant (DIFC)</w:t>
      </w:r>
    </w:p>
    <w:p w:rsidR="00C603DA" w:rsidRDefault="00C603DA">
      <w:pPr>
        <w:spacing w:line="113" w:lineRule="exact"/>
        <w:rPr>
          <w:sz w:val="24"/>
          <w:szCs w:val="24"/>
        </w:rPr>
      </w:pPr>
    </w:p>
    <w:p w:rsidR="00C603DA" w:rsidRDefault="00136FE7">
      <w:pPr>
        <w:tabs>
          <w:tab w:val="left" w:pos="2680"/>
        </w:tabs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Asst. Manager Operations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March 2018 – Present</w:t>
      </w:r>
    </w:p>
    <w:p w:rsidR="00C603DA" w:rsidRDefault="00C603DA">
      <w:pPr>
        <w:spacing w:line="48" w:lineRule="exact"/>
        <w:rPr>
          <w:sz w:val="24"/>
          <w:szCs w:val="24"/>
        </w:rPr>
      </w:pPr>
    </w:p>
    <w:p w:rsidR="00C603DA" w:rsidRDefault="00136FE7">
      <w:pPr>
        <w:spacing w:line="271" w:lineRule="auto"/>
        <w:ind w:right="8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Responsible for restructuring the company's Purchasing </w:t>
      </w:r>
      <w:r>
        <w:rPr>
          <w:rFonts w:eastAsia="Times New Roman"/>
          <w:sz w:val="19"/>
          <w:szCs w:val="19"/>
        </w:rPr>
        <w:t>and Supply Chain functions so as to make then as effective and efficient as possible.</w:t>
      </w:r>
    </w:p>
    <w:p w:rsidR="00C603DA" w:rsidRDefault="00C603DA">
      <w:pPr>
        <w:spacing w:line="13" w:lineRule="exact"/>
        <w:rPr>
          <w:sz w:val="24"/>
          <w:szCs w:val="24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  <w:u w:val="single"/>
        </w:rPr>
        <w:t>Duties</w:t>
      </w:r>
      <w:r>
        <w:rPr>
          <w:rFonts w:eastAsia="Times New Roman"/>
          <w:i/>
          <w:iCs/>
          <w:sz w:val="20"/>
          <w:szCs w:val="20"/>
          <w:u w:val="single"/>
        </w:rPr>
        <w:t>:</w:t>
      </w:r>
    </w:p>
    <w:p w:rsidR="00C603DA" w:rsidRDefault="00C603DA">
      <w:pPr>
        <w:spacing w:line="9" w:lineRule="exact"/>
        <w:rPr>
          <w:sz w:val="24"/>
          <w:szCs w:val="24"/>
        </w:rPr>
      </w:pPr>
    </w:p>
    <w:p w:rsidR="00C603DA" w:rsidRDefault="00136FE7">
      <w:pPr>
        <w:spacing w:line="253" w:lineRule="auto"/>
        <w:ind w:right="240" w:firstLine="139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Managing and supervising all process from Procurement Planning, Sourcing, logistics and Comparative Analysis to Storage and Execution of FashSouq and Ciboney’s </w:t>
      </w:r>
      <w:r>
        <w:rPr>
          <w:rFonts w:eastAsia="Times New Roman"/>
          <w:sz w:val="19"/>
          <w:szCs w:val="19"/>
        </w:rPr>
        <w:t>Restaurant.</w:t>
      </w:r>
    </w:p>
    <w:p w:rsidR="00C603DA" w:rsidRDefault="00136F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-287655</wp:posOffset>
            </wp:positionV>
            <wp:extent cx="176530" cy="1339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-287655</wp:posOffset>
            </wp:positionV>
            <wp:extent cx="176530" cy="1339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-1270</wp:posOffset>
            </wp:positionV>
            <wp:extent cx="189230" cy="1403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-1270</wp:posOffset>
            </wp:positionV>
            <wp:extent cx="189230" cy="1403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3DA" w:rsidRDefault="00136FE7">
      <w:pPr>
        <w:spacing w:line="235" w:lineRule="auto"/>
        <w:ind w:right="180" w:firstLine="19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Managing the invoicing process of all brands and suppliers commencing from the receipts conciliation to maintain a monthly log for order specific expenses.</w:t>
      </w:r>
    </w:p>
    <w:p w:rsidR="00C603DA" w:rsidRDefault="00136F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189230" cy="1403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189230" cy="1403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3DA" w:rsidRDefault="00136FE7">
      <w:pPr>
        <w:spacing w:line="235" w:lineRule="auto"/>
        <w:ind w:right="800" w:firstLine="20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Maintain Order Tracker of all customers for FashSouq and supplier’s data base fo</w:t>
      </w:r>
      <w:r>
        <w:rPr>
          <w:rFonts w:eastAsia="Times New Roman"/>
          <w:sz w:val="20"/>
          <w:szCs w:val="20"/>
        </w:rPr>
        <w:t>r Ciboney’s on regular basis and share the same with management.</w:t>
      </w:r>
    </w:p>
    <w:p w:rsidR="00C603DA" w:rsidRDefault="00136F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189230" cy="1403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189230" cy="1403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3DA" w:rsidRDefault="00136FE7">
      <w:pPr>
        <w:spacing w:line="233" w:lineRule="auto"/>
        <w:ind w:right="160" w:firstLine="20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Liaison with other departments, particularly Finance, Kitchen &amp; Bar for timely delivery of all items and budgeting for restaurant.</w:t>
      </w:r>
    </w:p>
    <w:p w:rsidR="00C603DA" w:rsidRDefault="00136F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189230" cy="1403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189230" cy="1403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3DA" w:rsidRDefault="00136FE7">
      <w:pPr>
        <w:spacing w:line="237" w:lineRule="auto"/>
        <w:ind w:right="320" w:firstLine="20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Managing all reporting and data maintenance for </w:t>
      </w:r>
      <w:r>
        <w:rPr>
          <w:rFonts w:eastAsia="Times New Roman"/>
          <w:sz w:val="20"/>
          <w:szCs w:val="20"/>
        </w:rPr>
        <w:t>fashsouq.com i.e., Stock Report, Order Tracker, Import and Local Buying Tracker (Procurement Tracker), Courier Companies Reconciliation.</w:t>
      </w:r>
    </w:p>
    <w:p w:rsidR="00C603DA" w:rsidRDefault="00136F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189230" cy="1403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189230" cy="1403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3DA" w:rsidRDefault="00136FE7">
      <w:pPr>
        <w:spacing w:line="235" w:lineRule="auto"/>
        <w:ind w:right="300" w:firstLine="20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Liaison with Aramex, DHL, Blue-Ex and Skycom and other courier partners to maintain order status reports for custome</w:t>
      </w:r>
      <w:r>
        <w:rPr>
          <w:rFonts w:eastAsia="Times New Roman"/>
          <w:sz w:val="20"/>
          <w:szCs w:val="20"/>
        </w:rPr>
        <w:t>rs.</w:t>
      </w:r>
    </w:p>
    <w:p w:rsidR="00C603DA" w:rsidRDefault="00136F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189230" cy="1403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189230" cy="1403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3DA" w:rsidRDefault="00136FE7">
      <w:pPr>
        <w:spacing w:line="235" w:lineRule="auto"/>
        <w:ind w:right="140" w:firstLine="20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Assisting the marketing team with the pricing for the new stock on the website and regular reviewing currency exchange rates to update on FashSouq website.</w:t>
      </w:r>
    </w:p>
    <w:p w:rsidR="00C603DA" w:rsidRDefault="00C603DA">
      <w:pPr>
        <w:spacing w:line="11" w:lineRule="exact"/>
        <w:rPr>
          <w:sz w:val="24"/>
          <w:szCs w:val="24"/>
        </w:rPr>
      </w:pPr>
    </w:p>
    <w:p w:rsidR="00C603DA" w:rsidRDefault="00136FE7">
      <w:pPr>
        <w:spacing w:line="235" w:lineRule="auto"/>
        <w:ind w:right="200" w:firstLine="18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Managing and supervising more than 100 shipments per month of all the customer orders, </w:t>
      </w:r>
      <w:r>
        <w:rPr>
          <w:rFonts w:eastAsia="Times New Roman"/>
          <w:sz w:val="20"/>
          <w:szCs w:val="20"/>
        </w:rPr>
        <w:t>including CN processing, customer invoicing and Aramex deliveries.</w:t>
      </w:r>
    </w:p>
    <w:p w:rsidR="00C603DA" w:rsidRDefault="00136F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-281305</wp:posOffset>
            </wp:positionV>
            <wp:extent cx="176530" cy="1339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-281305</wp:posOffset>
            </wp:positionV>
            <wp:extent cx="176530" cy="1339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3DA" w:rsidRDefault="00136FE7">
      <w:pPr>
        <w:spacing w:line="235" w:lineRule="auto"/>
        <w:ind w:right="600" w:firstLine="19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Managing stock room with all the physical stock and updating stock releases in stock reports.</w:t>
      </w:r>
    </w:p>
    <w:p w:rsidR="00C603DA" w:rsidRDefault="00136F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-281305</wp:posOffset>
            </wp:positionV>
            <wp:extent cx="176530" cy="1339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-281305</wp:posOffset>
            </wp:positionV>
            <wp:extent cx="176530" cy="13398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3DA" w:rsidRDefault="00136FE7">
      <w:pPr>
        <w:spacing w:line="235" w:lineRule="auto"/>
        <w:ind w:right="120" w:firstLine="19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Successfully arranged all the credit suppliers within one month of restaurant launching a</w:t>
      </w:r>
      <w:r>
        <w:rPr>
          <w:rFonts w:eastAsia="Times New Roman"/>
          <w:sz w:val="20"/>
          <w:szCs w:val="20"/>
        </w:rPr>
        <w:t>nd managing the same properly.</w:t>
      </w:r>
    </w:p>
    <w:p w:rsidR="00C603DA" w:rsidRDefault="00136F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-281305</wp:posOffset>
            </wp:positionV>
            <wp:extent cx="176530" cy="13398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-281305</wp:posOffset>
            </wp:positionV>
            <wp:extent cx="176530" cy="13398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3DA" w:rsidRDefault="00C603DA">
      <w:pPr>
        <w:spacing w:line="200" w:lineRule="exact"/>
        <w:rPr>
          <w:sz w:val="24"/>
          <w:szCs w:val="24"/>
        </w:rPr>
      </w:pPr>
    </w:p>
    <w:p w:rsidR="00C603DA" w:rsidRDefault="00C603DA">
      <w:pPr>
        <w:spacing w:line="233" w:lineRule="exact"/>
        <w:rPr>
          <w:sz w:val="24"/>
          <w:szCs w:val="24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9"/>
          <w:szCs w:val="19"/>
        </w:rPr>
        <w:t>Bur Dubai (Dubai)</w:t>
      </w:r>
    </w:p>
    <w:p w:rsidR="00C603DA" w:rsidRDefault="00136F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3267075</wp:posOffset>
            </wp:positionH>
            <wp:positionV relativeFrom="paragraph">
              <wp:posOffset>-92075</wp:posOffset>
            </wp:positionV>
            <wp:extent cx="1162050" cy="3048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3DA" w:rsidRDefault="00136FE7">
      <w:pPr>
        <w:tabs>
          <w:tab w:val="left" w:pos="2680"/>
        </w:tabs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Asst. Manager Operations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March 2017 – March 2018</w:t>
      </w:r>
    </w:p>
    <w:p w:rsidR="00C603DA" w:rsidRDefault="00136FE7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  <w:u w:val="single"/>
        </w:rPr>
        <w:t>Duties</w:t>
      </w:r>
      <w:r>
        <w:rPr>
          <w:rFonts w:eastAsia="Times New Roman"/>
          <w:i/>
          <w:iCs/>
          <w:sz w:val="20"/>
          <w:szCs w:val="20"/>
          <w:u w:val="single"/>
        </w:rPr>
        <w:t>:</w:t>
      </w:r>
    </w:p>
    <w:p w:rsidR="00C603DA" w:rsidRDefault="00136F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3810</wp:posOffset>
            </wp:positionV>
            <wp:extent cx="189230" cy="14351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3810</wp:posOffset>
            </wp:positionV>
            <wp:extent cx="189230" cy="14351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3DA" w:rsidRDefault="00136FE7">
      <w:pPr>
        <w:spacing w:line="235" w:lineRule="auto"/>
        <w:ind w:right="180" w:firstLine="20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Ensuring that all workings are manufactured in a correct, cost effective and timely manner in alignment with </w:t>
      </w:r>
      <w:r>
        <w:rPr>
          <w:rFonts w:eastAsia="Times New Roman"/>
          <w:sz w:val="20"/>
          <w:szCs w:val="20"/>
        </w:rPr>
        <w:t>specifications and quality requirements.</w:t>
      </w:r>
    </w:p>
    <w:p w:rsidR="00C603DA" w:rsidRDefault="00136F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189230" cy="14351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189230" cy="14351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3DA" w:rsidRDefault="00136FE7">
      <w:pPr>
        <w:spacing w:line="253" w:lineRule="auto"/>
        <w:ind w:firstLine="206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Improving operational management systems, processes and best practices that guarantee organizational well-being, purchase materials, plan inventory and ensure warehouse efficiency.</w:t>
      </w:r>
    </w:p>
    <w:p w:rsidR="00C603DA" w:rsidRDefault="00136F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189230" cy="14351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189230" cy="14351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3DA" w:rsidRDefault="00136FE7">
      <w:pPr>
        <w:spacing w:line="231" w:lineRule="auto"/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Examine financial </w:t>
      </w:r>
      <w:r>
        <w:rPr>
          <w:rFonts w:eastAsia="Times New Roman"/>
          <w:sz w:val="20"/>
          <w:szCs w:val="20"/>
        </w:rPr>
        <w:t>data/statements and use them to improve profitability.</w:t>
      </w:r>
    </w:p>
    <w:p w:rsidR="00C603DA" w:rsidRDefault="00136F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189230" cy="14351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189230" cy="14351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3DA" w:rsidRDefault="00136FE7">
      <w:pPr>
        <w:spacing w:line="235" w:lineRule="auto"/>
        <w:ind w:right="160" w:firstLine="206"/>
        <w:rPr>
          <w:sz w:val="20"/>
          <w:szCs w:val="20"/>
        </w:rPr>
      </w:pPr>
      <w:r>
        <w:rPr>
          <w:rFonts w:eastAsia="Times New Roman"/>
          <w:sz w:val="20"/>
          <w:szCs w:val="20"/>
          <w:highlight w:val="white"/>
        </w:rPr>
        <w:t>Monitor, manage and improve the efficiency of support services such as IT, HR, Accounts and Finance.</w:t>
      </w:r>
    </w:p>
    <w:p w:rsidR="00C603DA" w:rsidRDefault="00136F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189230" cy="14351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189230" cy="14351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3DA" w:rsidRDefault="00136FE7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  <w:highlight w:val="white"/>
        </w:rPr>
        <w:t>Manage customer support, Plan and support sales and marketing activities.</w:t>
      </w:r>
    </w:p>
    <w:p w:rsidR="00C603DA" w:rsidRDefault="00C603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0" o:spid="_x0000_s1065" style="position:absolute;z-index:251677184;visibility:visible;mso-wrap-distance-left:0;mso-wrap-distance-right:0" from="-162pt,61pt" to="386.15pt,61pt" o:allowincell="f" strokeweight="1.016mm"/>
        </w:pict>
      </w:r>
      <w:r>
        <w:rPr>
          <w:sz w:val="24"/>
          <w:szCs w:val="24"/>
        </w:rPr>
        <w:pict>
          <v:line id="Shape 41" o:spid="_x0000_s1066" style="position:absolute;z-index:251678208;visibility:visible;mso-wrap-distance-left:0;mso-wrap-distance-right:0" from="-160.55pt,58.5pt" to="382.55pt,58.5pt" o:allowincell="f" strokeweight=".25397mm"/>
        </w:pict>
      </w:r>
      <w:r>
        <w:rPr>
          <w:sz w:val="24"/>
          <w:szCs w:val="24"/>
        </w:rPr>
        <w:pict>
          <v:rect id="Shape 42" o:spid="_x0000_s1067" style="position:absolute;margin-left:381.8pt;margin-top:58.7pt;width:1.45pt;height:1.05pt;z-index:-251637248;visibility:visible;mso-wrap-distance-left:0;mso-wrap-distance-right:0" o:allowincell="f" stroked="f"/>
        </w:pict>
      </w:r>
    </w:p>
    <w:p w:rsidR="00C603DA" w:rsidRDefault="00C603DA">
      <w:pPr>
        <w:sectPr w:rsidR="00C603DA">
          <w:pgSz w:w="11920" w:h="16838"/>
          <w:pgMar w:top="846" w:right="598" w:bottom="1160" w:left="760" w:header="0" w:footer="0" w:gutter="0"/>
          <w:cols w:num="2" w:space="720" w:equalWidth="0">
            <w:col w:w="2240" w:space="720"/>
            <w:col w:w="7600"/>
          </w:cols>
        </w:sect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346" w:lineRule="exact"/>
        <w:rPr>
          <w:sz w:val="20"/>
          <w:szCs w:val="20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b/>
          <w:bCs/>
          <w:color w:val="800000"/>
          <w:sz w:val="19"/>
          <w:szCs w:val="19"/>
          <w:u w:val="single"/>
        </w:rPr>
        <w:t>TECHNICAL SKILLS</w:t>
      </w:r>
    </w:p>
    <w:p w:rsidR="00C603DA" w:rsidRDefault="00C603DA">
      <w:pPr>
        <w:spacing w:line="221" w:lineRule="exact"/>
        <w:rPr>
          <w:sz w:val="20"/>
          <w:szCs w:val="20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Windows Operating System</w:t>
      </w:r>
    </w:p>
    <w:p w:rsidR="00C603DA" w:rsidRDefault="00C603DA">
      <w:pPr>
        <w:spacing w:line="223" w:lineRule="exact"/>
        <w:rPr>
          <w:sz w:val="20"/>
          <w:szCs w:val="20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Oracle</w:t>
      </w:r>
    </w:p>
    <w:p w:rsidR="00C603DA" w:rsidRDefault="00C603DA">
      <w:pPr>
        <w:spacing w:line="218" w:lineRule="exact"/>
        <w:rPr>
          <w:sz w:val="20"/>
          <w:szCs w:val="20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Sage</w:t>
      </w: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371" w:lineRule="exact"/>
        <w:rPr>
          <w:sz w:val="20"/>
          <w:szCs w:val="20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b/>
          <w:bCs/>
          <w:color w:val="770000"/>
          <w:sz w:val="19"/>
          <w:szCs w:val="19"/>
          <w:u w:val="single"/>
        </w:rPr>
        <w:t>PERSONAL INFO</w:t>
      </w:r>
    </w:p>
    <w:p w:rsidR="00C603DA" w:rsidRDefault="00C603DA">
      <w:pPr>
        <w:spacing w:line="252" w:lineRule="exact"/>
        <w:rPr>
          <w:sz w:val="20"/>
          <w:szCs w:val="20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Nationality: Pakistan</w:t>
      </w:r>
    </w:p>
    <w:p w:rsidR="00C603DA" w:rsidRDefault="00C603DA">
      <w:pPr>
        <w:spacing w:line="258" w:lineRule="exact"/>
        <w:rPr>
          <w:sz w:val="20"/>
          <w:szCs w:val="20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DOB: 24</w:t>
      </w:r>
      <w:r>
        <w:rPr>
          <w:rFonts w:eastAsia="Times New Roman"/>
          <w:i/>
          <w:iCs/>
          <w:sz w:val="24"/>
          <w:szCs w:val="24"/>
          <w:vertAlign w:val="superscript"/>
        </w:rPr>
        <w:t>th</w:t>
      </w:r>
      <w:r>
        <w:rPr>
          <w:rFonts w:eastAsia="Times New Roman"/>
          <w:i/>
          <w:iCs/>
          <w:sz w:val="19"/>
          <w:szCs w:val="19"/>
        </w:rPr>
        <w:t xml:space="preserve"> April1987</w:t>
      </w: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39" w:lineRule="exact"/>
        <w:rPr>
          <w:sz w:val="20"/>
          <w:szCs w:val="20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b/>
          <w:bCs/>
          <w:color w:val="770000"/>
          <w:sz w:val="19"/>
          <w:szCs w:val="19"/>
          <w:u w:val="single"/>
        </w:rPr>
        <w:t>ACADEMIC INFO</w:t>
      </w:r>
    </w:p>
    <w:p w:rsidR="00C603DA" w:rsidRDefault="00C603DA">
      <w:pPr>
        <w:spacing w:line="209" w:lineRule="exact"/>
        <w:rPr>
          <w:sz w:val="20"/>
          <w:szCs w:val="20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MBA, General</w:t>
      </w:r>
    </w:p>
    <w:p w:rsidR="00C603DA" w:rsidRDefault="00C603DA">
      <w:pPr>
        <w:spacing w:line="272" w:lineRule="exact"/>
        <w:rPr>
          <w:sz w:val="20"/>
          <w:szCs w:val="20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2008-2010</w:t>
      </w:r>
    </w:p>
    <w:p w:rsidR="00C603DA" w:rsidRDefault="00C603DA">
      <w:pPr>
        <w:spacing w:line="266" w:lineRule="exact"/>
        <w:rPr>
          <w:sz w:val="20"/>
          <w:szCs w:val="20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Quaid e Azam Uni</w:t>
      </w:r>
    </w:p>
    <w:p w:rsidR="00C603DA" w:rsidRDefault="00C603DA">
      <w:pPr>
        <w:spacing w:line="266" w:lineRule="exact"/>
        <w:rPr>
          <w:sz w:val="20"/>
          <w:szCs w:val="20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Islamabad, Pakistan</w:t>
      </w:r>
    </w:p>
    <w:p w:rsidR="00C603DA" w:rsidRDefault="00136F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b/>
          <w:bCs/>
          <w:color w:val="800000"/>
          <w:sz w:val="19"/>
          <w:szCs w:val="19"/>
          <w:u w:val="single"/>
        </w:rPr>
        <w:t>WORK EXPERIENCE</w:t>
      </w:r>
    </w:p>
    <w:p w:rsidR="00C603DA" w:rsidRDefault="00C603DA">
      <w:pPr>
        <w:spacing w:line="20" w:lineRule="exact"/>
        <w:rPr>
          <w:sz w:val="20"/>
          <w:szCs w:val="20"/>
        </w:rPr>
      </w:pPr>
    </w:p>
    <w:p w:rsidR="00C603DA" w:rsidRDefault="00C603DA">
      <w:pPr>
        <w:spacing w:line="198" w:lineRule="exact"/>
        <w:rPr>
          <w:sz w:val="20"/>
          <w:szCs w:val="20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9"/>
          <w:szCs w:val="19"/>
        </w:rPr>
        <w:t xml:space="preserve"> (Pakistan)</w:t>
      </w:r>
    </w:p>
    <w:p w:rsidR="00C603DA" w:rsidRDefault="00136FE7">
      <w:pPr>
        <w:tabs>
          <w:tab w:val="left" w:pos="2820"/>
        </w:tabs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Asst. Manager Procurement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June 2015 – January 2017</w:t>
      </w:r>
    </w:p>
    <w:p w:rsidR="00C603DA" w:rsidRDefault="00136FE7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  <w:u w:val="single"/>
        </w:rPr>
        <w:t>Duties</w:t>
      </w:r>
      <w:r>
        <w:rPr>
          <w:rFonts w:eastAsia="Times New Roman"/>
          <w:i/>
          <w:iCs/>
          <w:sz w:val="20"/>
          <w:szCs w:val="20"/>
          <w:u w:val="single"/>
        </w:rPr>
        <w:t>:</w:t>
      </w:r>
    </w:p>
    <w:p w:rsidR="00C603DA" w:rsidRDefault="00C603DA">
      <w:pPr>
        <w:spacing w:line="10" w:lineRule="exact"/>
        <w:rPr>
          <w:sz w:val="20"/>
          <w:szCs w:val="20"/>
        </w:rPr>
      </w:pPr>
    </w:p>
    <w:p w:rsidR="00C603DA" w:rsidRDefault="00136FE7">
      <w:pPr>
        <w:spacing w:line="235" w:lineRule="auto"/>
        <w:ind w:left="240" w:right="20" w:hanging="3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Ensured that the services provide are in accordance with GRC policies and procedures Influences decisions regarding </w:t>
      </w:r>
      <w:r>
        <w:rPr>
          <w:rFonts w:eastAsia="Times New Roman"/>
          <w:sz w:val="20"/>
          <w:szCs w:val="20"/>
        </w:rPr>
        <w:t>procurement of construction material (i.e. Cement, Sand,</w:t>
      </w:r>
    </w:p>
    <w:p w:rsidR="00C603DA" w:rsidRDefault="00C603DA">
      <w:pPr>
        <w:spacing w:line="11" w:lineRule="exact"/>
        <w:rPr>
          <w:sz w:val="20"/>
          <w:szCs w:val="20"/>
        </w:rPr>
      </w:pPr>
    </w:p>
    <w:p w:rsidR="00C603DA" w:rsidRDefault="00136FE7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Crush, Steel, Chemical etc.) and related logistics, which impacts budgets, work schedules, and the effectiveness of GRC projects and operations.</w:t>
      </w:r>
    </w:p>
    <w:p w:rsidR="00C603DA" w:rsidRDefault="00C603DA">
      <w:pPr>
        <w:spacing w:line="10" w:lineRule="exact"/>
        <w:rPr>
          <w:sz w:val="20"/>
          <w:szCs w:val="20"/>
        </w:rPr>
      </w:pPr>
    </w:p>
    <w:p w:rsidR="00C603DA" w:rsidRDefault="00136FE7">
      <w:pPr>
        <w:spacing w:line="238" w:lineRule="auto"/>
        <w:ind w:firstLine="20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Procured direct material i.e.; Cement (Average </w:t>
      </w:r>
      <w:r>
        <w:rPr>
          <w:rFonts w:eastAsia="Times New Roman"/>
          <w:sz w:val="20"/>
          <w:szCs w:val="20"/>
        </w:rPr>
        <w:t>1800-2000 Ton/Site), Sand (Average 60,000-85,000 CFT/Site), Crush (Average 80,000-95,000 CFT/Site), Steel-Different Sizes (Average (50,000-60,000 Ton/Site), Diesel (Average 150,000-200,000 Liter/Site for our 04 Hydropower Projects, 04 Canal Projects and 02</w:t>
      </w:r>
      <w:r>
        <w:rPr>
          <w:rFonts w:eastAsia="Times New Roman"/>
          <w:sz w:val="20"/>
          <w:szCs w:val="20"/>
        </w:rPr>
        <w:t xml:space="preserve"> Motor Way Projects.</w:t>
      </w:r>
    </w:p>
    <w:p w:rsidR="00C603DA" w:rsidRDefault="00C603DA">
      <w:pPr>
        <w:spacing w:line="5" w:lineRule="exact"/>
        <w:rPr>
          <w:sz w:val="20"/>
          <w:szCs w:val="20"/>
        </w:rPr>
      </w:pPr>
    </w:p>
    <w:p w:rsidR="00C603DA" w:rsidRDefault="00136FE7">
      <w:pPr>
        <w:spacing w:line="237" w:lineRule="auto"/>
        <w:ind w:left="2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Maintained the procurement planner and ensuring that all procurement adhere to it. Prepared Service Agreements and contracts between the suppliers and service providers. Liaison with other departments, particularly Finance, Planning a</w:t>
      </w:r>
      <w:r>
        <w:rPr>
          <w:rFonts w:eastAsia="Times New Roman"/>
          <w:sz w:val="20"/>
          <w:szCs w:val="20"/>
        </w:rPr>
        <w:t>nd M&amp;E department in</w:t>
      </w:r>
    </w:p>
    <w:p w:rsidR="00C603DA" w:rsidRDefault="00C603DA">
      <w:pPr>
        <w:spacing w:line="1" w:lineRule="exact"/>
        <w:rPr>
          <w:sz w:val="20"/>
          <w:szCs w:val="20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budgeting.</w:t>
      </w:r>
    </w:p>
    <w:p w:rsidR="00C603DA" w:rsidRDefault="00136FE7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RFQ/RFP Management &amp; PO preparation.</w:t>
      </w:r>
    </w:p>
    <w:p w:rsidR="00C603DA" w:rsidRDefault="00C603DA">
      <w:pPr>
        <w:spacing w:line="9" w:lineRule="exact"/>
        <w:rPr>
          <w:sz w:val="20"/>
          <w:szCs w:val="20"/>
        </w:rPr>
      </w:pPr>
    </w:p>
    <w:p w:rsidR="00C603DA" w:rsidRDefault="00136FE7">
      <w:pPr>
        <w:spacing w:line="237" w:lineRule="auto"/>
        <w:ind w:right="20" w:firstLine="25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Supervised bid evaluation committees, ensures the integrity of the competitive process, facilitates bidder debriefings, and exercises appropriate judgment and tact while ensuring to pro</w:t>
      </w:r>
      <w:r>
        <w:rPr>
          <w:rFonts w:eastAsia="Times New Roman"/>
          <w:sz w:val="20"/>
          <w:szCs w:val="20"/>
        </w:rPr>
        <w:t>tect confidential information.</w:t>
      </w:r>
    </w:p>
    <w:p w:rsidR="00C603DA" w:rsidRDefault="00C603DA">
      <w:pPr>
        <w:spacing w:line="251" w:lineRule="exact"/>
        <w:rPr>
          <w:sz w:val="20"/>
          <w:szCs w:val="20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9"/>
          <w:szCs w:val="19"/>
        </w:rPr>
        <w:t xml:space="preserve"> (Pakistan)</w:t>
      </w:r>
    </w:p>
    <w:p w:rsidR="00C603DA" w:rsidRDefault="00C603DA">
      <w:pPr>
        <w:spacing w:line="2" w:lineRule="exact"/>
        <w:rPr>
          <w:sz w:val="20"/>
          <w:szCs w:val="20"/>
        </w:rPr>
      </w:pPr>
    </w:p>
    <w:p w:rsidR="00C603DA" w:rsidRDefault="00136FE7">
      <w:pPr>
        <w:tabs>
          <w:tab w:val="left" w:pos="2720"/>
        </w:tabs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Sr. Procurement Executive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January 2013 – March 2015</w:t>
      </w:r>
    </w:p>
    <w:p w:rsidR="00C603DA" w:rsidRDefault="00136FE7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  <w:u w:val="single"/>
        </w:rPr>
        <w:t>Duties</w:t>
      </w:r>
      <w:r>
        <w:rPr>
          <w:rFonts w:eastAsia="Times New Roman"/>
          <w:i/>
          <w:iCs/>
          <w:sz w:val="20"/>
          <w:szCs w:val="20"/>
          <w:u w:val="single"/>
        </w:rPr>
        <w:t>:</w:t>
      </w:r>
    </w:p>
    <w:p w:rsidR="00C603DA" w:rsidRDefault="00C603DA">
      <w:pPr>
        <w:spacing w:line="10" w:lineRule="exact"/>
        <w:rPr>
          <w:sz w:val="20"/>
          <w:szCs w:val="20"/>
        </w:rPr>
      </w:pPr>
    </w:p>
    <w:p w:rsidR="00C603DA" w:rsidRDefault="00136FE7">
      <w:pPr>
        <w:spacing w:line="237" w:lineRule="auto"/>
        <w:ind w:right="20" w:firstLine="25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Responsible for product sourcing, supplier selection, price negotiation and resolution of supplier performance issues for </w:t>
      </w:r>
      <w:r>
        <w:rPr>
          <w:rFonts w:eastAsia="Times New Roman"/>
          <w:sz w:val="20"/>
          <w:szCs w:val="20"/>
        </w:rPr>
        <w:t>Commodities and Materials covering Plastics, Polythene, Steel and Sheet Metals, Solar energy industries, Injection &amp; Die Molding.</w:t>
      </w:r>
    </w:p>
    <w:p w:rsidR="00C603DA" w:rsidRDefault="00C603DA">
      <w:pPr>
        <w:spacing w:line="10" w:lineRule="exact"/>
        <w:rPr>
          <w:sz w:val="20"/>
          <w:szCs w:val="20"/>
        </w:rPr>
      </w:pPr>
    </w:p>
    <w:p w:rsidR="00C603DA" w:rsidRDefault="00136FE7">
      <w:pPr>
        <w:spacing w:line="235" w:lineRule="auto"/>
        <w:ind w:right="20" w:firstLine="221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Worked with production teams to effectively identify and source from innovative suppliers both services and products to assis</w:t>
      </w:r>
      <w:r>
        <w:rPr>
          <w:rFonts w:eastAsia="Times New Roman"/>
          <w:sz w:val="20"/>
          <w:szCs w:val="20"/>
        </w:rPr>
        <w:t>t in the successful delivery of projects.</w:t>
      </w:r>
    </w:p>
    <w:p w:rsidR="00C603DA" w:rsidRDefault="00C603DA">
      <w:pPr>
        <w:spacing w:line="10" w:lineRule="exact"/>
        <w:rPr>
          <w:sz w:val="20"/>
          <w:szCs w:val="20"/>
        </w:rPr>
      </w:pPr>
    </w:p>
    <w:p w:rsidR="00C603DA" w:rsidRDefault="00136FE7">
      <w:pPr>
        <w:spacing w:line="235" w:lineRule="auto"/>
        <w:ind w:right="20" w:firstLine="19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Execution of agreements &amp; contracts and negotiations with vendors to ensure efficient service to the business at minimum cost.</w:t>
      </w:r>
    </w:p>
    <w:p w:rsidR="00C603DA" w:rsidRDefault="00C603DA">
      <w:pPr>
        <w:spacing w:line="54" w:lineRule="exact"/>
        <w:rPr>
          <w:sz w:val="20"/>
          <w:szCs w:val="20"/>
        </w:rPr>
      </w:pPr>
    </w:p>
    <w:p w:rsidR="00C603DA" w:rsidRDefault="00136FE7">
      <w:pPr>
        <w:spacing w:line="281" w:lineRule="auto"/>
        <w:ind w:left="200" w:right="520" w:firstLine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Developed and implemented a cost-effective transportation plan reducing cost by 25% I</w:t>
      </w:r>
      <w:r>
        <w:rPr>
          <w:rFonts w:eastAsia="Times New Roman"/>
          <w:sz w:val="20"/>
          <w:szCs w:val="20"/>
        </w:rPr>
        <w:t>mport growth increased above 20% for each of past two years.</w:t>
      </w:r>
    </w:p>
    <w:p w:rsidR="00C603DA" w:rsidRDefault="00C603DA">
      <w:pPr>
        <w:spacing w:line="200" w:lineRule="exact"/>
        <w:rPr>
          <w:sz w:val="20"/>
          <w:szCs w:val="20"/>
        </w:rPr>
      </w:pPr>
    </w:p>
    <w:p w:rsidR="00C603DA" w:rsidRDefault="00C603DA">
      <w:pPr>
        <w:spacing w:line="223" w:lineRule="exact"/>
        <w:rPr>
          <w:sz w:val="20"/>
          <w:szCs w:val="20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9"/>
          <w:szCs w:val="19"/>
        </w:rPr>
        <w:t xml:space="preserve"> (Pakistan)</w:t>
      </w:r>
    </w:p>
    <w:p w:rsidR="00C603DA" w:rsidRDefault="00C603DA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400"/>
        <w:gridCol w:w="3000"/>
      </w:tblGrid>
      <w:tr w:rsidR="00C603DA">
        <w:trPr>
          <w:trHeight w:val="218"/>
        </w:trPr>
        <w:tc>
          <w:tcPr>
            <w:tcW w:w="2000" w:type="dxa"/>
            <w:gridSpan w:val="2"/>
            <w:vAlign w:val="bottom"/>
          </w:tcPr>
          <w:p w:rsidR="00C603DA" w:rsidRDefault="00136FE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Supply Chain Officer</w:t>
            </w:r>
          </w:p>
        </w:tc>
        <w:tc>
          <w:tcPr>
            <w:tcW w:w="3000" w:type="dxa"/>
            <w:vAlign w:val="bottom"/>
          </w:tcPr>
          <w:p w:rsidR="00C603DA" w:rsidRDefault="00136FE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9"/>
                <w:szCs w:val="19"/>
              </w:rPr>
              <w:t>September 2011 – December 2012</w:t>
            </w:r>
          </w:p>
        </w:tc>
      </w:tr>
      <w:tr w:rsidR="00C603DA">
        <w:trPr>
          <w:trHeight w:val="210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603DA" w:rsidRDefault="00136FE7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  <w:sz w:val="20"/>
                <w:szCs w:val="20"/>
              </w:rPr>
              <w:t>Duties</w:t>
            </w:r>
            <w:r>
              <w:rPr>
                <w:rFonts w:eastAsia="Times New Roman"/>
                <w:i/>
                <w:iCs/>
                <w:w w:val="96"/>
                <w:sz w:val="20"/>
                <w:szCs w:val="20"/>
              </w:rPr>
              <w:t>:</w:t>
            </w:r>
          </w:p>
        </w:tc>
        <w:tc>
          <w:tcPr>
            <w:tcW w:w="1400" w:type="dxa"/>
            <w:vAlign w:val="bottom"/>
          </w:tcPr>
          <w:p w:rsidR="00C603DA" w:rsidRDefault="00C603DA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Align w:val="bottom"/>
          </w:tcPr>
          <w:p w:rsidR="00C603DA" w:rsidRDefault="00C603DA">
            <w:pPr>
              <w:rPr>
                <w:sz w:val="18"/>
                <w:szCs w:val="18"/>
              </w:rPr>
            </w:pPr>
          </w:p>
        </w:tc>
      </w:tr>
    </w:tbl>
    <w:p w:rsidR="00C603DA" w:rsidRDefault="00136FE7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Ensured procurements are made in line with the approved policy and procedures.</w:t>
      </w:r>
    </w:p>
    <w:p w:rsidR="00C603DA" w:rsidRDefault="00136FE7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Completed all procurements for field offices in accordance with donor rules and compliance.</w:t>
      </w:r>
    </w:p>
    <w:p w:rsidR="00C603DA" w:rsidRDefault="00136FE7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Ensured that  the  contracting process  is  efficient,  focuses  on  service  outcomes  and is</w:t>
      </w:r>
    </w:p>
    <w:p w:rsidR="00C603DA" w:rsidRDefault="00136FE7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underpinned by the principles of best value.</w:t>
      </w:r>
    </w:p>
    <w:p w:rsidR="00C603DA" w:rsidRDefault="00C603DA">
      <w:pPr>
        <w:spacing w:line="9" w:lineRule="exact"/>
        <w:rPr>
          <w:sz w:val="20"/>
          <w:szCs w:val="20"/>
        </w:rPr>
      </w:pPr>
    </w:p>
    <w:p w:rsidR="00C603DA" w:rsidRDefault="00136FE7">
      <w:pPr>
        <w:spacing w:line="235" w:lineRule="auto"/>
        <w:ind w:right="360" w:firstLine="20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To instigate </w:t>
      </w:r>
      <w:r>
        <w:rPr>
          <w:rFonts w:eastAsia="Times New Roman"/>
          <w:sz w:val="20"/>
          <w:szCs w:val="20"/>
        </w:rPr>
        <w:t>arrangements for the replacement of vehicles and draw up specifications for new vehicles.</w:t>
      </w:r>
    </w:p>
    <w:p w:rsidR="00C603DA" w:rsidRDefault="00C603DA">
      <w:pPr>
        <w:spacing w:line="2" w:lineRule="exact"/>
        <w:rPr>
          <w:sz w:val="20"/>
          <w:szCs w:val="20"/>
        </w:rPr>
      </w:pPr>
    </w:p>
    <w:p w:rsidR="00C603DA" w:rsidRDefault="00136FE7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To allocate vehicles as per daily/weekly travel plan submitted by the program.</w:t>
      </w:r>
    </w:p>
    <w:p w:rsidR="00C603DA" w:rsidRDefault="00C603DA">
      <w:pPr>
        <w:spacing w:line="9" w:lineRule="exact"/>
        <w:rPr>
          <w:sz w:val="20"/>
          <w:szCs w:val="20"/>
        </w:rPr>
      </w:pPr>
    </w:p>
    <w:p w:rsidR="00C603DA" w:rsidRDefault="00136FE7">
      <w:pPr>
        <w:spacing w:line="235" w:lineRule="auto"/>
        <w:ind w:right="180" w:firstLine="20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Daily/ monthly reporting of Vehicle Tracker and Fuel Consumption Report (FCR) to Head</w:t>
      </w:r>
      <w:r>
        <w:rPr>
          <w:rFonts w:eastAsia="Times New Roman"/>
          <w:sz w:val="20"/>
          <w:szCs w:val="20"/>
        </w:rPr>
        <w:t xml:space="preserve"> office.</w:t>
      </w:r>
    </w:p>
    <w:p w:rsidR="00C603DA" w:rsidRDefault="00C603DA">
      <w:pPr>
        <w:spacing w:line="10" w:lineRule="exact"/>
        <w:rPr>
          <w:sz w:val="20"/>
          <w:szCs w:val="20"/>
        </w:rPr>
      </w:pPr>
    </w:p>
    <w:p w:rsidR="00C603DA" w:rsidRDefault="00136FE7">
      <w:pPr>
        <w:spacing w:line="235" w:lineRule="auto"/>
        <w:ind w:right="780" w:firstLine="20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To </w:t>
      </w:r>
      <w:r>
        <w:rPr>
          <w:rFonts w:eastAsia="Times New Roman"/>
          <w:color w:val="333333"/>
          <w:sz w:val="20"/>
          <w:szCs w:val="20"/>
        </w:rPr>
        <w:t>maintain record of receipts as well as issuance of items that are going out of the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color w:val="333333"/>
          <w:sz w:val="20"/>
          <w:szCs w:val="20"/>
        </w:rPr>
        <w:t>warehouse so as to ensure accuracy and completeness</w:t>
      </w:r>
    </w:p>
    <w:p w:rsidR="00C603DA" w:rsidRDefault="00C603DA">
      <w:pPr>
        <w:spacing w:line="2" w:lineRule="exact"/>
        <w:rPr>
          <w:sz w:val="20"/>
          <w:szCs w:val="20"/>
        </w:rPr>
      </w:pPr>
    </w:p>
    <w:p w:rsidR="00C603DA" w:rsidRDefault="00136FE7">
      <w:pPr>
        <w:ind w:left="200"/>
        <w:rPr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>To be involved in reconciliation of physical stock with the stock in the system</w:t>
      </w:r>
    </w:p>
    <w:p w:rsidR="00C603DA" w:rsidRDefault="00C603DA">
      <w:pPr>
        <w:spacing w:line="216" w:lineRule="exact"/>
        <w:rPr>
          <w:sz w:val="20"/>
          <w:szCs w:val="20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9"/>
          <w:szCs w:val="19"/>
        </w:rPr>
        <w:t xml:space="preserve"> (Pakist</w:t>
      </w:r>
      <w:r>
        <w:rPr>
          <w:rFonts w:eastAsia="Times New Roman"/>
          <w:b/>
          <w:bCs/>
          <w:i/>
          <w:iCs/>
          <w:sz w:val="19"/>
          <w:szCs w:val="19"/>
        </w:rPr>
        <w:t>an)</w:t>
      </w:r>
    </w:p>
    <w:p w:rsidR="00C603DA" w:rsidRDefault="00136FE7">
      <w:pPr>
        <w:tabs>
          <w:tab w:val="left" w:pos="1680"/>
        </w:tabs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Merchandiser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September 2010 – September 2011</w:t>
      </w:r>
    </w:p>
    <w:p w:rsidR="00C603DA" w:rsidRDefault="00136FE7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  <w:u w:val="single"/>
        </w:rPr>
        <w:t>Duties</w:t>
      </w:r>
      <w:r>
        <w:rPr>
          <w:rFonts w:eastAsia="Times New Roman"/>
          <w:i/>
          <w:iCs/>
          <w:sz w:val="20"/>
          <w:szCs w:val="20"/>
          <w:u w:val="single"/>
        </w:rPr>
        <w:t>:</w:t>
      </w:r>
    </w:p>
    <w:p w:rsidR="00C603DA" w:rsidRDefault="00C603DA">
      <w:pPr>
        <w:spacing w:line="7" w:lineRule="exact"/>
        <w:rPr>
          <w:sz w:val="20"/>
          <w:szCs w:val="20"/>
        </w:rPr>
      </w:pPr>
    </w:p>
    <w:p w:rsidR="00C603DA" w:rsidRDefault="00136FE7">
      <w:pPr>
        <w:spacing w:line="237" w:lineRule="auto"/>
        <w:ind w:righ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9230" cy="1143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>Acted as an Assistant Buyer and supports manager with selection and quantity of merchandise.</w:t>
      </w:r>
    </w:p>
    <w:p w:rsidR="00C603DA" w:rsidRDefault="00C603DA">
      <w:pPr>
        <w:spacing w:line="10" w:lineRule="exact"/>
        <w:rPr>
          <w:sz w:val="20"/>
          <w:szCs w:val="20"/>
        </w:rPr>
      </w:pPr>
    </w:p>
    <w:p w:rsidR="00C603DA" w:rsidRDefault="00136FE7">
      <w:pPr>
        <w:spacing w:line="238" w:lineRule="auto"/>
        <w:ind w:right="20" w:firstLine="23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Received incoming shipments and returns merchandise to vendors; verifies accuracy and condition of </w:t>
      </w:r>
      <w:r>
        <w:rPr>
          <w:rFonts w:eastAsia="Times New Roman"/>
          <w:sz w:val="20"/>
          <w:szCs w:val="20"/>
        </w:rPr>
        <w:t>orders; prepares necessary paperwork; performs data entry duties</w:t>
      </w:r>
      <w:r>
        <w:rPr>
          <w:rFonts w:ascii="Book Antiqua" w:eastAsia="Book Antiqua" w:hAnsi="Book Antiqua" w:cs="Book Antiqua"/>
        </w:rPr>
        <w:t>.</w:t>
      </w:r>
    </w:p>
    <w:p w:rsidR="00C603DA" w:rsidRDefault="00C603DA">
      <w:pPr>
        <w:spacing w:line="1" w:lineRule="exact"/>
        <w:rPr>
          <w:sz w:val="20"/>
          <w:szCs w:val="20"/>
        </w:rPr>
      </w:pPr>
    </w:p>
    <w:p w:rsidR="00C603DA" w:rsidRDefault="00136FE7">
      <w:pPr>
        <w:spacing w:line="234" w:lineRule="auto"/>
        <w:ind w:right="20" w:firstLine="26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Assisted customers with special orders and catalog orders; responds to inquiries and complaints; directs customers to merchandise and provides assistance in sampling and pricing.</w:t>
      </w:r>
    </w:p>
    <w:p w:rsidR="00C603DA" w:rsidRDefault="00C603DA">
      <w:pPr>
        <w:spacing w:line="2" w:lineRule="exact"/>
        <w:rPr>
          <w:sz w:val="20"/>
          <w:szCs w:val="20"/>
        </w:rPr>
      </w:pPr>
    </w:p>
    <w:p w:rsidR="00C603DA" w:rsidRDefault="00136FE7">
      <w:pPr>
        <w:ind w:lef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Conducted</w:t>
      </w:r>
      <w:r>
        <w:rPr>
          <w:rFonts w:eastAsia="Times New Roman"/>
          <w:sz w:val="20"/>
          <w:szCs w:val="20"/>
        </w:rPr>
        <w:t xml:space="preserve"> physical inventory of merchandise and informs manager of inventory status.</w:t>
      </w:r>
    </w:p>
    <w:p w:rsidR="00C603DA" w:rsidRDefault="00C603DA">
      <w:pPr>
        <w:spacing w:line="274" w:lineRule="exact"/>
        <w:rPr>
          <w:sz w:val="20"/>
          <w:szCs w:val="20"/>
        </w:rPr>
      </w:pPr>
    </w:p>
    <w:p w:rsidR="00C603DA" w:rsidRDefault="00136FE7">
      <w:pPr>
        <w:rPr>
          <w:sz w:val="20"/>
          <w:szCs w:val="20"/>
        </w:rPr>
      </w:pPr>
      <w:r>
        <w:rPr>
          <w:rFonts w:eastAsia="Times New Roman"/>
          <w:color w:val="800000"/>
          <w:sz w:val="19"/>
          <w:szCs w:val="19"/>
        </w:rPr>
        <w:t xml:space="preserve">REFERENCES </w:t>
      </w:r>
      <w:r>
        <w:rPr>
          <w:rFonts w:eastAsia="Times New Roman"/>
          <w:color w:val="000000"/>
          <w:sz w:val="19"/>
          <w:szCs w:val="19"/>
        </w:rPr>
        <w:t>–</w:t>
      </w:r>
      <w:r>
        <w:rPr>
          <w:rFonts w:eastAsia="Times New Roman"/>
          <w:color w:val="800000"/>
          <w:sz w:val="19"/>
          <w:szCs w:val="19"/>
        </w:rPr>
        <w:t xml:space="preserve"> </w:t>
      </w:r>
      <w:r>
        <w:rPr>
          <w:rFonts w:eastAsia="Times New Roman"/>
          <w:color w:val="000000"/>
          <w:sz w:val="19"/>
          <w:szCs w:val="19"/>
        </w:rPr>
        <w:t>Available on request</w:t>
      </w:r>
    </w:p>
    <w:sectPr w:rsidR="00C603DA" w:rsidSect="00C603DA">
      <w:pgSz w:w="11920" w:h="16838"/>
      <w:pgMar w:top="1127" w:right="558" w:bottom="370" w:left="760" w:header="0" w:footer="0" w:gutter="0"/>
      <w:cols w:num="2" w:space="720" w:equalWidth="0">
        <w:col w:w="2240" w:space="720"/>
        <w:col w:w="7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66B8364A"/>
    <w:lvl w:ilvl="0" w:tplc="1EF291A8">
      <w:start w:val="1"/>
      <w:numFmt w:val="bullet"/>
      <w:lvlText w:val="&amp;"/>
      <w:lvlJc w:val="left"/>
    </w:lvl>
    <w:lvl w:ilvl="1" w:tplc="4BB0EBF6">
      <w:numFmt w:val="decimal"/>
      <w:lvlText w:val=""/>
      <w:lvlJc w:val="left"/>
    </w:lvl>
    <w:lvl w:ilvl="2" w:tplc="E2743A4A">
      <w:numFmt w:val="decimal"/>
      <w:lvlText w:val=""/>
      <w:lvlJc w:val="left"/>
    </w:lvl>
    <w:lvl w:ilvl="3" w:tplc="8626CF6A">
      <w:numFmt w:val="decimal"/>
      <w:lvlText w:val=""/>
      <w:lvlJc w:val="left"/>
    </w:lvl>
    <w:lvl w:ilvl="4" w:tplc="91025FC8">
      <w:numFmt w:val="decimal"/>
      <w:lvlText w:val=""/>
      <w:lvlJc w:val="left"/>
    </w:lvl>
    <w:lvl w:ilvl="5" w:tplc="13029AFE">
      <w:numFmt w:val="decimal"/>
      <w:lvlText w:val=""/>
      <w:lvlJc w:val="left"/>
    </w:lvl>
    <w:lvl w:ilvl="6" w:tplc="771007F2">
      <w:numFmt w:val="decimal"/>
      <w:lvlText w:val=""/>
      <w:lvlJc w:val="left"/>
    </w:lvl>
    <w:lvl w:ilvl="7" w:tplc="21AAD2F6">
      <w:numFmt w:val="decimal"/>
      <w:lvlText w:val=""/>
      <w:lvlJc w:val="left"/>
    </w:lvl>
    <w:lvl w:ilvl="8" w:tplc="D2E88AB8">
      <w:numFmt w:val="decimal"/>
      <w:lvlText w:val=""/>
      <w:lvlJc w:val="left"/>
    </w:lvl>
  </w:abstractNum>
  <w:abstractNum w:abstractNumId="1">
    <w:nsid w:val="00006784"/>
    <w:multiLevelType w:val="hybridMultilevel"/>
    <w:tmpl w:val="1A6E6030"/>
    <w:lvl w:ilvl="0" w:tplc="A094F502">
      <w:start w:val="1"/>
      <w:numFmt w:val="bullet"/>
      <w:lvlText w:val=""/>
      <w:lvlJc w:val="left"/>
    </w:lvl>
    <w:lvl w:ilvl="1" w:tplc="DBF86D12">
      <w:numFmt w:val="decimal"/>
      <w:lvlText w:val=""/>
      <w:lvlJc w:val="left"/>
    </w:lvl>
    <w:lvl w:ilvl="2" w:tplc="D63409BC">
      <w:numFmt w:val="decimal"/>
      <w:lvlText w:val=""/>
      <w:lvlJc w:val="left"/>
    </w:lvl>
    <w:lvl w:ilvl="3" w:tplc="E18EA0F0">
      <w:numFmt w:val="decimal"/>
      <w:lvlText w:val=""/>
      <w:lvlJc w:val="left"/>
    </w:lvl>
    <w:lvl w:ilvl="4" w:tplc="C0A05546">
      <w:numFmt w:val="decimal"/>
      <w:lvlText w:val=""/>
      <w:lvlJc w:val="left"/>
    </w:lvl>
    <w:lvl w:ilvl="5" w:tplc="B8A659F4">
      <w:numFmt w:val="decimal"/>
      <w:lvlText w:val=""/>
      <w:lvlJc w:val="left"/>
    </w:lvl>
    <w:lvl w:ilvl="6" w:tplc="4EEC260E">
      <w:numFmt w:val="decimal"/>
      <w:lvlText w:val=""/>
      <w:lvlJc w:val="left"/>
    </w:lvl>
    <w:lvl w:ilvl="7" w:tplc="57B639B2">
      <w:numFmt w:val="decimal"/>
      <w:lvlText w:val=""/>
      <w:lvlJc w:val="left"/>
    </w:lvl>
    <w:lvl w:ilvl="8" w:tplc="CA1C404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03DA"/>
    <w:rsid w:val="00136FE7"/>
    <w:rsid w:val="00C6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yasir-394377@2free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2019-09-30T14:10:00Z</dcterms:created>
  <dcterms:modified xsi:type="dcterms:W3CDTF">2019-09-30T14:10:00Z</dcterms:modified>
</cp:coreProperties>
</file>