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Borders>
          <w:bottom w:val="single" w:sz="12" w:space="0" w:color="auto"/>
          <w:insideH w:val="single" w:sz="4" w:space="0" w:color="auto"/>
        </w:tblBorders>
        <w:tblLayout w:type="fixed"/>
        <w:tblLook w:val="0000"/>
      </w:tblPr>
      <w:tblGrid>
        <w:gridCol w:w="4824"/>
        <w:gridCol w:w="3834"/>
        <w:gridCol w:w="1242"/>
      </w:tblGrid>
      <w:tr w:rsidR="00B115A3" w:rsidRPr="0049763D" w:rsidTr="00184101">
        <w:trPr>
          <w:trHeight w:val="350"/>
        </w:trPr>
        <w:tc>
          <w:tcPr>
            <w:tcW w:w="8658" w:type="dxa"/>
            <w:gridSpan w:val="2"/>
            <w:tcBorders>
              <w:top w:val="nil"/>
              <w:bottom w:val="single" w:sz="4" w:space="0" w:color="auto"/>
              <w:right w:val="nil"/>
            </w:tcBorders>
            <w:vAlign w:val="bottom"/>
          </w:tcPr>
          <w:p w:rsidR="00B115A3" w:rsidRDefault="00A32909" w:rsidP="00A32909">
            <w:pPr>
              <w:ind w:left="-108"/>
              <w:rPr>
                <w:rFonts w:asciiTheme="minorHAnsi" w:hAnsiTheme="minorHAnsi" w:cstheme="minorHAnsi"/>
                <w:b/>
                <w:sz w:val="40"/>
                <w:szCs w:val="40"/>
              </w:rPr>
            </w:pPr>
            <w:r w:rsidRPr="0049763D">
              <w:rPr>
                <w:rFonts w:asciiTheme="minorHAnsi" w:hAnsiTheme="minorHAnsi" w:cstheme="minorHAnsi"/>
                <w:b/>
                <w:sz w:val="40"/>
                <w:szCs w:val="40"/>
              </w:rPr>
              <w:t>R</w:t>
            </w:r>
            <w:r w:rsidR="00883E1C">
              <w:rPr>
                <w:rFonts w:asciiTheme="minorHAnsi" w:hAnsiTheme="minorHAnsi" w:cstheme="minorHAnsi"/>
                <w:b/>
                <w:sz w:val="40"/>
                <w:szCs w:val="40"/>
              </w:rPr>
              <w:t>achel</w:t>
            </w:r>
          </w:p>
          <w:p w:rsidR="00883E1C" w:rsidRPr="00883E1C" w:rsidRDefault="00883E1C" w:rsidP="00A32909">
            <w:pPr>
              <w:ind w:left="-108"/>
              <w:rPr>
                <w:rFonts w:asciiTheme="minorHAnsi" w:hAnsiTheme="minorHAnsi" w:cstheme="minorHAnsi"/>
                <w:b/>
              </w:rPr>
            </w:pPr>
            <w:hyperlink r:id="rId8" w:history="1">
              <w:r w:rsidRPr="00883E1C">
                <w:rPr>
                  <w:rStyle w:val="Hyperlink"/>
                  <w:rFonts w:asciiTheme="minorHAnsi" w:hAnsiTheme="minorHAnsi" w:cstheme="minorHAnsi"/>
                  <w:b/>
                </w:rPr>
                <w:t>Rachel-394446@gulfjobseeker.com</w:t>
              </w:r>
            </w:hyperlink>
            <w:r w:rsidRPr="00883E1C">
              <w:rPr>
                <w:rFonts w:asciiTheme="minorHAnsi" w:hAnsiTheme="minorHAnsi" w:cstheme="minorHAnsi"/>
                <w:b/>
              </w:rPr>
              <w:t xml:space="preserve"> </w:t>
            </w:r>
          </w:p>
          <w:p w:rsidR="00776800" w:rsidRPr="0049763D" w:rsidRDefault="00776800" w:rsidP="00A32909">
            <w:pPr>
              <w:ind w:left="-108"/>
              <w:rPr>
                <w:rFonts w:asciiTheme="minorHAnsi" w:hAnsiTheme="minorHAnsi" w:cstheme="minorHAnsi"/>
                <w:b/>
                <w:sz w:val="2"/>
                <w:szCs w:val="2"/>
              </w:rPr>
            </w:pPr>
          </w:p>
          <w:p w:rsidR="00776800" w:rsidRPr="0049763D" w:rsidRDefault="00776800" w:rsidP="00B65872">
            <w:pPr>
              <w:ind w:hanging="78"/>
              <w:rPr>
                <w:rFonts w:asciiTheme="minorHAnsi" w:hAnsiTheme="minorHAnsi" w:cstheme="minorHAnsi"/>
                <w:b/>
                <w:sz w:val="2"/>
                <w:szCs w:val="2"/>
                <w:lang w:val="en-US"/>
              </w:rPr>
            </w:pPr>
          </w:p>
          <w:p w:rsidR="008D7AA8" w:rsidRPr="0049763D" w:rsidRDefault="008D7AA8" w:rsidP="001B4B36">
            <w:pPr>
              <w:ind w:hanging="78"/>
              <w:rPr>
                <w:rFonts w:asciiTheme="minorHAnsi" w:hAnsiTheme="minorHAnsi" w:cstheme="minorHAnsi"/>
                <w:color w:val="0000FF"/>
                <w:u w:val="single"/>
                <w:lang w:val="fr-FR"/>
              </w:rPr>
            </w:pPr>
          </w:p>
        </w:tc>
        <w:tc>
          <w:tcPr>
            <w:tcW w:w="1242" w:type="dxa"/>
            <w:tcBorders>
              <w:top w:val="nil"/>
              <w:left w:val="nil"/>
              <w:bottom w:val="single" w:sz="4" w:space="0" w:color="auto"/>
            </w:tcBorders>
          </w:tcPr>
          <w:p w:rsidR="00B115A3" w:rsidRPr="0049763D" w:rsidRDefault="00B115A3" w:rsidP="008D7AA8">
            <w:pPr>
              <w:rPr>
                <w:rFonts w:asciiTheme="minorHAnsi" w:hAnsiTheme="minorHAnsi" w:cstheme="minorHAnsi"/>
              </w:rPr>
            </w:pPr>
          </w:p>
        </w:tc>
      </w:tr>
      <w:tr w:rsidR="00B115A3" w:rsidRPr="0049763D" w:rsidTr="00184101">
        <w:tblPrEx>
          <w:tblBorders>
            <w:bottom w:val="none" w:sz="0" w:space="0" w:color="auto"/>
            <w:insideH w:val="none" w:sz="0" w:space="0" w:color="auto"/>
          </w:tblBorders>
          <w:tblLook w:val="01E0"/>
        </w:tblPrEx>
        <w:trPr>
          <w:trHeight w:val="1104"/>
        </w:trPr>
        <w:tc>
          <w:tcPr>
            <w:tcW w:w="9900" w:type="dxa"/>
            <w:gridSpan w:val="3"/>
            <w:tcBorders>
              <w:top w:val="single" w:sz="18" w:space="0" w:color="auto"/>
            </w:tcBorders>
          </w:tcPr>
          <w:p w:rsidR="00B115A3" w:rsidRPr="0049763D" w:rsidRDefault="00B115A3" w:rsidP="00F37248">
            <w:pPr>
              <w:jc w:val="both"/>
              <w:rPr>
                <w:rFonts w:asciiTheme="minorHAnsi" w:hAnsiTheme="minorHAnsi" w:cstheme="minorHAnsi"/>
                <w:sz w:val="10"/>
                <w:szCs w:val="10"/>
              </w:rPr>
            </w:pPr>
          </w:p>
          <w:p w:rsidR="00B115A3" w:rsidRPr="0049763D" w:rsidRDefault="00B115A3" w:rsidP="00184101">
            <w:pPr>
              <w:ind w:left="-108" w:right="72"/>
              <w:jc w:val="both"/>
              <w:rPr>
                <w:rFonts w:asciiTheme="minorHAnsi" w:hAnsiTheme="minorHAnsi" w:cstheme="minorHAnsi"/>
                <w:iCs/>
              </w:rPr>
            </w:pPr>
            <w:r w:rsidRPr="0049763D">
              <w:rPr>
                <w:rFonts w:asciiTheme="minorHAnsi" w:hAnsiTheme="minorHAnsi" w:cstheme="minorHAnsi"/>
                <w:iCs/>
                <w:sz w:val="22"/>
                <w:szCs w:val="22"/>
              </w:rPr>
              <w:t>Compet</w:t>
            </w:r>
            <w:r w:rsidR="00D02FF7">
              <w:rPr>
                <w:rFonts w:asciiTheme="minorHAnsi" w:hAnsiTheme="minorHAnsi" w:cstheme="minorHAnsi"/>
                <w:iCs/>
                <w:sz w:val="22"/>
                <w:szCs w:val="22"/>
              </w:rPr>
              <w:t>ent and result-oriented</w:t>
            </w:r>
            <w:r w:rsidR="00D52351" w:rsidRPr="0049763D">
              <w:rPr>
                <w:rFonts w:asciiTheme="minorHAnsi" w:hAnsiTheme="minorHAnsi" w:cstheme="minorHAnsi"/>
                <w:iCs/>
                <w:sz w:val="22"/>
                <w:szCs w:val="22"/>
              </w:rPr>
              <w:t xml:space="preserve"> CPA</w:t>
            </w:r>
            <w:r w:rsidR="00C62BF4" w:rsidRPr="0049763D">
              <w:rPr>
                <w:rFonts w:asciiTheme="minorHAnsi" w:hAnsiTheme="minorHAnsi" w:cstheme="minorHAnsi"/>
                <w:iCs/>
                <w:sz w:val="22"/>
                <w:szCs w:val="22"/>
              </w:rPr>
              <w:t>, CMA</w:t>
            </w:r>
            <w:r w:rsidR="00D52351" w:rsidRPr="0049763D">
              <w:rPr>
                <w:rFonts w:asciiTheme="minorHAnsi" w:hAnsiTheme="minorHAnsi" w:cstheme="minorHAnsi"/>
                <w:iCs/>
                <w:sz w:val="22"/>
                <w:szCs w:val="22"/>
              </w:rPr>
              <w:t xml:space="preserve"> with more than 10</w:t>
            </w:r>
            <w:r w:rsidR="00E65C5E">
              <w:rPr>
                <w:rFonts w:asciiTheme="minorHAnsi" w:hAnsiTheme="minorHAnsi" w:cstheme="minorHAnsi"/>
                <w:iCs/>
                <w:sz w:val="22"/>
                <w:szCs w:val="22"/>
              </w:rPr>
              <w:t xml:space="preserve"> years of diversified</w:t>
            </w:r>
            <w:r w:rsidRPr="0049763D">
              <w:rPr>
                <w:rFonts w:asciiTheme="minorHAnsi" w:hAnsiTheme="minorHAnsi" w:cstheme="minorHAnsi"/>
                <w:iCs/>
                <w:sz w:val="22"/>
                <w:szCs w:val="22"/>
              </w:rPr>
              <w:t xml:space="preserve"> experience in hand</w:t>
            </w:r>
            <w:r w:rsidR="00790329">
              <w:rPr>
                <w:rFonts w:asciiTheme="minorHAnsi" w:hAnsiTheme="minorHAnsi" w:cstheme="minorHAnsi"/>
                <w:iCs/>
                <w:sz w:val="22"/>
                <w:szCs w:val="22"/>
              </w:rPr>
              <w:t>l</w:t>
            </w:r>
            <w:r w:rsidRPr="0049763D">
              <w:rPr>
                <w:rFonts w:asciiTheme="minorHAnsi" w:hAnsiTheme="minorHAnsi" w:cstheme="minorHAnsi"/>
                <w:iCs/>
                <w:sz w:val="22"/>
                <w:szCs w:val="22"/>
              </w:rPr>
              <w:t>ing Corporate Reporting, General Accounting &amp; Audit for multifaceted industries. Proven track record in MIS reporting, budgeting and forecasting, cash flows reporting, variance analysis, balance sheet reconciliations, accounting, AR/AP, P/L, bank transactions, cash management, payroll, mai</w:t>
            </w:r>
            <w:r w:rsidR="00EB6D77" w:rsidRPr="0049763D">
              <w:rPr>
                <w:rFonts w:asciiTheme="minorHAnsi" w:hAnsiTheme="minorHAnsi" w:cstheme="minorHAnsi"/>
                <w:iCs/>
                <w:sz w:val="22"/>
                <w:szCs w:val="22"/>
              </w:rPr>
              <w:t xml:space="preserve">ntenance of book of accounts, </w:t>
            </w:r>
            <w:r w:rsidRPr="0049763D">
              <w:rPr>
                <w:rFonts w:asciiTheme="minorHAnsi" w:hAnsiTheme="minorHAnsi" w:cstheme="minorHAnsi"/>
                <w:iCs/>
                <w:sz w:val="22"/>
                <w:szCs w:val="22"/>
              </w:rPr>
              <w:t>financial statement preparation and various accounting records. Proficient in using customized software and other applications to effectively perform accounting transactions and reporting. Possesses excellent analytical, problem solving, planning, organization, coordination and communication skills.</w:t>
            </w:r>
          </w:p>
          <w:p w:rsidR="00B115A3" w:rsidRPr="0049763D" w:rsidRDefault="00B115A3" w:rsidP="00F37248">
            <w:pPr>
              <w:jc w:val="both"/>
              <w:rPr>
                <w:rFonts w:asciiTheme="minorHAnsi" w:hAnsiTheme="minorHAnsi" w:cstheme="minorHAnsi"/>
                <w:sz w:val="10"/>
                <w:szCs w:val="10"/>
              </w:rPr>
            </w:pPr>
          </w:p>
        </w:tc>
      </w:tr>
      <w:tr w:rsidR="00933EE5" w:rsidRPr="0049763D" w:rsidTr="00184101">
        <w:tblPrEx>
          <w:tblBorders>
            <w:bottom w:val="single" w:sz="8" w:space="0" w:color="auto"/>
            <w:insideH w:val="none" w:sz="0" w:space="0" w:color="auto"/>
          </w:tblBorders>
        </w:tblPrEx>
        <w:tc>
          <w:tcPr>
            <w:tcW w:w="4824" w:type="dxa"/>
            <w:tcBorders>
              <w:top w:val="nil"/>
              <w:bottom w:val="single" w:sz="4" w:space="0" w:color="auto"/>
            </w:tcBorders>
            <w:shd w:val="clear" w:color="auto" w:fill="0D0D0D"/>
            <w:vAlign w:val="bottom"/>
          </w:tcPr>
          <w:p w:rsidR="00933EE5" w:rsidRPr="0049763D" w:rsidRDefault="00933EE5" w:rsidP="00987E32">
            <w:pPr>
              <w:rPr>
                <w:rFonts w:asciiTheme="minorHAnsi" w:hAnsiTheme="minorHAnsi" w:cstheme="minorHAnsi"/>
                <w:b/>
                <w:i/>
                <w:iCs/>
                <w:sz w:val="23"/>
                <w:szCs w:val="23"/>
              </w:rPr>
            </w:pPr>
            <w:r w:rsidRPr="0049763D">
              <w:rPr>
                <w:rFonts w:asciiTheme="minorHAnsi" w:hAnsiTheme="minorHAnsi" w:cstheme="minorHAnsi"/>
                <w:b/>
                <w:color w:val="FFFFFF"/>
                <w:spacing w:val="40"/>
                <w:sz w:val="23"/>
                <w:szCs w:val="23"/>
              </w:rPr>
              <w:t>Strengths</w:t>
            </w:r>
          </w:p>
        </w:tc>
        <w:tc>
          <w:tcPr>
            <w:tcW w:w="5076" w:type="dxa"/>
            <w:gridSpan w:val="2"/>
            <w:tcBorders>
              <w:top w:val="nil"/>
              <w:bottom w:val="single" w:sz="4" w:space="0" w:color="auto"/>
            </w:tcBorders>
            <w:shd w:val="clear" w:color="auto" w:fill="FFFFFF"/>
            <w:vAlign w:val="bottom"/>
          </w:tcPr>
          <w:p w:rsidR="00933EE5" w:rsidRPr="0049763D" w:rsidRDefault="00933EE5" w:rsidP="00F37248">
            <w:pPr>
              <w:rPr>
                <w:rFonts w:asciiTheme="minorHAnsi" w:hAnsiTheme="minorHAnsi" w:cstheme="minorHAnsi"/>
                <w:b/>
                <w:i/>
                <w:iCs/>
              </w:rPr>
            </w:pPr>
          </w:p>
        </w:tc>
      </w:tr>
      <w:tr w:rsidR="00933EE5" w:rsidRPr="0049763D" w:rsidTr="00184101">
        <w:tblPrEx>
          <w:tblBorders>
            <w:top w:val="single" w:sz="4" w:space="0" w:color="auto"/>
            <w:left w:val="single" w:sz="4" w:space="0" w:color="auto"/>
            <w:bottom w:val="single" w:sz="4" w:space="0" w:color="auto"/>
            <w:right w:val="single" w:sz="4" w:space="0" w:color="auto"/>
            <w:insideV w:val="single" w:sz="4" w:space="0" w:color="auto"/>
          </w:tblBorders>
        </w:tblPrEx>
        <w:trPr>
          <w:trHeight w:val="70"/>
        </w:trPr>
        <w:tc>
          <w:tcPr>
            <w:tcW w:w="9900" w:type="dxa"/>
            <w:gridSpan w:val="3"/>
            <w:tcBorders>
              <w:left w:val="nil"/>
              <w:bottom w:val="nil"/>
              <w:right w:val="nil"/>
            </w:tcBorders>
          </w:tcPr>
          <w:p w:rsidR="00933EE5" w:rsidRPr="0049763D" w:rsidRDefault="00933EE5" w:rsidP="00933EE5">
            <w:pPr>
              <w:rPr>
                <w:rFonts w:asciiTheme="minorHAnsi" w:hAnsiTheme="minorHAnsi" w:cstheme="minorHAnsi"/>
                <w:sz w:val="10"/>
                <w:szCs w:val="10"/>
              </w:rPr>
            </w:pPr>
          </w:p>
        </w:tc>
      </w:tr>
    </w:tbl>
    <w:p w:rsidR="00B115A3" w:rsidRPr="0049763D" w:rsidRDefault="00A32909" w:rsidP="00B115A3">
      <w:pPr>
        <w:pStyle w:val="ListParagraph"/>
        <w:numPr>
          <w:ilvl w:val="0"/>
          <w:numId w:val="2"/>
        </w:numPr>
        <w:rPr>
          <w:rFonts w:asciiTheme="minorHAnsi" w:hAnsiTheme="minorHAnsi" w:cstheme="minorHAnsi"/>
          <w:sz w:val="22"/>
          <w:szCs w:val="22"/>
        </w:rPr>
      </w:pPr>
      <w:r w:rsidRPr="0049763D">
        <w:rPr>
          <w:rFonts w:asciiTheme="minorHAnsi" w:hAnsiTheme="minorHAnsi" w:cstheme="minorHAnsi"/>
          <w:b/>
          <w:bCs/>
          <w:iCs/>
          <w:noProof/>
          <w:color w:val="FF0000"/>
          <w:sz w:val="22"/>
          <w:szCs w:val="22"/>
          <w:lang w:val="en-US"/>
        </w:rPr>
        <w:drawing>
          <wp:anchor distT="0" distB="0" distL="114300" distR="114300" simplePos="0" relativeHeight="251658240" behindDoc="0" locked="0" layoutInCell="1" allowOverlap="1">
            <wp:simplePos x="0" y="0"/>
            <wp:positionH relativeFrom="column">
              <wp:posOffset>5485890</wp:posOffset>
            </wp:positionH>
            <wp:positionV relativeFrom="paragraph">
              <wp:posOffset>-2682875</wp:posOffset>
            </wp:positionV>
            <wp:extent cx="792480" cy="1038860"/>
            <wp:effectExtent l="0" t="0" r="762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92480" cy="1038860"/>
                    </a:xfrm>
                    <a:prstGeom prst="rect">
                      <a:avLst/>
                    </a:prstGeom>
                    <a:noFill/>
                    <a:ln>
                      <a:noFill/>
                    </a:ln>
                  </pic:spPr>
                </pic:pic>
              </a:graphicData>
            </a:graphic>
          </wp:anchor>
        </w:drawing>
      </w:r>
      <w:r w:rsidR="00B115A3" w:rsidRPr="0049763D">
        <w:rPr>
          <w:rFonts w:asciiTheme="minorHAnsi" w:hAnsiTheme="minorHAnsi" w:cstheme="minorHAnsi"/>
          <w:iCs/>
          <w:sz w:val="22"/>
          <w:szCs w:val="22"/>
        </w:rPr>
        <w:t>Gulf-experienced Professional</w:t>
      </w:r>
      <w:r w:rsidR="00C62BF4" w:rsidRPr="0049763D">
        <w:rPr>
          <w:rFonts w:asciiTheme="minorHAnsi" w:hAnsiTheme="minorHAnsi" w:cstheme="minorHAnsi"/>
          <w:iCs/>
          <w:sz w:val="22"/>
          <w:szCs w:val="22"/>
        </w:rPr>
        <w:t xml:space="preserve"> (worked in Qatar, UAE and Kuwait)</w:t>
      </w:r>
    </w:p>
    <w:p w:rsidR="00B115A3" w:rsidRPr="00833007" w:rsidRDefault="00B115A3" w:rsidP="00B115A3">
      <w:pPr>
        <w:pStyle w:val="ListParagraph"/>
        <w:numPr>
          <w:ilvl w:val="0"/>
          <w:numId w:val="2"/>
        </w:numPr>
        <w:rPr>
          <w:rFonts w:asciiTheme="minorHAnsi" w:hAnsiTheme="minorHAnsi" w:cstheme="minorHAnsi"/>
          <w:sz w:val="22"/>
          <w:szCs w:val="22"/>
        </w:rPr>
      </w:pPr>
      <w:r w:rsidRPr="0049763D">
        <w:rPr>
          <w:rFonts w:asciiTheme="minorHAnsi" w:hAnsiTheme="minorHAnsi" w:cstheme="minorHAnsi"/>
          <w:iCs/>
          <w:sz w:val="22"/>
          <w:szCs w:val="22"/>
        </w:rPr>
        <w:t>Remarkable experience in developing financial management reporting template</w:t>
      </w:r>
      <w:r w:rsidR="00C62BF4" w:rsidRPr="0049763D">
        <w:rPr>
          <w:rFonts w:asciiTheme="minorHAnsi" w:hAnsiTheme="minorHAnsi" w:cstheme="minorHAnsi"/>
          <w:iCs/>
          <w:sz w:val="22"/>
          <w:szCs w:val="22"/>
        </w:rPr>
        <w:t>s</w:t>
      </w:r>
    </w:p>
    <w:p w:rsidR="00833007" w:rsidRPr="00007E5D" w:rsidRDefault="00F43ADB" w:rsidP="00833007">
      <w:pPr>
        <w:pStyle w:val="ListParagraph"/>
        <w:numPr>
          <w:ilvl w:val="0"/>
          <w:numId w:val="2"/>
        </w:numPr>
        <w:rPr>
          <w:rFonts w:asciiTheme="minorHAnsi" w:hAnsiTheme="minorHAnsi" w:cstheme="minorHAnsi"/>
          <w:sz w:val="22"/>
          <w:szCs w:val="22"/>
        </w:rPr>
      </w:pPr>
      <w:r>
        <w:rPr>
          <w:rFonts w:asciiTheme="minorHAnsi" w:hAnsiTheme="minorHAnsi" w:cstheme="minorHAnsi"/>
          <w:iCs/>
          <w:sz w:val="22"/>
          <w:szCs w:val="22"/>
        </w:rPr>
        <w:t xml:space="preserve">Knowledgeable in SAP, </w:t>
      </w:r>
      <w:r w:rsidR="00D4198D">
        <w:rPr>
          <w:rFonts w:asciiTheme="minorHAnsi" w:hAnsiTheme="minorHAnsi" w:cstheme="minorHAnsi"/>
          <w:iCs/>
          <w:sz w:val="22"/>
          <w:szCs w:val="22"/>
        </w:rPr>
        <w:t>Navision, Peachtree and</w:t>
      </w:r>
      <w:r w:rsidR="00833007" w:rsidRPr="0049763D">
        <w:rPr>
          <w:rFonts w:asciiTheme="minorHAnsi" w:hAnsiTheme="minorHAnsi" w:cstheme="minorHAnsi"/>
          <w:iCs/>
          <w:sz w:val="22"/>
          <w:szCs w:val="22"/>
        </w:rPr>
        <w:t>Sage SimplyAccounting Software</w:t>
      </w:r>
    </w:p>
    <w:p w:rsidR="00007E5D" w:rsidRPr="00007E5D" w:rsidRDefault="00007E5D" w:rsidP="00007E5D">
      <w:pPr>
        <w:pStyle w:val="ListParagraph"/>
        <w:numPr>
          <w:ilvl w:val="0"/>
          <w:numId w:val="2"/>
        </w:numPr>
        <w:rPr>
          <w:rFonts w:asciiTheme="minorHAnsi" w:hAnsiTheme="minorHAnsi" w:cstheme="minorHAnsi"/>
          <w:sz w:val="22"/>
          <w:szCs w:val="22"/>
        </w:rPr>
      </w:pPr>
      <w:r>
        <w:rPr>
          <w:rFonts w:asciiTheme="minorHAnsi" w:hAnsiTheme="minorHAnsi" w:cstheme="minorHAnsi"/>
          <w:iCs/>
          <w:sz w:val="22"/>
          <w:szCs w:val="22"/>
        </w:rPr>
        <w:t xml:space="preserve">Competencies in Accounts, </w:t>
      </w:r>
      <w:r w:rsidRPr="0049763D">
        <w:rPr>
          <w:rFonts w:asciiTheme="minorHAnsi" w:hAnsiTheme="minorHAnsi" w:cstheme="minorHAnsi"/>
          <w:iCs/>
          <w:sz w:val="22"/>
          <w:szCs w:val="22"/>
        </w:rPr>
        <w:t>Finance</w:t>
      </w:r>
      <w:r>
        <w:rPr>
          <w:rFonts w:asciiTheme="minorHAnsi" w:hAnsiTheme="minorHAnsi" w:cstheme="minorHAnsi"/>
          <w:iCs/>
          <w:sz w:val="22"/>
          <w:szCs w:val="22"/>
        </w:rPr>
        <w:t xml:space="preserve"> and Reporting</w:t>
      </w:r>
    </w:p>
    <w:p w:rsidR="00007E5D" w:rsidRPr="00007E5D" w:rsidRDefault="00007E5D" w:rsidP="00007E5D">
      <w:pPr>
        <w:pStyle w:val="ListParagraph"/>
        <w:numPr>
          <w:ilvl w:val="0"/>
          <w:numId w:val="2"/>
        </w:numPr>
        <w:rPr>
          <w:rFonts w:asciiTheme="minorHAnsi" w:hAnsiTheme="minorHAnsi" w:cstheme="minorHAnsi"/>
          <w:sz w:val="22"/>
          <w:szCs w:val="22"/>
        </w:rPr>
      </w:pPr>
      <w:r w:rsidRPr="0049763D">
        <w:rPr>
          <w:rFonts w:asciiTheme="minorHAnsi" w:hAnsiTheme="minorHAnsi" w:cstheme="minorHAnsi"/>
          <w:iCs/>
          <w:sz w:val="22"/>
          <w:szCs w:val="22"/>
        </w:rPr>
        <w:t>Excellent skills in analyzing and evaluating data and information</w:t>
      </w:r>
    </w:p>
    <w:p w:rsidR="00007E5D" w:rsidRPr="00F9045B" w:rsidRDefault="00007E5D" w:rsidP="00007E5D">
      <w:pPr>
        <w:pStyle w:val="ListParagraph"/>
        <w:numPr>
          <w:ilvl w:val="0"/>
          <w:numId w:val="2"/>
        </w:numPr>
        <w:rPr>
          <w:rFonts w:asciiTheme="minorHAnsi" w:hAnsiTheme="minorHAnsi" w:cstheme="minorHAnsi"/>
          <w:sz w:val="22"/>
          <w:szCs w:val="22"/>
        </w:rPr>
      </w:pPr>
      <w:r w:rsidRPr="0049763D">
        <w:rPr>
          <w:rFonts w:asciiTheme="minorHAnsi" w:hAnsiTheme="minorHAnsi" w:cstheme="minorHAnsi"/>
          <w:iCs/>
          <w:sz w:val="22"/>
          <w:szCs w:val="22"/>
        </w:rPr>
        <w:t>Ability to use professional judgment, experience and knowledge to analyze variances and trends</w:t>
      </w:r>
    </w:p>
    <w:p w:rsidR="00F9045B" w:rsidRPr="00007E5D" w:rsidRDefault="00C83C8B" w:rsidP="00007E5D">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Knowledgeable</w:t>
      </w:r>
      <w:r w:rsidR="00D6067F">
        <w:rPr>
          <w:rFonts w:asciiTheme="minorHAnsi" w:hAnsiTheme="minorHAnsi" w:cstheme="minorHAnsi"/>
          <w:sz w:val="22"/>
          <w:szCs w:val="22"/>
        </w:rPr>
        <w:t xml:space="preserve"> of</w:t>
      </w:r>
      <w:r w:rsidR="00CE153F">
        <w:rPr>
          <w:rFonts w:asciiTheme="minorHAnsi" w:hAnsiTheme="minorHAnsi" w:cstheme="minorHAnsi"/>
          <w:sz w:val="22"/>
          <w:szCs w:val="22"/>
        </w:rPr>
        <w:t xml:space="preserve"> VAT</w:t>
      </w:r>
    </w:p>
    <w:p w:rsidR="00007E5D" w:rsidRPr="0049763D" w:rsidRDefault="00007E5D" w:rsidP="00007E5D">
      <w:pPr>
        <w:pStyle w:val="ListParagraph"/>
        <w:numPr>
          <w:ilvl w:val="0"/>
          <w:numId w:val="2"/>
        </w:numPr>
        <w:rPr>
          <w:rFonts w:asciiTheme="minorHAnsi" w:hAnsiTheme="minorHAnsi" w:cstheme="minorHAnsi"/>
          <w:sz w:val="22"/>
          <w:szCs w:val="22"/>
        </w:rPr>
      </w:pPr>
      <w:r>
        <w:rPr>
          <w:rFonts w:asciiTheme="minorHAnsi" w:hAnsiTheme="minorHAnsi" w:cstheme="minorHAnsi"/>
          <w:iCs/>
          <w:sz w:val="22"/>
          <w:szCs w:val="22"/>
        </w:rPr>
        <w:t>Advance level</w:t>
      </w:r>
      <w:r w:rsidRPr="0049763D">
        <w:rPr>
          <w:rFonts w:asciiTheme="minorHAnsi" w:hAnsiTheme="minorHAnsi" w:cstheme="minorHAnsi"/>
          <w:iCs/>
          <w:sz w:val="22"/>
          <w:szCs w:val="22"/>
        </w:rPr>
        <w:t xml:space="preserve"> skills</w:t>
      </w:r>
      <w:r>
        <w:rPr>
          <w:rFonts w:asciiTheme="minorHAnsi" w:hAnsiTheme="minorHAnsi" w:cstheme="minorHAnsi"/>
          <w:iCs/>
          <w:sz w:val="22"/>
          <w:szCs w:val="22"/>
        </w:rPr>
        <w:t>ets in Excel</w:t>
      </w:r>
    </w:p>
    <w:p w:rsidR="00007E5D" w:rsidRPr="00007E5D" w:rsidRDefault="00007E5D" w:rsidP="00007E5D">
      <w:pPr>
        <w:pStyle w:val="ListParagraph"/>
        <w:numPr>
          <w:ilvl w:val="0"/>
          <w:numId w:val="2"/>
        </w:numPr>
        <w:rPr>
          <w:rFonts w:asciiTheme="minorHAnsi" w:hAnsiTheme="minorHAnsi" w:cstheme="minorHAnsi"/>
          <w:sz w:val="22"/>
          <w:szCs w:val="22"/>
        </w:rPr>
      </w:pPr>
      <w:r w:rsidRPr="0049763D">
        <w:rPr>
          <w:rFonts w:asciiTheme="minorHAnsi" w:hAnsiTheme="minorHAnsi" w:cstheme="minorHAnsi"/>
          <w:iCs/>
          <w:sz w:val="22"/>
          <w:szCs w:val="22"/>
        </w:rPr>
        <w:t>Excellent communication and presentation skills</w:t>
      </w:r>
    </w:p>
    <w:p w:rsidR="00B115A3" w:rsidRPr="0049763D" w:rsidRDefault="00C62BF4" w:rsidP="00B115A3">
      <w:pPr>
        <w:pStyle w:val="ListParagraph"/>
        <w:numPr>
          <w:ilvl w:val="0"/>
          <w:numId w:val="2"/>
        </w:numPr>
        <w:rPr>
          <w:rFonts w:asciiTheme="minorHAnsi" w:hAnsiTheme="minorHAnsi" w:cstheme="minorHAnsi"/>
          <w:sz w:val="22"/>
          <w:szCs w:val="22"/>
        </w:rPr>
      </w:pPr>
      <w:r w:rsidRPr="0049763D">
        <w:rPr>
          <w:rFonts w:asciiTheme="minorHAnsi" w:hAnsiTheme="minorHAnsi" w:cstheme="minorHAnsi"/>
          <w:iCs/>
          <w:sz w:val="22"/>
          <w:szCs w:val="22"/>
        </w:rPr>
        <w:t>Ability to perform and multi-task</w:t>
      </w:r>
      <w:r w:rsidR="007148BE" w:rsidRPr="0049763D">
        <w:rPr>
          <w:rFonts w:asciiTheme="minorHAnsi" w:hAnsiTheme="minorHAnsi" w:cstheme="minorHAnsi"/>
          <w:iCs/>
          <w:sz w:val="22"/>
          <w:szCs w:val="22"/>
        </w:rPr>
        <w:t xml:space="preserve"> with</w:t>
      </w:r>
      <w:r w:rsidR="00B115A3" w:rsidRPr="0049763D">
        <w:rPr>
          <w:rFonts w:asciiTheme="minorHAnsi" w:hAnsiTheme="minorHAnsi" w:cstheme="minorHAnsi"/>
          <w:iCs/>
          <w:sz w:val="22"/>
          <w:szCs w:val="22"/>
        </w:rPr>
        <w:t xml:space="preserve"> tight deadlines</w:t>
      </w:r>
    </w:p>
    <w:p w:rsidR="004307C4" w:rsidRPr="0049763D" w:rsidRDefault="004307C4" w:rsidP="004307C4">
      <w:pPr>
        <w:pStyle w:val="ListParagraph"/>
        <w:numPr>
          <w:ilvl w:val="0"/>
          <w:numId w:val="2"/>
        </w:numPr>
        <w:rPr>
          <w:rFonts w:asciiTheme="minorHAnsi" w:hAnsiTheme="minorHAnsi" w:cstheme="minorHAnsi"/>
          <w:sz w:val="22"/>
          <w:szCs w:val="22"/>
        </w:rPr>
      </w:pPr>
      <w:r w:rsidRPr="0049763D">
        <w:rPr>
          <w:rFonts w:asciiTheme="minorHAnsi" w:hAnsiTheme="minorHAnsi" w:cstheme="minorHAnsi"/>
          <w:sz w:val="22"/>
          <w:szCs w:val="22"/>
        </w:rPr>
        <w:t>Ability to establish credibility and excellent business relationships with staffs</w:t>
      </w:r>
    </w:p>
    <w:p w:rsidR="004307C4" w:rsidRPr="0049763D" w:rsidRDefault="004307C4" w:rsidP="00C43BD7">
      <w:pPr>
        <w:pStyle w:val="ListParagraph"/>
        <w:numPr>
          <w:ilvl w:val="0"/>
          <w:numId w:val="2"/>
        </w:numPr>
        <w:rPr>
          <w:rFonts w:asciiTheme="minorHAnsi" w:hAnsiTheme="minorHAnsi" w:cstheme="minorHAnsi"/>
          <w:sz w:val="22"/>
          <w:szCs w:val="22"/>
        </w:rPr>
      </w:pPr>
      <w:r w:rsidRPr="0049763D">
        <w:rPr>
          <w:rFonts w:asciiTheme="minorHAnsi" w:hAnsiTheme="minorHAnsi" w:cstheme="minorHAnsi"/>
          <w:iCs/>
          <w:sz w:val="22"/>
          <w:szCs w:val="22"/>
        </w:rPr>
        <w:t>Fastidious with keen eye for details</w:t>
      </w:r>
    </w:p>
    <w:p w:rsidR="00833007" w:rsidRPr="0049763D" w:rsidRDefault="00833007" w:rsidP="00833007">
      <w:pPr>
        <w:pStyle w:val="ListParagraph"/>
        <w:numPr>
          <w:ilvl w:val="0"/>
          <w:numId w:val="2"/>
        </w:numPr>
        <w:rPr>
          <w:rFonts w:asciiTheme="minorHAnsi" w:hAnsiTheme="minorHAnsi" w:cstheme="minorHAnsi"/>
          <w:sz w:val="22"/>
          <w:szCs w:val="22"/>
        </w:rPr>
      </w:pPr>
      <w:r w:rsidRPr="0049763D">
        <w:rPr>
          <w:rFonts w:asciiTheme="minorHAnsi" w:hAnsiTheme="minorHAnsi" w:cstheme="minorHAnsi"/>
          <w:iCs/>
          <w:sz w:val="22"/>
          <w:szCs w:val="22"/>
        </w:rPr>
        <w:t>Great ability to work collaboratively with affiliated Companies</w:t>
      </w:r>
    </w:p>
    <w:p w:rsidR="00833007" w:rsidRPr="0049763D" w:rsidRDefault="00833007" w:rsidP="00833007">
      <w:pPr>
        <w:pStyle w:val="ListParagraph"/>
        <w:numPr>
          <w:ilvl w:val="0"/>
          <w:numId w:val="2"/>
        </w:numPr>
        <w:rPr>
          <w:rFonts w:asciiTheme="minorHAnsi" w:hAnsiTheme="minorHAnsi" w:cstheme="minorHAnsi"/>
          <w:sz w:val="22"/>
          <w:szCs w:val="22"/>
        </w:rPr>
      </w:pPr>
      <w:r w:rsidRPr="0049763D">
        <w:rPr>
          <w:rFonts w:asciiTheme="minorHAnsi" w:hAnsiTheme="minorHAnsi" w:cstheme="minorHAnsi"/>
          <w:iCs/>
          <w:sz w:val="22"/>
          <w:szCs w:val="22"/>
        </w:rPr>
        <w:t>Highly trustworthy in keeping confidential information</w:t>
      </w:r>
    </w:p>
    <w:p w:rsidR="00330652" w:rsidRPr="0049763D" w:rsidRDefault="00330652" w:rsidP="00330652">
      <w:pPr>
        <w:pStyle w:val="ListParagraph"/>
        <w:numPr>
          <w:ilvl w:val="0"/>
          <w:numId w:val="2"/>
        </w:numPr>
        <w:rPr>
          <w:rFonts w:asciiTheme="minorHAnsi" w:hAnsiTheme="minorHAnsi" w:cstheme="minorHAnsi"/>
          <w:sz w:val="22"/>
          <w:szCs w:val="22"/>
        </w:rPr>
      </w:pPr>
      <w:r w:rsidRPr="0049763D">
        <w:rPr>
          <w:rFonts w:asciiTheme="minorHAnsi" w:hAnsiTheme="minorHAnsi" w:cstheme="minorHAnsi"/>
          <w:sz w:val="22"/>
          <w:szCs w:val="22"/>
        </w:rPr>
        <w:t>Performance driven and excellent team player</w:t>
      </w:r>
    </w:p>
    <w:p w:rsidR="00F24E07" w:rsidRPr="0049763D" w:rsidRDefault="00F24E07" w:rsidP="004307C4">
      <w:pPr>
        <w:pStyle w:val="ListParagraph"/>
        <w:numPr>
          <w:ilvl w:val="0"/>
          <w:numId w:val="2"/>
        </w:numPr>
        <w:rPr>
          <w:rFonts w:asciiTheme="minorHAnsi" w:hAnsiTheme="minorHAnsi" w:cstheme="minorHAnsi"/>
          <w:sz w:val="22"/>
          <w:szCs w:val="22"/>
        </w:rPr>
      </w:pPr>
      <w:r w:rsidRPr="0049763D">
        <w:rPr>
          <w:rFonts w:asciiTheme="minorHAnsi" w:hAnsiTheme="minorHAnsi" w:cstheme="minorHAnsi"/>
          <w:sz w:val="22"/>
          <w:szCs w:val="22"/>
        </w:rPr>
        <w:t>Dedicated with positive attitude</w:t>
      </w:r>
    </w:p>
    <w:p w:rsidR="00B115A3" w:rsidRPr="0049763D" w:rsidRDefault="00B115A3" w:rsidP="00B115A3">
      <w:pPr>
        <w:pStyle w:val="ListParagraph"/>
        <w:rPr>
          <w:rFonts w:asciiTheme="minorHAnsi" w:hAnsiTheme="minorHAnsi" w:cstheme="minorHAnsi"/>
          <w:sz w:val="10"/>
          <w:szCs w:val="10"/>
        </w:rPr>
      </w:pPr>
    </w:p>
    <w:tbl>
      <w:tblPr>
        <w:tblW w:w="9918" w:type="dxa"/>
        <w:tblBorders>
          <w:bottom w:val="single" w:sz="8" w:space="0" w:color="auto"/>
        </w:tblBorders>
        <w:tblLook w:val="0000"/>
      </w:tblPr>
      <w:tblGrid>
        <w:gridCol w:w="4824"/>
        <w:gridCol w:w="2547"/>
        <w:gridCol w:w="2349"/>
        <w:gridCol w:w="198"/>
      </w:tblGrid>
      <w:tr w:rsidR="007C1B88" w:rsidRPr="0049763D" w:rsidTr="00F37248">
        <w:tc>
          <w:tcPr>
            <w:tcW w:w="4824" w:type="dxa"/>
            <w:tcBorders>
              <w:top w:val="nil"/>
              <w:bottom w:val="single" w:sz="4" w:space="0" w:color="auto"/>
            </w:tcBorders>
            <w:shd w:val="clear" w:color="auto" w:fill="0D0D0D"/>
            <w:vAlign w:val="bottom"/>
          </w:tcPr>
          <w:p w:rsidR="007C1B88" w:rsidRPr="0049763D" w:rsidRDefault="007C1B88" w:rsidP="00F37248">
            <w:pPr>
              <w:rPr>
                <w:rFonts w:asciiTheme="minorHAnsi" w:hAnsiTheme="minorHAnsi" w:cstheme="minorHAnsi"/>
                <w:b/>
                <w:i/>
                <w:iCs/>
                <w:sz w:val="23"/>
                <w:szCs w:val="23"/>
              </w:rPr>
            </w:pPr>
            <w:r w:rsidRPr="0049763D">
              <w:rPr>
                <w:rFonts w:asciiTheme="minorHAnsi" w:hAnsiTheme="minorHAnsi" w:cstheme="minorHAnsi"/>
                <w:b/>
                <w:color w:val="FFFFFF"/>
                <w:spacing w:val="40"/>
                <w:sz w:val="23"/>
                <w:szCs w:val="23"/>
              </w:rPr>
              <w:t>Qualifications</w:t>
            </w:r>
          </w:p>
        </w:tc>
        <w:tc>
          <w:tcPr>
            <w:tcW w:w="5094" w:type="dxa"/>
            <w:gridSpan w:val="3"/>
            <w:tcBorders>
              <w:top w:val="nil"/>
              <w:bottom w:val="single" w:sz="4" w:space="0" w:color="auto"/>
            </w:tcBorders>
            <w:shd w:val="clear" w:color="auto" w:fill="FFFFFF"/>
            <w:vAlign w:val="bottom"/>
          </w:tcPr>
          <w:p w:rsidR="007C1B88" w:rsidRPr="0049763D" w:rsidRDefault="007C1B88" w:rsidP="00F37248">
            <w:pPr>
              <w:rPr>
                <w:rFonts w:asciiTheme="minorHAnsi" w:hAnsiTheme="minorHAnsi" w:cstheme="minorHAnsi"/>
                <w:b/>
                <w:i/>
                <w:iCs/>
              </w:rPr>
            </w:pPr>
          </w:p>
        </w:tc>
      </w:tr>
      <w:tr w:rsidR="007C1B88" w:rsidRPr="0049763D" w:rsidTr="00F37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918" w:type="dxa"/>
            <w:gridSpan w:val="4"/>
            <w:tcBorders>
              <w:left w:val="nil"/>
              <w:bottom w:val="nil"/>
              <w:right w:val="nil"/>
            </w:tcBorders>
          </w:tcPr>
          <w:p w:rsidR="007C1B88" w:rsidRPr="0049763D" w:rsidRDefault="007C1B88" w:rsidP="00F37248">
            <w:pPr>
              <w:ind w:left="108"/>
              <w:rPr>
                <w:rFonts w:asciiTheme="minorHAnsi" w:hAnsiTheme="minorHAnsi" w:cstheme="minorHAnsi"/>
                <w:sz w:val="10"/>
                <w:szCs w:val="10"/>
              </w:rPr>
            </w:pPr>
          </w:p>
        </w:tc>
      </w:tr>
      <w:tr w:rsidR="007C1B88" w:rsidRPr="0049763D" w:rsidTr="00B118B9">
        <w:tblPrEx>
          <w:tblBorders>
            <w:bottom w:val="none" w:sz="0" w:space="0" w:color="auto"/>
          </w:tblBorders>
          <w:tblLook w:val="01E0"/>
        </w:tblPrEx>
        <w:trPr>
          <w:gridAfter w:val="1"/>
          <w:wAfter w:w="198" w:type="dxa"/>
        </w:trPr>
        <w:tc>
          <w:tcPr>
            <w:tcW w:w="7371" w:type="dxa"/>
            <w:gridSpan w:val="2"/>
          </w:tcPr>
          <w:p w:rsidR="007C1B88" w:rsidRPr="0049763D" w:rsidRDefault="007C1B88" w:rsidP="00F37248">
            <w:pPr>
              <w:rPr>
                <w:rFonts w:asciiTheme="minorHAnsi" w:hAnsiTheme="minorHAnsi" w:cstheme="minorHAnsi"/>
                <w:b/>
              </w:rPr>
            </w:pPr>
            <w:r w:rsidRPr="0049763D">
              <w:rPr>
                <w:rFonts w:asciiTheme="minorHAnsi" w:hAnsiTheme="minorHAnsi" w:cstheme="minorHAnsi"/>
                <w:b/>
                <w:sz w:val="22"/>
                <w:szCs w:val="22"/>
              </w:rPr>
              <w:t>Certified Public Accountant</w:t>
            </w:r>
            <w:r w:rsidR="0069720E" w:rsidRPr="0049763D">
              <w:rPr>
                <w:rFonts w:asciiTheme="minorHAnsi" w:hAnsiTheme="minorHAnsi" w:cstheme="minorHAnsi"/>
                <w:b/>
                <w:sz w:val="22"/>
                <w:szCs w:val="22"/>
              </w:rPr>
              <w:t xml:space="preserve"> (CPA)</w:t>
            </w:r>
          </w:p>
          <w:p w:rsidR="007C1B88" w:rsidRPr="0049763D" w:rsidRDefault="007C1B88" w:rsidP="00F37248">
            <w:pPr>
              <w:rPr>
                <w:rFonts w:asciiTheme="minorHAnsi" w:hAnsiTheme="minorHAnsi" w:cstheme="minorHAnsi"/>
              </w:rPr>
            </w:pPr>
            <w:r w:rsidRPr="0049763D">
              <w:rPr>
                <w:rFonts w:asciiTheme="minorHAnsi" w:hAnsiTheme="minorHAnsi" w:cstheme="minorHAnsi"/>
                <w:sz w:val="22"/>
                <w:szCs w:val="22"/>
              </w:rPr>
              <w:t>Professional Regulation Commission, Philippines</w:t>
            </w:r>
          </w:p>
        </w:tc>
        <w:tc>
          <w:tcPr>
            <w:tcW w:w="2349" w:type="dxa"/>
          </w:tcPr>
          <w:p w:rsidR="00C43BD7" w:rsidRPr="0049763D" w:rsidRDefault="00C43BD7" w:rsidP="00F37248">
            <w:pPr>
              <w:jc w:val="right"/>
              <w:rPr>
                <w:rFonts w:asciiTheme="minorHAnsi" w:hAnsiTheme="minorHAnsi" w:cstheme="minorHAnsi"/>
                <w:b/>
              </w:rPr>
            </w:pPr>
          </w:p>
          <w:p w:rsidR="007C1B88" w:rsidRPr="0049763D" w:rsidRDefault="007C1B88" w:rsidP="00F37248">
            <w:pPr>
              <w:jc w:val="right"/>
              <w:rPr>
                <w:rFonts w:asciiTheme="minorHAnsi" w:hAnsiTheme="minorHAnsi" w:cstheme="minorHAnsi"/>
                <w:b/>
              </w:rPr>
            </w:pPr>
            <w:r w:rsidRPr="0049763D">
              <w:rPr>
                <w:rFonts w:asciiTheme="minorHAnsi" w:hAnsiTheme="minorHAnsi" w:cstheme="minorHAnsi"/>
                <w:b/>
                <w:sz w:val="22"/>
                <w:szCs w:val="22"/>
              </w:rPr>
              <w:t>2008</w:t>
            </w:r>
          </w:p>
        </w:tc>
      </w:tr>
      <w:tr w:rsidR="007C1B88" w:rsidRPr="0049763D" w:rsidTr="00B118B9">
        <w:tblPrEx>
          <w:tblBorders>
            <w:bottom w:val="none" w:sz="0" w:space="0" w:color="auto"/>
          </w:tblBorders>
          <w:tblLook w:val="01E0"/>
        </w:tblPrEx>
        <w:trPr>
          <w:gridAfter w:val="1"/>
          <w:wAfter w:w="198" w:type="dxa"/>
        </w:trPr>
        <w:tc>
          <w:tcPr>
            <w:tcW w:w="7371" w:type="dxa"/>
            <w:gridSpan w:val="2"/>
          </w:tcPr>
          <w:p w:rsidR="00BA6F37" w:rsidRPr="0049763D" w:rsidRDefault="00BA6F37" w:rsidP="00BA6F37">
            <w:pPr>
              <w:rPr>
                <w:rFonts w:asciiTheme="minorHAnsi" w:hAnsiTheme="minorHAnsi" w:cstheme="minorHAnsi"/>
                <w:b/>
              </w:rPr>
            </w:pPr>
            <w:r w:rsidRPr="0049763D">
              <w:rPr>
                <w:rFonts w:asciiTheme="minorHAnsi" w:hAnsiTheme="minorHAnsi" w:cstheme="minorHAnsi"/>
                <w:b/>
                <w:sz w:val="22"/>
                <w:szCs w:val="22"/>
              </w:rPr>
              <w:t>Certified Management Accountant (CMA)</w:t>
            </w:r>
          </w:p>
          <w:p w:rsidR="00BA6F37" w:rsidRPr="0049763D" w:rsidRDefault="00BA6F37" w:rsidP="00BA6F37">
            <w:pPr>
              <w:rPr>
                <w:rFonts w:asciiTheme="minorHAnsi" w:hAnsiTheme="minorHAnsi" w:cstheme="minorHAnsi"/>
                <w:b/>
              </w:rPr>
            </w:pPr>
            <w:r w:rsidRPr="0049763D">
              <w:rPr>
                <w:rFonts w:asciiTheme="minorHAnsi" w:hAnsiTheme="minorHAnsi" w:cstheme="minorHAnsi"/>
                <w:sz w:val="22"/>
                <w:szCs w:val="22"/>
              </w:rPr>
              <w:t>Institute of Management Accountants, United States</w:t>
            </w:r>
          </w:p>
          <w:p w:rsidR="00BA6F37" w:rsidRPr="0049763D" w:rsidRDefault="00BA6F37" w:rsidP="00BA6F37">
            <w:pPr>
              <w:rPr>
                <w:rFonts w:asciiTheme="minorHAnsi" w:hAnsiTheme="minorHAnsi" w:cstheme="minorHAnsi"/>
                <w:b/>
              </w:rPr>
            </w:pPr>
            <w:r w:rsidRPr="0049763D">
              <w:rPr>
                <w:rFonts w:asciiTheme="minorHAnsi" w:hAnsiTheme="minorHAnsi" w:cstheme="minorHAnsi"/>
                <w:b/>
                <w:sz w:val="22"/>
                <w:szCs w:val="22"/>
              </w:rPr>
              <w:t>Bachelor of Science in Accountancy (Cum Laude)</w:t>
            </w:r>
          </w:p>
          <w:p w:rsidR="007C1B88" w:rsidRPr="0049763D" w:rsidRDefault="00BA6F37" w:rsidP="00F37248">
            <w:pPr>
              <w:rPr>
                <w:rFonts w:asciiTheme="minorHAnsi" w:hAnsiTheme="minorHAnsi" w:cstheme="minorHAnsi"/>
                <w:b/>
              </w:rPr>
            </w:pPr>
            <w:r w:rsidRPr="0049763D">
              <w:rPr>
                <w:rFonts w:asciiTheme="minorHAnsi" w:hAnsiTheme="minorHAnsi" w:cstheme="minorHAnsi"/>
                <w:sz w:val="22"/>
                <w:szCs w:val="22"/>
              </w:rPr>
              <w:t>Far Eastern University, Philippines</w:t>
            </w:r>
          </w:p>
        </w:tc>
        <w:tc>
          <w:tcPr>
            <w:tcW w:w="2349" w:type="dxa"/>
          </w:tcPr>
          <w:p w:rsidR="00F0198E" w:rsidRPr="0049763D" w:rsidRDefault="00F0198E" w:rsidP="00F37248">
            <w:pPr>
              <w:jc w:val="right"/>
              <w:rPr>
                <w:rFonts w:asciiTheme="minorHAnsi" w:hAnsiTheme="minorHAnsi" w:cstheme="minorHAnsi"/>
                <w:b/>
              </w:rPr>
            </w:pPr>
          </w:p>
          <w:p w:rsidR="00BA6F37" w:rsidRPr="0049763D" w:rsidRDefault="00BA6F37" w:rsidP="00F37248">
            <w:pPr>
              <w:jc w:val="right"/>
              <w:rPr>
                <w:rFonts w:asciiTheme="minorHAnsi" w:hAnsiTheme="minorHAnsi" w:cstheme="minorHAnsi"/>
                <w:b/>
              </w:rPr>
            </w:pPr>
            <w:r w:rsidRPr="0049763D">
              <w:rPr>
                <w:rFonts w:asciiTheme="minorHAnsi" w:hAnsiTheme="minorHAnsi" w:cstheme="minorHAnsi"/>
                <w:b/>
                <w:sz w:val="22"/>
                <w:szCs w:val="22"/>
              </w:rPr>
              <w:t>2019</w:t>
            </w:r>
          </w:p>
          <w:p w:rsidR="00BA6F37" w:rsidRPr="0049763D" w:rsidRDefault="00BA6F37" w:rsidP="00F37248">
            <w:pPr>
              <w:jc w:val="right"/>
              <w:rPr>
                <w:rFonts w:asciiTheme="minorHAnsi" w:hAnsiTheme="minorHAnsi" w:cstheme="minorHAnsi"/>
                <w:b/>
              </w:rPr>
            </w:pPr>
          </w:p>
          <w:p w:rsidR="007C1B88" w:rsidRPr="0049763D" w:rsidRDefault="007C1B88" w:rsidP="00F37248">
            <w:pPr>
              <w:jc w:val="right"/>
              <w:rPr>
                <w:rFonts w:asciiTheme="minorHAnsi" w:hAnsiTheme="minorHAnsi" w:cstheme="minorHAnsi"/>
                <w:b/>
              </w:rPr>
            </w:pPr>
            <w:r w:rsidRPr="0049763D">
              <w:rPr>
                <w:rFonts w:asciiTheme="minorHAnsi" w:hAnsiTheme="minorHAnsi" w:cstheme="minorHAnsi"/>
                <w:b/>
                <w:sz w:val="22"/>
                <w:szCs w:val="22"/>
              </w:rPr>
              <w:t>2008</w:t>
            </w:r>
          </w:p>
        </w:tc>
      </w:tr>
    </w:tbl>
    <w:p w:rsidR="007C1B88" w:rsidRPr="0049763D" w:rsidRDefault="007C1B88" w:rsidP="007C1B88">
      <w:pPr>
        <w:rPr>
          <w:rFonts w:asciiTheme="minorHAnsi" w:hAnsiTheme="minorHAnsi" w:cstheme="minorHAnsi"/>
          <w:sz w:val="10"/>
          <w:szCs w:val="10"/>
        </w:rPr>
      </w:pPr>
    </w:p>
    <w:tbl>
      <w:tblPr>
        <w:tblW w:w="9936" w:type="dxa"/>
        <w:tblBorders>
          <w:bottom w:val="single" w:sz="8" w:space="0" w:color="auto"/>
        </w:tblBorders>
        <w:tblLook w:val="0000"/>
      </w:tblPr>
      <w:tblGrid>
        <w:gridCol w:w="4824"/>
        <w:gridCol w:w="2664"/>
        <w:gridCol w:w="2232"/>
        <w:gridCol w:w="216"/>
      </w:tblGrid>
      <w:tr w:rsidR="007C1B88" w:rsidRPr="0049763D" w:rsidTr="00F37248">
        <w:tc>
          <w:tcPr>
            <w:tcW w:w="4824" w:type="dxa"/>
            <w:tcBorders>
              <w:top w:val="nil"/>
              <w:bottom w:val="single" w:sz="4" w:space="0" w:color="auto"/>
            </w:tcBorders>
            <w:shd w:val="clear" w:color="auto" w:fill="0D0D0D"/>
            <w:vAlign w:val="bottom"/>
          </w:tcPr>
          <w:p w:rsidR="007C1B88" w:rsidRPr="0049763D" w:rsidRDefault="007C1B88" w:rsidP="00F37248">
            <w:pPr>
              <w:rPr>
                <w:rFonts w:asciiTheme="minorHAnsi" w:hAnsiTheme="minorHAnsi" w:cstheme="minorHAnsi"/>
                <w:b/>
                <w:bCs/>
                <w:color w:val="FFFFFF"/>
                <w:spacing w:val="40"/>
                <w:sz w:val="23"/>
                <w:szCs w:val="23"/>
              </w:rPr>
            </w:pPr>
            <w:r w:rsidRPr="0049763D">
              <w:rPr>
                <w:rFonts w:asciiTheme="minorHAnsi" w:hAnsiTheme="minorHAnsi" w:cstheme="minorHAnsi"/>
                <w:b/>
                <w:color w:val="FFFFFF"/>
                <w:spacing w:val="40"/>
                <w:sz w:val="23"/>
                <w:szCs w:val="23"/>
              </w:rPr>
              <w:t>Career Snapshot</w:t>
            </w:r>
          </w:p>
        </w:tc>
        <w:tc>
          <w:tcPr>
            <w:tcW w:w="5112" w:type="dxa"/>
            <w:gridSpan w:val="3"/>
            <w:tcBorders>
              <w:top w:val="nil"/>
              <w:bottom w:val="single" w:sz="4" w:space="0" w:color="auto"/>
            </w:tcBorders>
            <w:shd w:val="clear" w:color="auto" w:fill="FFFFFF"/>
            <w:vAlign w:val="bottom"/>
          </w:tcPr>
          <w:p w:rsidR="007C1B88" w:rsidRPr="0049763D" w:rsidRDefault="007C1B88" w:rsidP="00F37248">
            <w:pPr>
              <w:rPr>
                <w:rFonts w:asciiTheme="minorHAnsi" w:hAnsiTheme="minorHAnsi" w:cstheme="minorHAnsi"/>
                <w:b/>
                <w:bCs/>
                <w:color w:val="FFFFFF"/>
                <w:spacing w:val="40"/>
              </w:rPr>
            </w:pPr>
          </w:p>
        </w:tc>
      </w:tr>
      <w:tr w:rsidR="007C1B88" w:rsidRPr="0049763D" w:rsidTr="00F37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936" w:type="dxa"/>
            <w:gridSpan w:val="4"/>
            <w:tcBorders>
              <w:left w:val="nil"/>
              <w:bottom w:val="nil"/>
              <w:right w:val="nil"/>
            </w:tcBorders>
          </w:tcPr>
          <w:p w:rsidR="007C1B88" w:rsidRPr="0049763D" w:rsidRDefault="007C1B88" w:rsidP="00F37248">
            <w:pPr>
              <w:pStyle w:val="Heading6"/>
              <w:tabs>
                <w:tab w:val="right" w:pos="9108"/>
              </w:tabs>
              <w:ind w:left="108"/>
              <w:rPr>
                <w:rFonts w:asciiTheme="minorHAnsi" w:hAnsiTheme="minorHAnsi" w:cstheme="minorHAnsi"/>
                <w:sz w:val="10"/>
                <w:szCs w:val="10"/>
              </w:rPr>
            </w:pPr>
          </w:p>
        </w:tc>
      </w:tr>
      <w:tr w:rsidR="007C1B88" w:rsidRPr="0049763D" w:rsidTr="00B118B9">
        <w:tblPrEx>
          <w:tblBorders>
            <w:bottom w:val="none" w:sz="0" w:space="0" w:color="auto"/>
          </w:tblBorders>
          <w:tblLook w:val="01E0"/>
        </w:tblPrEx>
        <w:trPr>
          <w:gridAfter w:val="1"/>
          <w:wAfter w:w="216" w:type="dxa"/>
          <w:trHeight w:val="243"/>
        </w:trPr>
        <w:tc>
          <w:tcPr>
            <w:tcW w:w="7488" w:type="dxa"/>
            <w:gridSpan w:val="2"/>
          </w:tcPr>
          <w:p w:rsidR="00630DAF" w:rsidRPr="0049763D" w:rsidRDefault="00764F91" w:rsidP="00F37248">
            <w:pPr>
              <w:tabs>
                <w:tab w:val="center" w:pos="3636"/>
              </w:tabs>
              <w:rPr>
                <w:rFonts w:asciiTheme="minorHAnsi" w:hAnsiTheme="minorHAnsi" w:cstheme="minorHAnsi"/>
                <w:b/>
                <w:color w:val="000000"/>
              </w:rPr>
            </w:pPr>
            <w:r w:rsidRPr="0049763D">
              <w:rPr>
                <w:rFonts w:asciiTheme="minorHAnsi" w:hAnsiTheme="minorHAnsi" w:cstheme="minorHAnsi"/>
                <w:b/>
                <w:color w:val="000000"/>
                <w:sz w:val="22"/>
                <w:szCs w:val="22"/>
              </w:rPr>
              <w:t xml:space="preserve">Corporate </w:t>
            </w:r>
            <w:r w:rsidR="00630DAF" w:rsidRPr="0049763D">
              <w:rPr>
                <w:rFonts w:asciiTheme="minorHAnsi" w:hAnsiTheme="minorHAnsi" w:cstheme="minorHAnsi"/>
                <w:b/>
                <w:color w:val="000000"/>
                <w:sz w:val="22"/>
                <w:szCs w:val="22"/>
              </w:rPr>
              <w:t xml:space="preserve">Finance Manager, </w:t>
            </w:r>
            <w:r w:rsidR="00630DAF" w:rsidRPr="0049763D">
              <w:rPr>
                <w:rFonts w:asciiTheme="minorHAnsi" w:hAnsiTheme="minorHAnsi" w:cstheme="minorHAnsi"/>
                <w:color w:val="000000"/>
                <w:sz w:val="22"/>
                <w:szCs w:val="22"/>
              </w:rPr>
              <w:t>Group, Kuwait</w:t>
            </w:r>
          </w:p>
          <w:p w:rsidR="000F56DA" w:rsidRPr="0049763D" w:rsidRDefault="000F56DA" w:rsidP="00F37248">
            <w:pPr>
              <w:tabs>
                <w:tab w:val="center" w:pos="3636"/>
              </w:tabs>
              <w:rPr>
                <w:rFonts w:asciiTheme="minorHAnsi" w:hAnsiTheme="minorHAnsi" w:cstheme="minorHAnsi"/>
                <w:b/>
                <w:color w:val="000000"/>
              </w:rPr>
            </w:pPr>
            <w:r w:rsidRPr="0049763D">
              <w:rPr>
                <w:rFonts w:asciiTheme="minorHAnsi" w:hAnsiTheme="minorHAnsi" w:cstheme="minorHAnsi"/>
                <w:b/>
                <w:color w:val="000000"/>
                <w:sz w:val="22"/>
                <w:szCs w:val="22"/>
              </w:rPr>
              <w:t xml:space="preserve">Corporate Reporting Manager, </w:t>
            </w:r>
            <w:r w:rsidRPr="0049763D">
              <w:rPr>
                <w:rFonts w:asciiTheme="minorHAnsi" w:hAnsiTheme="minorHAnsi" w:cstheme="minorHAnsi"/>
                <w:color w:val="000000"/>
                <w:sz w:val="22"/>
                <w:szCs w:val="22"/>
              </w:rPr>
              <w:t>Kout Food Group, Kuwait</w:t>
            </w:r>
          </w:p>
          <w:p w:rsidR="007C1B88" w:rsidRPr="0049763D" w:rsidRDefault="007C1B88" w:rsidP="00F37248">
            <w:pPr>
              <w:tabs>
                <w:tab w:val="center" w:pos="3636"/>
              </w:tabs>
              <w:rPr>
                <w:rFonts w:asciiTheme="minorHAnsi" w:hAnsiTheme="minorHAnsi" w:cstheme="minorHAnsi"/>
                <w:color w:val="000000"/>
              </w:rPr>
            </w:pPr>
            <w:r w:rsidRPr="0049763D">
              <w:rPr>
                <w:rFonts w:asciiTheme="minorHAnsi" w:hAnsiTheme="minorHAnsi" w:cstheme="minorHAnsi"/>
                <w:b/>
                <w:color w:val="000000"/>
                <w:sz w:val="22"/>
                <w:szCs w:val="22"/>
              </w:rPr>
              <w:t xml:space="preserve">Group Management Accountant, </w:t>
            </w:r>
            <w:r w:rsidRPr="0049763D">
              <w:rPr>
                <w:rFonts w:asciiTheme="minorHAnsi" w:hAnsiTheme="minorHAnsi" w:cstheme="minorHAnsi"/>
                <w:color w:val="000000"/>
                <w:sz w:val="22"/>
                <w:szCs w:val="22"/>
              </w:rPr>
              <w:t>Hoshanco Holding, UAE</w:t>
            </w:r>
          </w:p>
        </w:tc>
        <w:tc>
          <w:tcPr>
            <w:tcW w:w="2232" w:type="dxa"/>
          </w:tcPr>
          <w:p w:rsidR="00630DAF" w:rsidRPr="0049763D" w:rsidRDefault="0095070F" w:rsidP="007374E8">
            <w:pPr>
              <w:jc w:val="right"/>
              <w:rPr>
                <w:rFonts w:asciiTheme="minorHAnsi" w:hAnsiTheme="minorHAnsi" w:cstheme="minorHAnsi"/>
                <w:b/>
                <w:color w:val="000000"/>
              </w:rPr>
            </w:pPr>
            <w:r>
              <w:rPr>
                <w:rFonts w:asciiTheme="minorHAnsi" w:hAnsiTheme="minorHAnsi" w:cstheme="minorHAnsi"/>
                <w:b/>
                <w:color w:val="000000"/>
                <w:sz w:val="22"/>
                <w:szCs w:val="22"/>
              </w:rPr>
              <w:t>May 2016</w:t>
            </w:r>
            <w:r w:rsidR="00630DAF" w:rsidRPr="0049763D">
              <w:rPr>
                <w:rFonts w:asciiTheme="minorHAnsi" w:hAnsiTheme="minorHAnsi" w:cstheme="minorHAnsi"/>
                <w:b/>
                <w:color w:val="000000"/>
                <w:sz w:val="22"/>
                <w:szCs w:val="22"/>
              </w:rPr>
              <w:t xml:space="preserve"> –</w:t>
            </w:r>
            <w:r w:rsidR="007374E8" w:rsidRPr="0049763D">
              <w:rPr>
                <w:rFonts w:asciiTheme="minorHAnsi" w:hAnsiTheme="minorHAnsi" w:cstheme="minorHAnsi"/>
                <w:b/>
                <w:color w:val="000000"/>
                <w:sz w:val="22"/>
                <w:szCs w:val="22"/>
              </w:rPr>
              <w:t xml:space="preserve"> Jan </w:t>
            </w:r>
            <w:r w:rsidR="00630DAF" w:rsidRPr="0049763D">
              <w:rPr>
                <w:rFonts w:asciiTheme="minorHAnsi" w:hAnsiTheme="minorHAnsi" w:cstheme="minorHAnsi"/>
                <w:b/>
                <w:color w:val="000000"/>
                <w:sz w:val="22"/>
                <w:szCs w:val="22"/>
              </w:rPr>
              <w:t>2019</w:t>
            </w:r>
          </w:p>
          <w:p w:rsidR="000F56DA" w:rsidRPr="0049763D" w:rsidRDefault="007374E8" w:rsidP="00630DAF">
            <w:pPr>
              <w:jc w:val="right"/>
              <w:rPr>
                <w:rFonts w:asciiTheme="minorHAnsi" w:hAnsiTheme="minorHAnsi" w:cstheme="minorHAnsi"/>
                <w:b/>
                <w:color w:val="000000"/>
              </w:rPr>
            </w:pPr>
            <w:r w:rsidRPr="0049763D">
              <w:rPr>
                <w:rFonts w:asciiTheme="minorHAnsi" w:hAnsiTheme="minorHAnsi" w:cstheme="minorHAnsi"/>
                <w:b/>
                <w:color w:val="000000"/>
                <w:sz w:val="22"/>
                <w:szCs w:val="22"/>
              </w:rPr>
              <w:t>Jul</w:t>
            </w:r>
            <w:r w:rsidR="000F56DA" w:rsidRPr="0049763D">
              <w:rPr>
                <w:rFonts w:asciiTheme="minorHAnsi" w:hAnsiTheme="minorHAnsi" w:cstheme="minorHAnsi"/>
                <w:b/>
                <w:color w:val="000000"/>
                <w:sz w:val="22"/>
                <w:szCs w:val="22"/>
              </w:rPr>
              <w:t xml:space="preserve"> 2015 </w:t>
            </w:r>
            <w:r w:rsidRPr="0049763D">
              <w:rPr>
                <w:rFonts w:asciiTheme="minorHAnsi" w:hAnsiTheme="minorHAnsi" w:cstheme="minorHAnsi"/>
                <w:b/>
                <w:color w:val="000000"/>
                <w:sz w:val="22"/>
                <w:szCs w:val="22"/>
              </w:rPr>
              <w:t>–Apr 2016</w:t>
            </w:r>
          </w:p>
          <w:p w:rsidR="007C1B88" w:rsidRPr="0049763D" w:rsidRDefault="007C1B88" w:rsidP="00630DAF">
            <w:pPr>
              <w:jc w:val="right"/>
              <w:rPr>
                <w:rFonts w:asciiTheme="minorHAnsi" w:hAnsiTheme="minorHAnsi" w:cstheme="minorHAnsi"/>
                <w:b/>
                <w:color w:val="000000"/>
              </w:rPr>
            </w:pPr>
            <w:r w:rsidRPr="0049763D">
              <w:rPr>
                <w:rFonts w:asciiTheme="minorHAnsi" w:hAnsiTheme="minorHAnsi" w:cstheme="minorHAnsi"/>
                <w:b/>
                <w:color w:val="000000"/>
                <w:sz w:val="22"/>
                <w:szCs w:val="22"/>
              </w:rPr>
              <w:t xml:space="preserve">May 2013 – </w:t>
            </w:r>
            <w:r w:rsidR="007374E8" w:rsidRPr="0049763D">
              <w:rPr>
                <w:rFonts w:asciiTheme="minorHAnsi" w:hAnsiTheme="minorHAnsi" w:cstheme="minorHAnsi"/>
                <w:b/>
                <w:color w:val="000000"/>
                <w:sz w:val="22"/>
                <w:szCs w:val="22"/>
              </w:rPr>
              <w:t xml:space="preserve">Jun </w:t>
            </w:r>
            <w:r w:rsidR="00630DAF" w:rsidRPr="0049763D">
              <w:rPr>
                <w:rFonts w:asciiTheme="minorHAnsi" w:hAnsiTheme="minorHAnsi" w:cstheme="minorHAnsi"/>
                <w:b/>
                <w:color w:val="000000"/>
                <w:sz w:val="22"/>
                <w:szCs w:val="22"/>
              </w:rPr>
              <w:t>2015</w:t>
            </w:r>
          </w:p>
        </w:tc>
      </w:tr>
      <w:tr w:rsidR="007C1B88" w:rsidRPr="0049763D" w:rsidTr="00B118B9">
        <w:tblPrEx>
          <w:tblBorders>
            <w:bottom w:val="none" w:sz="0" w:space="0" w:color="auto"/>
          </w:tblBorders>
          <w:tblLook w:val="01E0"/>
        </w:tblPrEx>
        <w:trPr>
          <w:gridAfter w:val="1"/>
          <w:wAfter w:w="216" w:type="dxa"/>
          <w:trHeight w:val="243"/>
        </w:trPr>
        <w:tc>
          <w:tcPr>
            <w:tcW w:w="7488" w:type="dxa"/>
            <w:gridSpan w:val="2"/>
          </w:tcPr>
          <w:p w:rsidR="007C1B88" w:rsidRPr="0049763D" w:rsidRDefault="007C1B88" w:rsidP="00F37248">
            <w:pPr>
              <w:tabs>
                <w:tab w:val="center" w:pos="3636"/>
              </w:tabs>
              <w:rPr>
                <w:rFonts w:asciiTheme="minorHAnsi" w:hAnsiTheme="minorHAnsi" w:cstheme="minorHAnsi"/>
                <w:color w:val="000000"/>
              </w:rPr>
            </w:pPr>
            <w:r w:rsidRPr="0049763D">
              <w:rPr>
                <w:rFonts w:asciiTheme="minorHAnsi" w:hAnsiTheme="minorHAnsi" w:cstheme="minorHAnsi"/>
                <w:b/>
                <w:color w:val="000000"/>
                <w:sz w:val="22"/>
                <w:szCs w:val="22"/>
              </w:rPr>
              <w:t xml:space="preserve">Senior Accountant, </w:t>
            </w:r>
            <w:r w:rsidRPr="0049763D">
              <w:rPr>
                <w:rFonts w:asciiTheme="minorHAnsi" w:hAnsiTheme="minorHAnsi" w:cstheme="minorHAnsi"/>
                <w:color w:val="000000"/>
                <w:sz w:val="22"/>
                <w:szCs w:val="22"/>
              </w:rPr>
              <w:t>Shannon Trading &amp; Contracting Co. WLL, Qatar</w:t>
            </w:r>
          </w:p>
        </w:tc>
        <w:tc>
          <w:tcPr>
            <w:tcW w:w="2232" w:type="dxa"/>
          </w:tcPr>
          <w:p w:rsidR="007C1B88" w:rsidRPr="0049763D" w:rsidRDefault="007C1B88" w:rsidP="00F37248">
            <w:pPr>
              <w:jc w:val="right"/>
              <w:rPr>
                <w:rFonts w:asciiTheme="minorHAnsi" w:hAnsiTheme="minorHAnsi" w:cstheme="minorHAnsi"/>
                <w:b/>
                <w:color w:val="000000"/>
              </w:rPr>
            </w:pPr>
            <w:r w:rsidRPr="0049763D">
              <w:rPr>
                <w:rFonts w:asciiTheme="minorHAnsi" w:hAnsiTheme="minorHAnsi" w:cstheme="minorHAnsi"/>
                <w:b/>
                <w:color w:val="000000"/>
                <w:sz w:val="22"/>
                <w:szCs w:val="22"/>
              </w:rPr>
              <w:t>Dec 2011 – Apr 2013</w:t>
            </w:r>
          </w:p>
        </w:tc>
      </w:tr>
      <w:tr w:rsidR="007C1B88" w:rsidRPr="0049763D" w:rsidTr="00B118B9">
        <w:tblPrEx>
          <w:tblBorders>
            <w:bottom w:val="none" w:sz="0" w:space="0" w:color="auto"/>
          </w:tblBorders>
          <w:tblLook w:val="01E0"/>
        </w:tblPrEx>
        <w:trPr>
          <w:gridAfter w:val="1"/>
          <w:wAfter w:w="216" w:type="dxa"/>
          <w:trHeight w:val="243"/>
        </w:trPr>
        <w:tc>
          <w:tcPr>
            <w:tcW w:w="7488" w:type="dxa"/>
            <w:gridSpan w:val="2"/>
          </w:tcPr>
          <w:p w:rsidR="007C1B88" w:rsidRPr="0049763D" w:rsidRDefault="007C1B88" w:rsidP="00F37248">
            <w:pPr>
              <w:tabs>
                <w:tab w:val="center" w:pos="3636"/>
              </w:tabs>
              <w:rPr>
                <w:rFonts w:asciiTheme="minorHAnsi" w:hAnsiTheme="minorHAnsi" w:cstheme="minorHAnsi"/>
                <w:color w:val="000000"/>
              </w:rPr>
            </w:pPr>
            <w:r w:rsidRPr="0049763D">
              <w:rPr>
                <w:rFonts w:asciiTheme="minorHAnsi" w:hAnsiTheme="minorHAnsi" w:cstheme="minorHAnsi"/>
                <w:b/>
                <w:color w:val="000000"/>
                <w:sz w:val="22"/>
                <w:szCs w:val="22"/>
              </w:rPr>
              <w:t xml:space="preserve">Senior Accountant, </w:t>
            </w:r>
            <w:r w:rsidR="00B50CD8" w:rsidRPr="00B50CD8">
              <w:rPr>
                <w:rFonts w:ascii="Segoe UI" w:hAnsi="Segoe UI" w:cs="Segoe UI"/>
                <w:sz w:val="21"/>
                <w:szCs w:val="21"/>
                <w:shd w:val="clear" w:color="auto" w:fill="FFFFFF"/>
              </w:rPr>
              <w:t>Core Solutions Consultants, Inc.</w:t>
            </w:r>
            <w:r w:rsidRPr="00B50CD8">
              <w:rPr>
                <w:rFonts w:asciiTheme="minorHAnsi" w:hAnsiTheme="minorHAnsi" w:cstheme="minorHAnsi"/>
                <w:color w:val="000000"/>
                <w:sz w:val="22"/>
                <w:szCs w:val="22"/>
              </w:rPr>
              <w:t>, Philippines</w:t>
            </w:r>
          </w:p>
        </w:tc>
        <w:tc>
          <w:tcPr>
            <w:tcW w:w="2232" w:type="dxa"/>
          </w:tcPr>
          <w:p w:rsidR="007C1B88" w:rsidRPr="0049763D" w:rsidRDefault="007C1B88" w:rsidP="00F37248">
            <w:pPr>
              <w:jc w:val="right"/>
              <w:rPr>
                <w:rFonts w:asciiTheme="minorHAnsi" w:hAnsiTheme="minorHAnsi" w:cstheme="minorHAnsi"/>
                <w:b/>
                <w:color w:val="000000"/>
              </w:rPr>
            </w:pPr>
            <w:r w:rsidRPr="0049763D">
              <w:rPr>
                <w:rFonts w:asciiTheme="minorHAnsi" w:hAnsiTheme="minorHAnsi" w:cstheme="minorHAnsi"/>
                <w:b/>
                <w:color w:val="000000"/>
                <w:sz w:val="22"/>
                <w:szCs w:val="22"/>
              </w:rPr>
              <w:t>Sep 2010 – Sep 2011</w:t>
            </w:r>
          </w:p>
        </w:tc>
      </w:tr>
      <w:tr w:rsidR="007C1B88" w:rsidRPr="0049763D" w:rsidTr="00B118B9">
        <w:tblPrEx>
          <w:tblBorders>
            <w:bottom w:val="none" w:sz="0" w:space="0" w:color="auto"/>
          </w:tblBorders>
          <w:tblLook w:val="01E0"/>
        </w:tblPrEx>
        <w:trPr>
          <w:gridAfter w:val="1"/>
          <w:wAfter w:w="216" w:type="dxa"/>
          <w:trHeight w:val="243"/>
        </w:trPr>
        <w:tc>
          <w:tcPr>
            <w:tcW w:w="7488" w:type="dxa"/>
            <w:gridSpan w:val="2"/>
          </w:tcPr>
          <w:p w:rsidR="007C1B88" w:rsidRPr="0049763D" w:rsidRDefault="007C1B88" w:rsidP="00050C21">
            <w:pPr>
              <w:tabs>
                <w:tab w:val="center" w:pos="3636"/>
              </w:tabs>
              <w:rPr>
                <w:rFonts w:asciiTheme="minorHAnsi" w:hAnsiTheme="minorHAnsi" w:cstheme="minorHAnsi"/>
                <w:color w:val="000000"/>
              </w:rPr>
            </w:pPr>
            <w:r w:rsidRPr="0049763D">
              <w:rPr>
                <w:rFonts w:asciiTheme="minorHAnsi" w:hAnsiTheme="minorHAnsi" w:cstheme="minorHAnsi"/>
                <w:b/>
                <w:color w:val="000000"/>
                <w:sz w:val="22"/>
                <w:szCs w:val="22"/>
              </w:rPr>
              <w:t xml:space="preserve">External Auditor In-Charge, </w:t>
            </w:r>
            <w:r w:rsidR="00050C21" w:rsidRPr="0049763D">
              <w:rPr>
                <w:rFonts w:asciiTheme="minorHAnsi" w:hAnsiTheme="minorHAnsi" w:cstheme="minorHAnsi"/>
                <w:color w:val="000000"/>
                <w:sz w:val="22"/>
                <w:szCs w:val="22"/>
              </w:rPr>
              <w:t xml:space="preserve">Alas, </w:t>
            </w:r>
            <w:r w:rsidRPr="0049763D">
              <w:rPr>
                <w:rFonts w:asciiTheme="minorHAnsi" w:hAnsiTheme="minorHAnsi" w:cstheme="minorHAnsi"/>
                <w:color w:val="000000"/>
                <w:sz w:val="22"/>
                <w:szCs w:val="22"/>
              </w:rPr>
              <w:t>Oplas</w:t>
            </w:r>
            <w:r w:rsidR="00050C21" w:rsidRPr="0049763D">
              <w:rPr>
                <w:rFonts w:asciiTheme="minorHAnsi" w:hAnsiTheme="minorHAnsi" w:cstheme="minorHAnsi"/>
                <w:color w:val="000000"/>
                <w:sz w:val="22"/>
                <w:szCs w:val="22"/>
              </w:rPr>
              <w:t xml:space="preserve">&amp;Co.,CPAs – </w:t>
            </w:r>
            <w:r w:rsidR="00924E86" w:rsidRPr="0049763D">
              <w:rPr>
                <w:rFonts w:asciiTheme="minorHAnsi" w:hAnsiTheme="minorHAnsi" w:cstheme="minorHAnsi"/>
                <w:color w:val="000000"/>
                <w:sz w:val="22"/>
                <w:szCs w:val="22"/>
              </w:rPr>
              <w:t>RSM Int</w:t>
            </w:r>
            <w:r w:rsidR="00050C21" w:rsidRPr="0049763D">
              <w:rPr>
                <w:rFonts w:asciiTheme="minorHAnsi" w:hAnsiTheme="minorHAnsi" w:cstheme="minorHAnsi"/>
                <w:color w:val="000000"/>
                <w:sz w:val="22"/>
                <w:szCs w:val="22"/>
              </w:rPr>
              <w:t>’l</w:t>
            </w:r>
            <w:r w:rsidRPr="0049763D">
              <w:rPr>
                <w:rFonts w:asciiTheme="minorHAnsi" w:hAnsiTheme="minorHAnsi" w:cstheme="minorHAnsi"/>
                <w:color w:val="000000"/>
                <w:sz w:val="22"/>
                <w:szCs w:val="22"/>
              </w:rPr>
              <w:t>, Philippines</w:t>
            </w:r>
          </w:p>
        </w:tc>
        <w:tc>
          <w:tcPr>
            <w:tcW w:w="2232" w:type="dxa"/>
          </w:tcPr>
          <w:p w:rsidR="007C1B88" w:rsidRPr="0049763D" w:rsidRDefault="007C1B88" w:rsidP="00F37248">
            <w:pPr>
              <w:jc w:val="right"/>
              <w:rPr>
                <w:rFonts w:asciiTheme="minorHAnsi" w:hAnsiTheme="minorHAnsi" w:cstheme="minorHAnsi"/>
                <w:b/>
                <w:color w:val="000000"/>
              </w:rPr>
            </w:pPr>
            <w:r w:rsidRPr="0049763D">
              <w:rPr>
                <w:rFonts w:asciiTheme="minorHAnsi" w:hAnsiTheme="minorHAnsi" w:cstheme="minorHAnsi"/>
                <w:b/>
                <w:color w:val="000000"/>
                <w:sz w:val="22"/>
                <w:szCs w:val="22"/>
              </w:rPr>
              <w:t>Jan 2009 – Aug 2010</w:t>
            </w:r>
          </w:p>
        </w:tc>
      </w:tr>
      <w:tr w:rsidR="007C1B88" w:rsidRPr="0049763D" w:rsidTr="00B118B9">
        <w:tblPrEx>
          <w:tblBorders>
            <w:bottom w:val="none" w:sz="0" w:space="0" w:color="auto"/>
          </w:tblBorders>
          <w:tblLook w:val="01E0"/>
        </w:tblPrEx>
        <w:trPr>
          <w:gridAfter w:val="1"/>
          <w:wAfter w:w="216" w:type="dxa"/>
          <w:trHeight w:val="243"/>
        </w:trPr>
        <w:tc>
          <w:tcPr>
            <w:tcW w:w="7488" w:type="dxa"/>
            <w:gridSpan w:val="2"/>
          </w:tcPr>
          <w:p w:rsidR="007C1B88" w:rsidRPr="0049763D" w:rsidRDefault="007C1B88" w:rsidP="00F37248">
            <w:pPr>
              <w:tabs>
                <w:tab w:val="center" w:pos="3636"/>
              </w:tabs>
              <w:rPr>
                <w:rFonts w:asciiTheme="minorHAnsi" w:hAnsiTheme="minorHAnsi" w:cstheme="minorHAnsi"/>
                <w:color w:val="000000"/>
              </w:rPr>
            </w:pPr>
            <w:r w:rsidRPr="0049763D">
              <w:rPr>
                <w:rFonts w:asciiTheme="minorHAnsi" w:hAnsiTheme="minorHAnsi" w:cstheme="minorHAnsi"/>
                <w:b/>
                <w:color w:val="000000"/>
                <w:sz w:val="22"/>
                <w:szCs w:val="22"/>
              </w:rPr>
              <w:t xml:space="preserve">Accounts Executive (Trainee), </w:t>
            </w:r>
            <w:r w:rsidRPr="0049763D">
              <w:rPr>
                <w:rFonts w:asciiTheme="minorHAnsi" w:hAnsiTheme="minorHAnsi" w:cstheme="minorHAnsi"/>
                <w:color w:val="000000"/>
                <w:sz w:val="22"/>
                <w:szCs w:val="22"/>
              </w:rPr>
              <w:t>Pelayo Teodoro Santamaria &amp; Co., Philippines</w:t>
            </w:r>
          </w:p>
        </w:tc>
        <w:tc>
          <w:tcPr>
            <w:tcW w:w="2232" w:type="dxa"/>
          </w:tcPr>
          <w:p w:rsidR="007C1B88" w:rsidRPr="0049763D" w:rsidRDefault="007C1B88" w:rsidP="00F37248">
            <w:pPr>
              <w:jc w:val="right"/>
              <w:rPr>
                <w:rFonts w:asciiTheme="minorHAnsi" w:hAnsiTheme="minorHAnsi" w:cstheme="minorHAnsi"/>
                <w:b/>
                <w:color w:val="000000"/>
              </w:rPr>
            </w:pPr>
            <w:r w:rsidRPr="0049763D">
              <w:rPr>
                <w:rFonts w:asciiTheme="minorHAnsi" w:hAnsiTheme="minorHAnsi" w:cstheme="minorHAnsi"/>
                <w:b/>
                <w:color w:val="000000"/>
                <w:sz w:val="22"/>
                <w:szCs w:val="22"/>
              </w:rPr>
              <w:t>Nov 2007 – Jan 2008</w:t>
            </w:r>
          </w:p>
        </w:tc>
      </w:tr>
      <w:tr w:rsidR="007C1B88" w:rsidRPr="0049763D" w:rsidTr="00B118B9">
        <w:tblPrEx>
          <w:tblBorders>
            <w:bottom w:val="none" w:sz="0" w:space="0" w:color="auto"/>
          </w:tblBorders>
          <w:tblLook w:val="01E0"/>
        </w:tblPrEx>
        <w:trPr>
          <w:gridAfter w:val="1"/>
          <w:wAfter w:w="216" w:type="dxa"/>
          <w:trHeight w:val="243"/>
        </w:trPr>
        <w:tc>
          <w:tcPr>
            <w:tcW w:w="7488" w:type="dxa"/>
            <w:gridSpan w:val="2"/>
          </w:tcPr>
          <w:p w:rsidR="007C1B88" w:rsidRPr="0049763D" w:rsidRDefault="007C1B88" w:rsidP="00F37248">
            <w:pPr>
              <w:tabs>
                <w:tab w:val="center" w:pos="3636"/>
              </w:tabs>
              <w:rPr>
                <w:rFonts w:asciiTheme="minorHAnsi" w:hAnsiTheme="minorHAnsi" w:cstheme="minorHAnsi"/>
                <w:b/>
                <w:color w:val="000000"/>
              </w:rPr>
            </w:pPr>
            <w:r w:rsidRPr="0049763D">
              <w:rPr>
                <w:rFonts w:asciiTheme="minorHAnsi" w:hAnsiTheme="minorHAnsi" w:cstheme="minorHAnsi"/>
                <w:b/>
                <w:color w:val="000000"/>
                <w:sz w:val="22"/>
                <w:szCs w:val="22"/>
              </w:rPr>
              <w:t xml:space="preserve">Accounts Executive (Trainee), </w:t>
            </w:r>
            <w:r w:rsidRPr="0049763D">
              <w:rPr>
                <w:rFonts w:asciiTheme="minorHAnsi" w:hAnsiTheme="minorHAnsi" w:cstheme="minorHAnsi"/>
                <w:color w:val="000000"/>
                <w:sz w:val="22"/>
                <w:szCs w:val="22"/>
              </w:rPr>
              <w:t>F</w:t>
            </w:r>
            <w:r w:rsidR="00396FEB" w:rsidRPr="0049763D">
              <w:rPr>
                <w:rFonts w:asciiTheme="minorHAnsi" w:hAnsiTheme="minorHAnsi" w:cstheme="minorHAnsi"/>
                <w:color w:val="000000"/>
                <w:sz w:val="22"/>
                <w:szCs w:val="22"/>
              </w:rPr>
              <w:t>EU Internal Auditing Department</w:t>
            </w:r>
            <w:r w:rsidRPr="0049763D">
              <w:rPr>
                <w:rFonts w:asciiTheme="minorHAnsi" w:hAnsiTheme="minorHAnsi" w:cstheme="minorHAnsi"/>
                <w:color w:val="000000"/>
                <w:sz w:val="22"/>
                <w:szCs w:val="22"/>
              </w:rPr>
              <w:t>, Philippines</w:t>
            </w:r>
          </w:p>
        </w:tc>
        <w:tc>
          <w:tcPr>
            <w:tcW w:w="2232" w:type="dxa"/>
          </w:tcPr>
          <w:p w:rsidR="007C1B88" w:rsidRPr="0049763D" w:rsidRDefault="007C1B88" w:rsidP="00F37248">
            <w:pPr>
              <w:jc w:val="right"/>
              <w:rPr>
                <w:rFonts w:asciiTheme="minorHAnsi" w:hAnsiTheme="minorHAnsi" w:cstheme="minorHAnsi"/>
                <w:b/>
                <w:color w:val="000000"/>
              </w:rPr>
            </w:pPr>
            <w:r w:rsidRPr="0049763D">
              <w:rPr>
                <w:rFonts w:asciiTheme="minorHAnsi" w:hAnsiTheme="minorHAnsi" w:cstheme="minorHAnsi"/>
                <w:b/>
                <w:color w:val="000000"/>
                <w:sz w:val="22"/>
                <w:szCs w:val="22"/>
              </w:rPr>
              <w:t>Jul 2006 – Sep 2006</w:t>
            </w:r>
          </w:p>
        </w:tc>
      </w:tr>
    </w:tbl>
    <w:p w:rsidR="008517C8" w:rsidRPr="0049763D" w:rsidRDefault="008517C8" w:rsidP="007C1B88">
      <w:pPr>
        <w:rPr>
          <w:rFonts w:asciiTheme="minorHAnsi" w:hAnsiTheme="minorHAnsi" w:cstheme="minorHAnsi"/>
          <w:sz w:val="10"/>
          <w:szCs w:val="10"/>
        </w:rPr>
      </w:pPr>
    </w:p>
    <w:tbl>
      <w:tblPr>
        <w:tblW w:w="10161" w:type="dxa"/>
        <w:tblBorders>
          <w:bottom w:val="single" w:sz="8" w:space="0" w:color="auto"/>
        </w:tblBorders>
        <w:tblLook w:val="0000"/>
      </w:tblPr>
      <w:tblGrid>
        <w:gridCol w:w="4824"/>
        <w:gridCol w:w="4824"/>
        <w:gridCol w:w="513"/>
      </w:tblGrid>
      <w:tr w:rsidR="00245B77" w:rsidRPr="0049763D" w:rsidTr="00EE68F2">
        <w:trPr>
          <w:gridAfter w:val="1"/>
          <w:wAfter w:w="513" w:type="dxa"/>
        </w:trPr>
        <w:tc>
          <w:tcPr>
            <w:tcW w:w="4824" w:type="dxa"/>
            <w:tcBorders>
              <w:top w:val="nil"/>
              <w:bottom w:val="single" w:sz="4" w:space="0" w:color="auto"/>
            </w:tcBorders>
            <w:shd w:val="clear" w:color="auto" w:fill="0D0D0D"/>
            <w:vAlign w:val="bottom"/>
          </w:tcPr>
          <w:p w:rsidR="00245B77" w:rsidRPr="0049763D" w:rsidRDefault="000A6FBC" w:rsidP="00B76A26">
            <w:pPr>
              <w:rPr>
                <w:rFonts w:asciiTheme="minorHAnsi" w:hAnsiTheme="minorHAnsi" w:cstheme="minorHAnsi"/>
                <w:b/>
                <w:i/>
                <w:iCs/>
                <w:sz w:val="23"/>
                <w:szCs w:val="23"/>
              </w:rPr>
            </w:pPr>
            <w:r>
              <w:rPr>
                <w:rFonts w:asciiTheme="minorHAnsi" w:hAnsiTheme="minorHAnsi" w:cstheme="minorHAnsi"/>
                <w:b/>
                <w:color w:val="FFFFFF"/>
                <w:spacing w:val="40"/>
                <w:sz w:val="23"/>
                <w:szCs w:val="23"/>
              </w:rPr>
              <w:t>Experience</w:t>
            </w:r>
          </w:p>
        </w:tc>
        <w:tc>
          <w:tcPr>
            <w:tcW w:w="4824" w:type="dxa"/>
            <w:tcBorders>
              <w:top w:val="nil"/>
              <w:bottom w:val="single" w:sz="4" w:space="0" w:color="auto"/>
            </w:tcBorders>
            <w:shd w:val="clear" w:color="auto" w:fill="FFFFFF"/>
            <w:vAlign w:val="bottom"/>
          </w:tcPr>
          <w:p w:rsidR="00245B77" w:rsidRPr="0049763D" w:rsidRDefault="00245B77" w:rsidP="00B76A26">
            <w:pPr>
              <w:jc w:val="center"/>
              <w:rPr>
                <w:rFonts w:asciiTheme="minorHAnsi" w:hAnsiTheme="minorHAnsi" w:cstheme="minorHAnsi"/>
                <w:b/>
                <w:i/>
                <w:iCs/>
              </w:rPr>
            </w:pPr>
          </w:p>
        </w:tc>
      </w:tr>
      <w:tr w:rsidR="003310D2" w:rsidRPr="0049763D" w:rsidTr="00EE68F2">
        <w:tblPrEx>
          <w:tblBorders>
            <w:bottom w:val="none" w:sz="0" w:space="0" w:color="auto"/>
          </w:tblBorders>
        </w:tblPrEx>
        <w:trPr>
          <w:trHeight w:val="250"/>
        </w:trPr>
        <w:tc>
          <w:tcPr>
            <w:tcW w:w="10161" w:type="dxa"/>
            <w:gridSpan w:val="3"/>
          </w:tcPr>
          <w:p w:rsidR="003310D2" w:rsidRPr="00D04BB5" w:rsidRDefault="003310D2" w:rsidP="00F37248">
            <w:pPr>
              <w:jc w:val="both"/>
              <w:rPr>
                <w:rFonts w:asciiTheme="minorHAnsi" w:hAnsiTheme="minorHAnsi" w:cstheme="minorHAnsi"/>
                <w:b/>
                <w:noProof/>
                <w:sz w:val="10"/>
                <w:szCs w:val="10"/>
              </w:rPr>
            </w:pPr>
          </w:p>
          <w:p w:rsidR="0086723F" w:rsidRPr="00D04BB5" w:rsidRDefault="00EA0BFD" w:rsidP="00B44E8A">
            <w:pPr>
              <w:ind w:right="555"/>
              <w:jc w:val="both"/>
              <w:rPr>
                <w:rFonts w:asciiTheme="minorHAnsi" w:hAnsiTheme="minorHAnsi" w:cstheme="minorHAnsi"/>
                <w:b/>
                <w:noProof/>
              </w:rPr>
            </w:pPr>
            <w:r w:rsidRPr="00D04BB5">
              <w:rPr>
                <w:rFonts w:asciiTheme="minorHAnsi" w:hAnsiTheme="minorHAnsi" w:cstheme="minorHAnsi"/>
                <w:b/>
                <w:noProof/>
                <w:sz w:val="22"/>
                <w:szCs w:val="22"/>
              </w:rPr>
              <w:t xml:space="preserve">Corporate Finance Manager </w:t>
            </w:r>
            <w:r w:rsidRPr="00D04BB5">
              <w:rPr>
                <w:rFonts w:asciiTheme="minorHAnsi" w:hAnsiTheme="minorHAnsi" w:cstheme="minorHAnsi"/>
                <w:noProof/>
                <w:sz w:val="22"/>
                <w:szCs w:val="22"/>
              </w:rPr>
              <w:t xml:space="preserve">– </w:t>
            </w:r>
            <w:r w:rsidR="0086723F" w:rsidRPr="00D04BB5">
              <w:rPr>
                <w:rFonts w:asciiTheme="minorHAnsi" w:hAnsiTheme="minorHAnsi" w:cstheme="minorHAnsi"/>
                <w:noProof/>
                <w:sz w:val="22"/>
                <w:szCs w:val="22"/>
              </w:rPr>
              <w:t>July 2015 to January 2019</w:t>
            </w:r>
          </w:p>
          <w:p w:rsidR="00EA0BFD" w:rsidRPr="00D04BB5" w:rsidRDefault="00EA0BFD" w:rsidP="00B44E8A">
            <w:pPr>
              <w:ind w:right="555"/>
              <w:jc w:val="both"/>
              <w:rPr>
                <w:rFonts w:asciiTheme="minorHAnsi" w:hAnsiTheme="minorHAnsi" w:cstheme="minorHAnsi"/>
                <w:noProof/>
              </w:rPr>
            </w:pPr>
            <w:r w:rsidRPr="00D04BB5">
              <w:rPr>
                <w:rFonts w:asciiTheme="minorHAnsi" w:hAnsiTheme="minorHAnsi" w:cstheme="minorHAnsi"/>
                <w:noProof/>
                <w:sz w:val="22"/>
                <w:szCs w:val="22"/>
                <w:u w:val="single"/>
              </w:rPr>
              <w:t>Kout Food Group, Kuwait</w:t>
            </w:r>
            <w:r w:rsidR="007D7777" w:rsidRPr="00D04BB5">
              <w:rPr>
                <w:rFonts w:asciiTheme="minorHAnsi" w:hAnsiTheme="minorHAnsi" w:cstheme="minorHAnsi"/>
                <w:noProof/>
                <w:sz w:val="22"/>
                <w:szCs w:val="22"/>
              </w:rPr>
              <w:t xml:space="preserve"> (</w:t>
            </w:r>
            <w:r w:rsidR="00D83FD1" w:rsidRPr="00D04BB5">
              <w:rPr>
                <w:rFonts w:asciiTheme="minorHAnsi" w:hAnsiTheme="minorHAnsi" w:cstheme="minorHAnsi"/>
                <w:noProof/>
                <w:sz w:val="22"/>
                <w:szCs w:val="22"/>
              </w:rPr>
              <w:t xml:space="preserve">Multinational Company majority owned by Al-Homaizi family </w:t>
            </w:r>
            <w:r w:rsidR="0008421F" w:rsidRPr="00D04BB5">
              <w:rPr>
                <w:rFonts w:asciiTheme="minorHAnsi" w:hAnsiTheme="minorHAnsi" w:cstheme="minorHAnsi"/>
                <w:noProof/>
                <w:sz w:val="22"/>
                <w:szCs w:val="22"/>
              </w:rPr>
              <w:t>operating</w:t>
            </w:r>
            <w:r w:rsidR="007D7777" w:rsidRPr="00D04BB5">
              <w:rPr>
                <w:rFonts w:asciiTheme="minorHAnsi" w:hAnsiTheme="minorHAnsi" w:cstheme="minorHAnsi"/>
                <w:noProof/>
                <w:sz w:val="22"/>
                <w:szCs w:val="22"/>
              </w:rPr>
              <w:t xml:space="preserve"> in Kuwait, Iraq and UK</w:t>
            </w:r>
            <w:r w:rsidR="00D83FD1" w:rsidRPr="00D04BB5">
              <w:rPr>
                <w:rFonts w:asciiTheme="minorHAnsi" w:hAnsiTheme="minorHAnsi" w:cstheme="minorHAnsi"/>
                <w:noProof/>
                <w:sz w:val="22"/>
                <w:szCs w:val="22"/>
              </w:rPr>
              <w:t>,</w:t>
            </w:r>
            <w:r w:rsidR="005A4A6E" w:rsidRPr="00D04BB5">
              <w:rPr>
                <w:rFonts w:asciiTheme="minorHAnsi" w:hAnsiTheme="minorHAnsi" w:cstheme="minorHAnsi"/>
                <w:noProof/>
                <w:sz w:val="22"/>
                <w:szCs w:val="22"/>
              </w:rPr>
              <w:t xml:space="preserve"> engage</w:t>
            </w:r>
            <w:r w:rsidR="001657BB" w:rsidRPr="00D04BB5">
              <w:rPr>
                <w:rFonts w:asciiTheme="minorHAnsi" w:hAnsiTheme="minorHAnsi" w:cstheme="minorHAnsi"/>
                <w:noProof/>
                <w:sz w:val="22"/>
                <w:szCs w:val="22"/>
              </w:rPr>
              <w:t xml:space="preserve"> mainly</w:t>
            </w:r>
            <w:r w:rsidR="005A4A6E" w:rsidRPr="00D04BB5">
              <w:rPr>
                <w:rFonts w:asciiTheme="minorHAnsi" w:hAnsiTheme="minorHAnsi" w:cstheme="minorHAnsi"/>
                <w:noProof/>
                <w:sz w:val="22"/>
                <w:szCs w:val="22"/>
              </w:rPr>
              <w:t xml:space="preserve"> in Restaurants business for franchise and non-franchise brands</w:t>
            </w:r>
            <w:r w:rsidR="007D7777" w:rsidRPr="00D04BB5">
              <w:rPr>
                <w:rFonts w:asciiTheme="minorHAnsi" w:hAnsiTheme="minorHAnsi" w:cstheme="minorHAnsi"/>
                <w:noProof/>
                <w:sz w:val="22"/>
                <w:szCs w:val="22"/>
              </w:rPr>
              <w:t>)</w:t>
            </w:r>
          </w:p>
          <w:p w:rsidR="00D01126" w:rsidRPr="00D04BB5" w:rsidRDefault="00D01126"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Handled the Corporate Reporting, Treasury, Payroll and General accounting (which includes Month-</w:t>
            </w:r>
            <w:r w:rsidRPr="00D04BB5">
              <w:rPr>
                <w:rFonts w:asciiTheme="minorHAnsi" w:hAnsiTheme="minorHAnsi" w:cstheme="minorHAnsi"/>
                <w:sz w:val="22"/>
                <w:szCs w:val="22"/>
              </w:rPr>
              <w:lastRenderedPageBreak/>
              <w:t>end Closing of Books, Balance Sheet Reconciliations, Statutory Audit and Tax) function of the Company.</w:t>
            </w:r>
          </w:p>
          <w:p w:rsidR="00EE68F2" w:rsidRPr="00D04BB5" w:rsidRDefault="00B40C43" w:rsidP="00EE68F2">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Prepared monthly closing and reporting timetable</w:t>
            </w:r>
            <w:r w:rsidR="009A442C" w:rsidRPr="00D04BB5">
              <w:rPr>
                <w:rFonts w:asciiTheme="minorHAnsi" w:hAnsiTheme="minorHAnsi" w:cstheme="minorHAnsi"/>
                <w:sz w:val="22"/>
                <w:szCs w:val="22"/>
              </w:rPr>
              <w:t xml:space="preserve"> with approval of CFO.</w:t>
            </w:r>
          </w:p>
          <w:p w:rsidR="00905393" w:rsidRPr="00D04BB5" w:rsidRDefault="0034574B"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Reviewed and approved</w:t>
            </w:r>
            <w:r w:rsidR="009A442C" w:rsidRPr="00D04BB5">
              <w:rPr>
                <w:rFonts w:asciiTheme="minorHAnsi" w:hAnsiTheme="minorHAnsi" w:cstheme="minorHAnsi"/>
                <w:sz w:val="22"/>
                <w:szCs w:val="22"/>
              </w:rPr>
              <w:t xml:space="preserve"> month-end closing entries and closed the books as per the set timetable.</w:t>
            </w:r>
          </w:p>
          <w:p w:rsidR="00EA0BFD" w:rsidRPr="00D04BB5" w:rsidRDefault="00BE67DD"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 xml:space="preserve">Analysedand reviewed </w:t>
            </w:r>
            <w:r w:rsidR="00EA0BFD" w:rsidRPr="00D04BB5">
              <w:rPr>
                <w:rFonts w:asciiTheme="minorHAnsi" w:hAnsiTheme="minorHAnsi" w:cstheme="minorHAnsi"/>
                <w:sz w:val="22"/>
                <w:szCs w:val="22"/>
              </w:rPr>
              <w:t>Financial Reports (i.e. Income Statement, Balance Sheet, Cash Flows, Revenue Analysis and Ageing Reports) for Management to ensure that they are making well-informed decisions to assure future stability, growth and profitability of the Company.</w:t>
            </w:r>
          </w:p>
          <w:p w:rsidR="00BE67DD" w:rsidRPr="00D04BB5" w:rsidRDefault="00BE67DD"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Prepared variance analysis for P&amp;L accounts in consolidated level.</w:t>
            </w:r>
          </w:p>
          <w:p w:rsidR="00BE67DD" w:rsidRPr="00D04BB5" w:rsidRDefault="00BE67DD"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Consolidated reports of the whole group.</w:t>
            </w:r>
          </w:p>
          <w:p w:rsidR="00EA0BFD" w:rsidRPr="00D04BB5" w:rsidRDefault="00DC3494"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Formulated template</w:t>
            </w:r>
            <w:r w:rsidR="00556300" w:rsidRPr="00D04BB5">
              <w:rPr>
                <w:rFonts w:asciiTheme="minorHAnsi" w:hAnsiTheme="minorHAnsi" w:cstheme="minorHAnsi"/>
                <w:sz w:val="22"/>
                <w:szCs w:val="22"/>
              </w:rPr>
              <w:t>s</w:t>
            </w:r>
            <w:r w:rsidR="00EA0BFD" w:rsidRPr="00D04BB5">
              <w:rPr>
                <w:rFonts w:asciiTheme="minorHAnsi" w:hAnsiTheme="minorHAnsi" w:cstheme="minorHAnsi"/>
                <w:sz w:val="22"/>
                <w:szCs w:val="22"/>
              </w:rPr>
              <w:t xml:space="preserve"> for reporting (such as Month-end Report template, Budget temp</w:t>
            </w:r>
            <w:r w:rsidR="00D01126" w:rsidRPr="00D04BB5">
              <w:rPr>
                <w:rFonts w:asciiTheme="minorHAnsi" w:hAnsiTheme="minorHAnsi" w:cstheme="minorHAnsi"/>
                <w:sz w:val="22"/>
                <w:szCs w:val="22"/>
              </w:rPr>
              <w:t>late, Cash Flows template</w:t>
            </w:r>
            <w:r w:rsidR="00EA0BFD" w:rsidRPr="00D04BB5">
              <w:rPr>
                <w:rFonts w:asciiTheme="minorHAnsi" w:hAnsiTheme="minorHAnsi" w:cstheme="minorHAnsi"/>
                <w:sz w:val="22"/>
                <w:szCs w:val="22"/>
              </w:rPr>
              <w:t>) as per Management requirement</w:t>
            </w:r>
            <w:r w:rsidR="00BE67DD" w:rsidRPr="00D04BB5">
              <w:rPr>
                <w:rFonts w:asciiTheme="minorHAnsi" w:hAnsiTheme="minorHAnsi" w:cstheme="minorHAnsi"/>
                <w:sz w:val="22"/>
                <w:szCs w:val="22"/>
              </w:rPr>
              <w:t xml:space="preserve"> and </w:t>
            </w:r>
            <w:r w:rsidR="00474CB6" w:rsidRPr="00D04BB5">
              <w:rPr>
                <w:rFonts w:asciiTheme="minorHAnsi" w:hAnsiTheme="minorHAnsi" w:cstheme="minorHAnsi"/>
                <w:sz w:val="22"/>
                <w:szCs w:val="22"/>
              </w:rPr>
              <w:t xml:space="preserve">in </w:t>
            </w:r>
            <w:r w:rsidR="00BE67DD" w:rsidRPr="00D04BB5">
              <w:rPr>
                <w:rFonts w:asciiTheme="minorHAnsi" w:hAnsiTheme="minorHAnsi" w:cstheme="minorHAnsi"/>
                <w:sz w:val="22"/>
                <w:szCs w:val="22"/>
              </w:rPr>
              <w:t>coordination with the team</w:t>
            </w:r>
            <w:r w:rsidR="00EA0BFD" w:rsidRPr="00D04BB5">
              <w:rPr>
                <w:rFonts w:asciiTheme="minorHAnsi" w:hAnsiTheme="minorHAnsi" w:cstheme="minorHAnsi"/>
                <w:sz w:val="22"/>
                <w:szCs w:val="22"/>
              </w:rPr>
              <w:t>.</w:t>
            </w:r>
          </w:p>
          <w:p w:rsidR="00EA0BFD" w:rsidRPr="00D04BB5" w:rsidRDefault="00DC3494"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 xml:space="preserve">Facilitated and supported the </w:t>
            </w:r>
            <w:r w:rsidR="00215652" w:rsidRPr="00D04BB5">
              <w:rPr>
                <w:rFonts w:asciiTheme="minorHAnsi" w:hAnsiTheme="minorHAnsi" w:cstheme="minorHAnsi"/>
                <w:sz w:val="22"/>
                <w:szCs w:val="22"/>
              </w:rPr>
              <w:t xml:space="preserve">Forecasting </w:t>
            </w:r>
            <w:r w:rsidR="009A442C" w:rsidRPr="00D04BB5">
              <w:rPr>
                <w:rFonts w:asciiTheme="minorHAnsi" w:hAnsiTheme="minorHAnsi" w:cstheme="minorHAnsi"/>
                <w:sz w:val="22"/>
                <w:szCs w:val="22"/>
              </w:rPr>
              <w:t xml:space="preserve">activities </w:t>
            </w:r>
            <w:r w:rsidR="00215652" w:rsidRPr="00D04BB5">
              <w:rPr>
                <w:rFonts w:asciiTheme="minorHAnsi" w:hAnsiTheme="minorHAnsi" w:cstheme="minorHAnsi"/>
                <w:sz w:val="22"/>
                <w:szCs w:val="22"/>
              </w:rPr>
              <w:t xml:space="preserve">and </w:t>
            </w:r>
            <w:r w:rsidRPr="00D04BB5">
              <w:rPr>
                <w:rFonts w:asciiTheme="minorHAnsi" w:hAnsiTheme="minorHAnsi" w:cstheme="minorHAnsi"/>
                <w:sz w:val="22"/>
                <w:szCs w:val="22"/>
              </w:rPr>
              <w:t>Budget</w:t>
            </w:r>
            <w:r w:rsidR="00215652" w:rsidRPr="00D04BB5">
              <w:rPr>
                <w:rFonts w:asciiTheme="minorHAnsi" w:hAnsiTheme="minorHAnsi" w:cstheme="minorHAnsi"/>
                <w:sz w:val="22"/>
                <w:szCs w:val="22"/>
              </w:rPr>
              <w:t>ing</w:t>
            </w:r>
            <w:r w:rsidR="00556300" w:rsidRPr="00D04BB5">
              <w:rPr>
                <w:rFonts w:asciiTheme="minorHAnsi" w:hAnsiTheme="minorHAnsi" w:cstheme="minorHAnsi"/>
                <w:sz w:val="22"/>
                <w:szCs w:val="22"/>
              </w:rPr>
              <w:t xml:space="preserve"> Process and </w:t>
            </w:r>
            <w:r w:rsidRPr="00D04BB5">
              <w:rPr>
                <w:rFonts w:asciiTheme="minorHAnsi" w:hAnsiTheme="minorHAnsi" w:cstheme="minorHAnsi"/>
                <w:sz w:val="22"/>
                <w:szCs w:val="22"/>
              </w:rPr>
              <w:t xml:space="preserve">consolidated </w:t>
            </w:r>
            <w:r w:rsidR="00556300" w:rsidRPr="00D04BB5">
              <w:rPr>
                <w:rFonts w:asciiTheme="minorHAnsi" w:hAnsiTheme="minorHAnsi" w:cstheme="minorHAnsi"/>
                <w:sz w:val="22"/>
                <w:szCs w:val="22"/>
              </w:rPr>
              <w:t xml:space="preserve">the </w:t>
            </w:r>
            <w:r w:rsidRPr="00D04BB5">
              <w:rPr>
                <w:rFonts w:asciiTheme="minorHAnsi" w:hAnsiTheme="minorHAnsi" w:cstheme="minorHAnsi"/>
                <w:sz w:val="22"/>
                <w:szCs w:val="22"/>
              </w:rPr>
              <w:t>Budget Report.</w:t>
            </w:r>
          </w:p>
          <w:p w:rsidR="00AD3331" w:rsidRPr="00D04BB5" w:rsidRDefault="00AD3331"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 xml:space="preserve">Prepared </w:t>
            </w:r>
            <w:r w:rsidR="00F65E61" w:rsidRPr="00D04BB5">
              <w:rPr>
                <w:rFonts w:asciiTheme="minorHAnsi" w:hAnsiTheme="minorHAnsi" w:cstheme="minorHAnsi"/>
                <w:sz w:val="22"/>
                <w:szCs w:val="22"/>
              </w:rPr>
              <w:t xml:space="preserve">Finance and Board Power Point </w:t>
            </w:r>
            <w:r w:rsidRPr="00D04BB5">
              <w:rPr>
                <w:rFonts w:asciiTheme="minorHAnsi" w:hAnsiTheme="minorHAnsi" w:cstheme="minorHAnsi"/>
                <w:sz w:val="22"/>
                <w:szCs w:val="22"/>
              </w:rPr>
              <w:t>presentations</w:t>
            </w:r>
            <w:r w:rsidR="00F65E61" w:rsidRPr="00D04BB5">
              <w:rPr>
                <w:rFonts w:asciiTheme="minorHAnsi" w:hAnsiTheme="minorHAnsi" w:cstheme="minorHAnsi"/>
                <w:sz w:val="22"/>
                <w:szCs w:val="22"/>
              </w:rPr>
              <w:t xml:space="preserve"> in coordination with the team.</w:t>
            </w:r>
          </w:p>
          <w:p w:rsidR="00D13E7D" w:rsidRPr="00D04BB5" w:rsidRDefault="00D13E7D"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Approved daily payments to employees and suppliers.</w:t>
            </w:r>
          </w:p>
          <w:p w:rsidR="00EA0BFD" w:rsidRPr="00D04BB5" w:rsidRDefault="006563D5"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Reviewed</w:t>
            </w:r>
            <w:r w:rsidR="00EA0BFD" w:rsidRPr="00D04BB5">
              <w:rPr>
                <w:rFonts w:asciiTheme="minorHAnsi" w:hAnsiTheme="minorHAnsi" w:cstheme="minorHAnsi"/>
                <w:sz w:val="22"/>
                <w:szCs w:val="22"/>
              </w:rPr>
              <w:t xml:space="preserve"> Group Daily Bank Balances and Facility Utilization Report</w:t>
            </w:r>
            <w:r w:rsidR="005E3CF9" w:rsidRPr="00D04BB5">
              <w:rPr>
                <w:rFonts w:asciiTheme="minorHAnsi" w:hAnsiTheme="minorHAnsi" w:cstheme="minorHAnsi"/>
                <w:sz w:val="22"/>
                <w:szCs w:val="22"/>
              </w:rPr>
              <w:t xml:space="preserve"> for cash flow requirements</w:t>
            </w:r>
            <w:r w:rsidR="00EA0BFD" w:rsidRPr="00D04BB5">
              <w:rPr>
                <w:rFonts w:asciiTheme="minorHAnsi" w:hAnsiTheme="minorHAnsi" w:cstheme="minorHAnsi"/>
                <w:sz w:val="22"/>
                <w:szCs w:val="22"/>
              </w:rPr>
              <w:t>.</w:t>
            </w:r>
          </w:p>
          <w:p w:rsidR="0039025F" w:rsidRPr="00D04BB5" w:rsidRDefault="00063991"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P</w:t>
            </w:r>
            <w:r w:rsidR="0039025F" w:rsidRPr="00D04BB5">
              <w:rPr>
                <w:rFonts w:asciiTheme="minorHAnsi" w:hAnsiTheme="minorHAnsi" w:cstheme="minorHAnsi"/>
                <w:sz w:val="22"/>
                <w:szCs w:val="22"/>
              </w:rPr>
              <w:t>urchase</w:t>
            </w:r>
            <w:r w:rsidRPr="00D04BB5">
              <w:rPr>
                <w:rFonts w:asciiTheme="minorHAnsi" w:hAnsiTheme="minorHAnsi" w:cstheme="minorHAnsi"/>
                <w:sz w:val="22"/>
                <w:szCs w:val="22"/>
              </w:rPr>
              <w:t>d</w:t>
            </w:r>
            <w:r w:rsidR="0039025F" w:rsidRPr="00D04BB5">
              <w:rPr>
                <w:rFonts w:asciiTheme="minorHAnsi" w:hAnsiTheme="minorHAnsi" w:cstheme="minorHAnsi"/>
                <w:sz w:val="22"/>
                <w:szCs w:val="22"/>
              </w:rPr>
              <w:t xml:space="preserve"> foreign exchange currencies </w:t>
            </w:r>
            <w:r w:rsidRPr="00D04BB5">
              <w:rPr>
                <w:rFonts w:asciiTheme="minorHAnsi" w:hAnsiTheme="minorHAnsi" w:cstheme="minorHAnsi"/>
                <w:sz w:val="22"/>
                <w:szCs w:val="22"/>
              </w:rPr>
              <w:t>and investing</w:t>
            </w:r>
            <w:r w:rsidR="00411E0C" w:rsidRPr="00D04BB5">
              <w:rPr>
                <w:rFonts w:asciiTheme="minorHAnsi" w:hAnsiTheme="minorHAnsi" w:cstheme="minorHAnsi"/>
                <w:sz w:val="22"/>
                <w:szCs w:val="22"/>
              </w:rPr>
              <w:t xml:space="preserve"> excess cash in fi</w:t>
            </w:r>
            <w:r w:rsidRPr="00D04BB5">
              <w:rPr>
                <w:rFonts w:asciiTheme="minorHAnsi" w:hAnsiTheme="minorHAnsi" w:cstheme="minorHAnsi"/>
                <w:sz w:val="22"/>
                <w:szCs w:val="22"/>
              </w:rPr>
              <w:t>nancial institution</w:t>
            </w:r>
            <w:r w:rsidR="0039025F" w:rsidRPr="00D04BB5">
              <w:rPr>
                <w:rFonts w:asciiTheme="minorHAnsi" w:hAnsiTheme="minorHAnsi" w:cstheme="minorHAnsi"/>
                <w:sz w:val="22"/>
                <w:szCs w:val="22"/>
              </w:rPr>
              <w:t>.</w:t>
            </w:r>
          </w:p>
          <w:p w:rsidR="00F47B42" w:rsidRPr="00D04BB5" w:rsidRDefault="00F47B42"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 xml:space="preserve">Reviewed </w:t>
            </w:r>
            <w:r w:rsidR="00474CB6" w:rsidRPr="00D04BB5">
              <w:rPr>
                <w:rFonts w:asciiTheme="minorHAnsi" w:hAnsiTheme="minorHAnsi" w:cstheme="minorHAnsi"/>
                <w:sz w:val="22"/>
                <w:szCs w:val="22"/>
              </w:rPr>
              <w:t xml:space="preserve">monthly </w:t>
            </w:r>
            <w:r w:rsidRPr="00D04BB5">
              <w:rPr>
                <w:rFonts w:asciiTheme="minorHAnsi" w:hAnsiTheme="minorHAnsi" w:cstheme="minorHAnsi"/>
                <w:sz w:val="22"/>
                <w:szCs w:val="22"/>
              </w:rPr>
              <w:t>payroll reconciliation before pa</w:t>
            </w:r>
            <w:r w:rsidR="00474CB6" w:rsidRPr="00D04BB5">
              <w:rPr>
                <w:rFonts w:asciiTheme="minorHAnsi" w:hAnsiTheme="minorHAnsi" w:cstheme="minorHAnsi"/>
                <w:sz w:val="22"/>
                <w:szCs w:val="22"/>
              </w:rPr>
              <w:t>yroll release</w:t>
            </w:r>
            <w:r w:rsidRPr="00D04BB5">
              <w:rPr>
                <w:rFonts w:asciiTheme="minorHAnsi" w:hAnsiTheme="minorHAnsi" w:cstheme="minorHAnsi"/>
                <w:sz w:val="22"/>
                <w:szCs w:val="22"/>
              </w:rPr>
              <w:t>.</w:t>
            </w:r>
          </w:p>
          <w:p w:rsidR="00F47B42" w:rsidRPr="00D04BB5" w:rsidRDefault="00F47B42"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Reviewed and approved employee advances, petty cash and employee final settlements.</w:t>
            </w:r>
          </w:p>
          <w:p w:rsidR="00EA0BFD" w:rsidRPr="00D04BB5" w:rsidRDefault="006563D5"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Reviewed</w:t>
            </w:r>
            <w:r w:rsidR="00EA0BFD" w:rsidRPr="00D04BB5">
              <w:rPr>
                <w:rFonts w:asciiTheme="minorHAnsi" w:hAnsiTheme="minorHAnsi" w:cstheme="minorHAnsi"/>
                <w:sz w:val="22"/>
                <w:szCs w:val="22"/>
              </w:rPr>
              <w:t xml:space="preserve"> balance sheet reconciliations.</w:t>
            </w:r>
          </w:p>
          <w:p w:rsidR="00D13E7D" w:rsidRPr="00D04BB5" w:rsidRDefault="006563D5"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Interacted</w:t>
            </w:r>
            <w:r w:rsidR="00D01126" w:rsidRPr="00D04BB5">
              <w:rPr>
                <w:rFonts w:asciiTheme="minorHAnsi" w:hAnsiTheme="minorHAnsi" w:cstheme="minorHAnsi"/>
                <w:sz w:val="22"/>
                <w:szCs w:val="22"/>
              </w:rPr>
              <w:t xml:space="preserve"> with other </w:t>
            </w:r>
            <w:r w:rsidRPr="00D04BB5">
              <w:rPr>
                <w:rFonts w:asciiTheme="minorHAnsi" w:hAnsiTheme="minorHAnsi" w:cstheme="minorHAnsi"/>
                <w:sz w:val="22"/>
                <w:szCs w:val="22"/>
              </w:rPr>
              <w:t xml:space="preserve">third party such as Banks, Auditors, and Tax Team for </w:t>
            </w:r>
            <w:r w:rsidR="00D01126" w:rsidRPr="00D04BB5">
              <w:rPr>
                <w:rFonts w:asciiTheme="minorHAnsi" w:hAnsiTheme="minorHAnsi" w:cstheme="minorHAnsi"/>
                <w:sz w:val="22"/>
                <w:szCs w:val="22"/>
              </w:rPr>
              <w:t>reporting requirements and other matters related to Finance.</w:t>
            </w:r>
          </w:p>
          <w:p w:rsidR="00600BF2" w:rsidRPr="00D04BB5" w:rsidRDefault="00600BF2" w:rsidP="00600BF2">
            <w:pPr>
              <w:tabs>
                <w:tab w:val="num" w:pos="522"/>
              </w:tabs>
              <w:ind w:left="270"/>
              <w:jc w:val="both"/>
              <w:rPr>
                <w:rFonts w:asciiTheme="minorHAnsi" w:hAnsiTheme="minorHAnsi" w:cstheme="minorHAnsi"/>
                <w:sz w:val="10"/>
                <w:szCs w:val="10"/>
              </w:rPr>
            </w:pPr>
          </w:p>
          <w:p w:rsidR="00600BF2" w:rsidRPr="00D04BB5" w:rsidRDefault="00600BF2" w:rsidP="00600BF2">
            <w:pPr>
              <w:jc w:val="both"/>
              <w:rPr>
                <w:rFonts w:asciiTheme="minorHAnsi" w:hAnsiTheme="minorHAnsi" w:cstheme="minorHAnsi"/>
                <w:b/>
                <w:noProof/>
              </w:rPr>
            </w:pPr>
            <w:r w:rsidRPr="00D04BB5">
              <w:rPr>
                <w:rFonts w:asciiTheme="minorHAnsi" w:hAnsiTheme="minorHAnsi" w:cstheme="minorHAnsi"/>
                <w:b/>
                <w:noProof/>
                <w:sz w:val="22"/>
                <w:szCs w:val="22"/>
              </w:rPr>
              <w:t xml:space="preserve">      Achievements:</w:t>
            </w:r>
          </w:p>
          <w:p w:rsidR="00600BF2" w:rsidRPr="00D04BB5" w:rsidRDefault="00600BF2" w:rsidP="0070795C">
            <w:pPr>
              <w:pStyle w:val="ListParagraph"/>
              <w:numPr>
                <w:ilvl w:val="0"/>
                <w:numId w:val="5"/>
              </w:numPr>
              <w:ind w:right="561"/>
              <w:jc w:val="both"/>
              <w:rPr>
                <w:rFonts w:asciiTheme="minorHAnsi" w:hAnsiTheme="minorHAnsi" w:cstheme="minorHAnsi"/>
                <w:b/>
                <w:noProof/>
              </w:rPr>
            </w:pPr>
            <w:r w:rsidRPr="00D04BB5">
              <w:rPr>
                <w:rFonts w:asciiTheme="minorHAnsi" w:hAnsiTheme="minorHAnsi" w:cstheme="minorHAnsi"/>
                <w:noProof/>
                <w:sz w:val="22"/>
                <w:szCs w:val="22"/>
              </w:rPr>
              <w:t>C</w:t>
            </w:r>
            <w:r w:rsidR="00556300" w:rsidRPr="00D04BB5">
              <w:rPr>
                <w:rFonts w:asciiTheme="minorHAnsi" w:hAnsiTheme="minorHAnsi" w:cstheme="minorHAnsi"/>
                <w:noProof/>
                <w:sz w:val="22"/>
                <w:szCs w:val="22"/>
              </w:rPr>
              <w:t>leaned the book of accounts through</w:t>
            </w:r>
            <w:r w:rsidR="00063991" w:rsidRPr="00D04BB5">
              <w:rPr>
                <w:rFonts w:asciiTheme="minorHAnsi" w:hAnsiTheme="minorHAnsi" w:cstheme="minorHAnsi"/>
                <w:noProof/>
                <w:sz w:val="22"/>
                <w:szCs w:val="22"/>
              </w:rPr>
              <w:t>balance sheet reconciliations.</w:t>
            </w:r>
          </w:p>
          <w:p w:rsidR="003A021F" w:rsidRPr="00D04BB5" w:rsidRDefault="003A021F" w:rsidP="0070795C">
            <w:pPr>
              <w:pStyle w:val="ListParagraph"/>
              <w:numPr>
                <w:ilvl w:val="0"/>
                <w:numId w:val="5"/>
              </w:numPr>
              <w:ind w:right="561"/>
              <w:jc w:val="both"/>
              <w:rPr>
                <w:rFonts w:asciiTheme="minorHAnsi" w:hAnsiTheme="minorHAnsi" w:cstheme="minorHAnsi"/>
                <w:b/>
                <w:noProof/>
              </w:rPr>
            </w:pPr>
            <w:r w:rsidRPr="00D04BB5">
              <w:rPr>
                <w:rFonts w:asciiTheme="minorHAnsi" w:hAnsiTheme="minorHAnsi" w:cstheme="minorHAnsi"/>
                <w:noProof/>
                <w:sz w:val="22"/>
                <w:szCs w:val="22"/>
              </w:rPr>
              <w:t>Improved the monthly</w:t>
            </w:r>
            <w:r w:rsidR="00474CB6" w:rsidRPr="00D04BB5">
              <w:rPr>
                <w:rFonts w:asciiTheme="minorHAnsi" w:hAnsiTheme="minorHAnsi" w:cstheme="minorHAnsi"/>
                <w:noProof/>
                <w:sz w:val="22"/>
                <w:szCs w:val="22"/>
              </w:rPr>
              <w:t xml:space="preserve"> financial</w:t>
            </w:r>
            <w:r w:rsidRPr="00D04BB5">
              <w:rPr>
                <w:rFonts w:asciiTheme="minorHAnsi" w:hAnsiTheme="minorHAnsi" w:cstheme="minorHAnsi"/>
                <w:noProof/>
                <w:sz w:val="22"/>
                <w:szCs w:val="22"/>
              </w:rPr>
              <w:t xml:space="preserve"> reporting excel templates.</w:t>
            </w:r>
          </w:p>
          <w:p w:rsidR="003A021F" w:rsidRPr="00D04BB5" w:rsidRDefault="00063991" w:rsidP="0070795C">
            <w:pPr>
              <w:pStyle w:val="ListParagraph"/>
              <w:numPr>
                <w:ilvl w:val="0"/>
                <w:numId w:val="5"/>
              </w:numPr>
              <w:ind w:right="561"/>
              <w:jc w:val="both"/>
              <w:rPr>
                <w:rFonts w:asciiTheme="minorHAnsi" w:hAnsiTheme="minorHAnsi" w:cstheme="minorHAnsi"/>
                <w:b/>
                <w:noProof/>
              </w:rPr>
            </w:pPr>
            <w:r w:rsidRPr="00D04BB5">
              <w:rPr>
                <w:rFonts w:asciiTheme="minorHAnsi" w:hAnsiTheme="minorHAnsi" w:cstheme="minorHAnsi"/>
                <w:noProof/>
                <w:sz w:val="22"/>
                <w:szCs w:val="22"/>
              </w:rPr>
              <w:t>Reduced the amount</w:t>
            </w:r>
            <w:r w:rsidR="00AD70BC">
              <w:rPr>
                <w:rFonts w:asciiTheme="minorHAnsi" w:hAnsiTheme="minorHAnsi" w:cstheme="minorHAnsi"/>
                <w:noProof/>
                <w:sz w:val="22"/>
                <w:szCs w:val="22"/>
              </w:rPr>
              <w:t xml:space="preserve"> of</w:t>
            </w:r>
            <w:r w:rsidRPr="00D04BB5">
              <w:rPr>
                <w:rFonts w:asciiTheme="minorHAnsi" w:hAnsiTheme="minorHAnsi" w:cstheme="minorHAnsi"/>
                <w:noProof/>
                <w:sz w:val="22"/>
                <w:szCs w:val="22"/>
              </w:rPr>
              <w:t xml:space="preserve"> time for</w:t>
            </w:r>
            <w:r w:rsidR="003A021F" w:rsidRPr="00D04BB5">
              <w:rPr>
                <w:rFonts w:asciiTheme="minorHAnsi" w:hAnsiTheme="minorHAnsi" w:cstheme="minorHAnsi"/>
                <w:noProof/>
                <w:sz w:val="22"/>
                <w:szCs w:val="22"/>
              </w:rPr>
              <w:t xml:space="preserve"> month-end </w:t>
            </w:r>
            <w:r w:rsidR="004F1426" w:rsidRPr="00D04BB5">
              <w:rPr>
                <w:rFonts w:asciiTheme="minorHAnsi" w:hAnsiTheme="minorHAnsi" w:cstheme="minorHAnsi"/>
                <w:noProof/>
                <w:sz w:val="22"/>
                <w:szCs w:val="22"/>
              </w:rPr>
              <w:t xml:space="preserve">closing and </w:t>
            </w:r>
            <w:r w:rsidRPr="00D04BB5">
              <w:rPr>
                <w:rFonts w:asciiTheme="minorHAnsi" w:hAnsiTheme="minorHAnsi" w:cstheme="minorHAnsi"/>
                <w:noProof/>
                <w:sz w:val="22"/>
                <w:szCs w:val="22"/>
              </w:rPr>
              <w:t>reporting from 8 days to 5 days.</w:t>
            </w:r>
          </w:p>
          <w:p w:rsidR="003A021F" w:rsidRPr="00D04BB5" w:rsidRDefault="003A021F" w:rsidP="0070795C">
            <w:pPr>
              <w:pStyle w:val="ListParagraph"/>
              <w:numPr>
                <w:ilvl w:val="0"/>
                <w:numId w:val="5"/>
              </w:numPr>
              <w:ind w:right="561"/>
              <w:jc w:val="both"/>
              <w:rPr>
                <w:rFonts w:asciiTheme="minorHAnsi" w:hAnsiTheme="minorHAnsi" w:cstheme="minorHAnsi"/>
                <w:b/>
                <w:noProof/>
              </w:rPr>
            </w:pPr>
            <w:r w:rsidRPr="00D04BB5">
              <w:rPr>
                <w:rFonts w:asciiTheme="minorHAnsi" w:hAnsiTheme="minorHAnsi" w:cstheme="minorHAnsi"/>
                <w:noProof/>
                <w:sz w:val="22"/>
                <w:szCs w:val="22"/>
              </w:rPr>
              <w:t>Introduced the Daily Bank Balances and Facility Utilization Report for cash reporting.</w:t>
            </w:r>
          </w:p>
          <w:p w:rsidR="00440DA7" w:rsidRPr="00D04BB5" w:rsidRDefault="001C57B0" w:rsidP="0070795C">
            <w:pPr>
              <w:pStyle w:val="ListParagraph"/>
              <w:numPr>
                <w:ilvl w:val="0"/>
                <w:numId w:val="5"/>
              </w:numPr>
              <w:ind w:right="561"/>
              <w:jc w:val="both"/>
              <w:rPr>
                <w:rFonts w:asciiTheme="minorHAnsi" w:hAnsiTheme="minorHAnsi" w:cstheme="minorHAnsi"/>
                <w:b/>
                <w:noProof/>
                <w:lang w:val="en-US"/>
              </w:rPr>
            </w:pPr>
            <w:r w:rsidRPr="00D04BB5">
              <w:rPr>
                <w:rFonts w:asciiTheme="minorHAnsi" w:hAnsiTheme="minorHAnsi" w:cstheme="minorHAnsi"/>
                <w:noProof/>
                <w:sz w:val="22"/>
                <w:szCs w:val="22"/>
              </w:rPr>
              <w:t xml:space="preserve">Successful </w:t>
            </w:r>
            <w:r w:rsidR="000E2622" w:rsidRPr="00D04BB5">
              <w:rPr>
                <w:rFonts w:asciiTheme="minorHAnsi" w:hAnsiTheme="minorHAnsi" w:cstheme="minorHAnsi"/>
                <w:noProof/>
                <w:sz w:val="22"/>
                <w:szCs w:val="22"/>
              </w:rPr>
              <w:t>conversion of</w:t>
            </w:r>
            <w:r w:rsidR="00474CB6" w:rsidRPr="00D04BB5">
              <w:rPr>
                <w:rFonts w:asciiTheme="minorHAnsi" w:hAnsiTheme="minorHAnsi" w:cstheme="minorHAnsi"/>
                <w:noProof/>
                <w:sz w:val="22"/>
                <w:szCs w:val="22"/>
              </w:rPr>
              <w:t xml:space="preserve"> POS machines in all our restaurants </w:t>
            </w:r>
            <w:r w:rsidR="000E2622" w:rsidRPr="00D04BB5">
              <w:rPr>
                <w:rFonts w:asciiTheme="minorHAnsi" w:hAnsiTheme="minorHAnsi" w:cstheme="minorHAnsi"/>
                <w:noProof/>
                <w:sz w:val="22"/>
                <w:szCs w:val="22"/>
              </w:rPr>
              <w:t>from one bank to another bank.</w:t>
            </w:r>
          </w:p>
          <w:p w:rsidR="000E2622" w:rsidRPr="00D04BB5" w:rsidRDefault="000E2622" w:rsidP="0070795C">
            <w:pPr>
              <w:pStyle w:val="ListParagraph"/>
              <w:numPr>
                <w:ilvl w:val="0"/>
                <w:numId w:val="5"/>
              </w:numPr>
              <w:ind w:right="561"/>
              <w:jc w:val="both"/>
              <w:rPr>
                <w:rFonts w:asciiTheme="minorHAnsi" w:hAnsiTheme="minorHAnsi" w:cstheme="minorHAnsi"/>
                <w:b/>
                <w:noProof/>
                <w:lang w:val="en-US"/>
              </w:rPr>
            </w:pPr>
            <w:r w:rsidRPr="00D04BB5">
              <w:rPr>
                <w:rFonts w:asciiTheme="minorHAnsi" w:hAnsiTheme="minorHAnsi" w:cstheme="minorHAnsi"/>
                <w:noProof/>
                <w:sz w:val="22"/>
                <w:szCs w:val="22"/>
              </w:rPr>
              <w:t>Supported in automation of bank reconciliation.</w:t>
            </w:r>
          </w:p>
          <w:p w:rsidR="00440DA7" w:rsidRPr="00D04BB5" w:rsidRDefault="001C57B0" w:rsidP="0070795C">
            <w:pPr>
              <w:pStyle w:val="ListParagraph"/>
              <w:numPr>
                <w:ilvl w:val="0"/>
                <w:numId w:val="5"/>
              </w:numPr>
              <w:ind w:right="561"/>
              <w:jc w:val="both"/>
              <w:rPr>
                <w:rFonts w:asciiTheme="minorHAnsi" w:hAnsiTheme="minorHAnsi" w:cstheme="minorHAnsi"/>
                <w:noProof/>
              </w:rPr>
            </w:pPr>
            <w:r w:rsidRPr="00D04BB5">
              <w:rPr>
                <w:rFonts w:asciiTheme="minorHAnsi" w:hAnsiTheme="minorHAnsi" w:cstheme="minorHAnsi"/>
                <w:noProof/>
                <w:sz w:val="22"/>
                <w:szCs w:val="22"/>
              </w:rPr>
              <w:t>Reduced processing time for vacation payment</w:t>
            </w:r>
            <w:r w:rsidR="000E2622" w:rsidRPr="00D04BB5">
              <w:rPr>
                <w:rFonts w:asciiTheme="minorHAnsi" w:hAnsiTheme="minorHAnsi" w:cstheme="minorHAnsi"/>
                <w:noProof/>
                <w:sz w:val="22"/>
                <w:szCs w:val="22"/>
              </w:rPr>
              <w:t>.</w:t>
            </w:r>
          </w:p>
          <w:p w:rsidR="00EA0BFD" w:rsidRPr="00D04BB5" w:rsidRDefault="00EA0BFD" w:rsidP="000F52DC">
            <w:pPr>
              <w:ind w:right="414"/>
              <w:jc w:val="both"/>
              <w:rPr>
                <w:rFonts w:asciiTheme="minorHAnsi" w:hAnsiTheme="minorHAnsi" w:cstheme="minorHAnsi"/>
                <w:b/>
                <w:noProof/>
                <w:sz w:val="10"/>
                <w:szCs w:val="10"/>
              </w:rPr>
            </w:pPr>
          </w:p>
          <w:p w:rsidR="0086723F" w:rsidRPr="00D04BB5" w:rsidRDefault="0086723F" w:rsidP="00B44E8A">
            <w:pPr>
              <w:ind w:right="555"/>
              <w:jc w:val="both"/>
              <w:rPr>
                <w:rFonts w:asciiTheme="minorHAnsi" w:hAnsiTheme="minorHAnsi" w:cstheme="minorHAnsi"/>
                <w:noProof/>
              </w:rPr>
            </w:pPr>
            <w:r w:rsidRPr="00D04BB5">
              <w:rPr>
                <w:rFonts w:asciiTheme="minorHAnsi" w:hAnsiTheme="minorHAnsi" w:cstheme="minorHAnsi"/>
                <w:b/>
                <w:noProof/>
                <w:sz w:val="22"/>
                <w:szCs w:val="22"/>
              </w:rPr>
              <w:t xml:space="preserve">Group Management Accountant </w:t>
            </w:r>
            <w:r w:rsidRPr="00D04BB5">
              <w:rPr>
                <w:rFonts w:asciiTheme="minorHAnsi" w:hAnsiTheme="minorHAnsi" w:cstheme="minorHAnsi"/>
                <w:noProof/>
                <w:sz w:val="22"/>
                <w:szCs w:val="22"/>
              </w:rPr>
              <w:t>– May 2013 to June 2015</w:t>
            </w:r>
          </w:p>
          <w:p w:rsidR="003310D2" w:rsidRPr="00D04BB5" w:rsidRDefault="0082493F" w:rsidP="00B44E8A">
            <w:pPr>
              <w:ind w:right="555"/>
              <w:jc w:val="both"/>
              <w:rPr>
                <w:rFonts w:asciiTheme="minorHAnsi" w:hAnsiTheme="minorHAnsi" w:cstheme="minorHAnsi"/>
                <w:noProof/>
              </w:rPr>
            </w:pPr>
            <w:r>
              <w:rPr>
                <w:rFonts w:asciiTheme="minorHAnsi" w:hAnsiTheme="minorHAnsi" w:cstheme="minorHAnsi"/>
                <w:noProof/>
                <w:sz w:val="22"/>
                <w:szCs w:val="22"/>
                <w:u w:val="single"/>
              </w:rPr>
              <w:t>Hoshan</w:t>
            </w:r>
            <w:r w:rsidR="003310D2" w:rsidRPr="00D04BB5">
              <w:rPr>
                <w:rFonts w:asciiTheme="minorHAnsi" w:hAnsiTheme="minorHAnsi" w:cstheme="minorHAnsi"/>
                <w:noProof/>
                <w:sz w:val="22"/>
                <w:szCs w:val="22"/>
                <w:u w:val="single"/>
              </w:rPr>
              <w:t xml:space="preserve"> Holding</w:t>
            </w:r>
            <w:r>
              <w:rPr>
                <w:rFonts w:asciiTheme="minorHAnsi" w:hAnsiTheme="minorHAnsi" w:cstheme="minorHAnsi"/>
                <w:noProof/>
                <w:sz w:val="22"/>
                <w:szCs w:val="22"/>
                <w:u w:val="single"/>
              </w:rPr>
              <w:t xml:space="preserve"> Group</w:t>
            </w:r>
            <w:r w:rsidR="003310D2" w:rsidRPr="00D04BB5">
              <w:rPr>
                <w:rFonts w:asciiTheme="minorHAnsi" w:hAnsiTheme="minorHAnsi" w:cstheme="minorHAnsi"/>
                <w:noProof/>
                <w:sz w:val="22"/>
                <w:szCs w:val="22"/>
                <w:u w:val="single"/>
              </w:rPr>
              <w:t>, UAE</w:t>
            </w:r>
            <w:r w:rsidR="008D136A" w:rsidRPr="00D04BB5">
              <w:rPr>
                <w:rFonts w:asciiTheme="minorHAnsi" w:hAnsiTheme="minorHAnsi" w:cstheme="minorHAnsi"/>
                <w:noProof/>
                <w:sz w:val="22"/>
                <w:szCs w:val="22"/>
              </w:rPr>
              <w:t xml:space="preserve"> (</w:t>
            </w:r>
            <w:r w:rsidR="00D83FD1" w:rsidRPr="00D04BB5">
              <w:rPr>
                <w:rFonts w:asciiTheme="minorHAnsi" w:hAnsiTheme="minorHAnsi" w:cstheme="minorHAnsi"/>
                <w:noProof/>
                <w:sz w:val="22"/>
                <w:szCs w:val="22"/>
              </w:rPr>
              <w:t xml:space="preserve">Multinational business owned by Hoshan family </w:t>
            </w:r>
            <w:r w:rsidR="0008421F" w:rsidRPr="00D04BB5">
              <w:rPr>
                <w:rFonts w:asciiTheme="minorHAnsi" w:hAnsiTheme="minorHAnsi" w:cstheme="minorHAnsi"/>
                <w:noProof/>
                <w:sz w:val="22"/>
                <w:szCs w:val="22"/>
              </w:rPr>
              <w:t>operating</w:t>
            </w:r>
            <w:r w:rsidR="008D136A" w:rsidRPr="00D04BB5">
              <w:rPr>
                <w:rFonts w:asciiTheme="minorHAnsi" w:hAnsiTheme="minorHAnsi" w:cstheme="minorHAnsi"/>
                <w:noProof/>
                <w:sz w:val="22"/>
                <w:szCs w:val="22"/>
              </w:rPr>
              <w:t xml:space="preserve"> in Middle East, Afr</w:t>
            </w:r>
            <w:r w:rsidR="0094396D" w:rsidRPr="00D04BB5">
              <w:rPr>
                <w:rFonts w:asciiTheme="minorHAnsi" w:hAnsiTheme="minorHAnsi" w:cstheme="minorHAnsi"/>
                <w:noProof/>
                <w:sz w:val="22"/>
                <w:szCs w:val="22"/>
              </w:rPr>
              <w:t>ica and Levant,</w:t>
            </w:r>
            <w:r w:rsidR="00D83FD1" w:rsidRPr="00D04BB5">
              <w:rPr>
                <w:rFonts w:asciiTheme="minorHAnsi" w:hAnsiTheme="minorHAnsi" w:cstheme="minorHAnsi"/>
                <w:noProof/>
                <w:sz w:val="22"/>
                <w:szCs w:val="22"/>
              </w:rPr>
              <w:t xml:space="preserve"> e</w:t>
            </w:r>
            <w:r w:rsidR="00D90A20" w:rsidRPr="00D04BB5">
              <w:rPr>
                <w:rFonts w:asciiTheme="minorHAnsi" w:hAnsiTheme="minorHAnsi" w:cstheme="minorHAnsi"/>
                <w:noProof/>
                <w:sz w:val="22"/>
                <w:szCs w:val="22"/>
              </w:rPr>
              <w:t>ngage in Trading and Distribution, Real Estate Development, Facility Management, Retail, Manufacturing)</w:t>
            </w:r>
          </w:p>
          <w:p w:rsidR="003310D2" w:rsidRPr="00D04BB5" w:rsidRDefault="00B07296"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Prepared, developed and analysed</w:t>
            </w:r>
            <w:r w:rsidR="00CE606B" w:rsidRPr="00D04BB5">
              <w:rPr>
                <w:rFonts w:asciiTheme="minorHAnsi" w:hAnsiTheme="minorHAnsi" w:cstheme="minorHAnsi"/>
                <w:sz w:val="22"/>
                <w:szCs w:val="22"/>
              </w:rPr>
              <w:t xml:space="preserve">MonthlyFinancial Reports </w:t>
            </w:r>
            <w:r w:rsidRPr="00D04BB5">
              <w:rPr>
                <w:rFonts w:asciiTheme="minorHAnsi" w:hAnsiTheme="minorHAnsi" w:cstheme="minorHAnsi"/>
                <w:sz w:val="22"/>
                <w:szCs w:val="22"/>
              </w:rPr>
              <w:t>for Management.</w:t>
            </w:r>
          </w:p>
          <w:p w:rsidR="00645BDD" w:rsidRPr="00D04BB5" w:rsidRDefault="00B07296"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Formulated</w:t>
            </w:r>
            <w:r w:rsidR="00645BDD" w:rsidRPr="00D04BB5">
              <w:rPr>
                <w:rFonts w:asciiTheme="minorHAnsi" w:hAnsiTheme="minorHAnsi" w:cstheme="minorHAnsi"/>
                <w:sz w:val="22"/>
                <w:szCs w:val="22"/>
              </w:rPr>
              <w:t xml:space="preserve"> templates for reporting as per Management requirement.</w:t>
            </w:r>
          </w:p>
          <w:p w:rsidR="003310D2" w:rsidRPr="00D04BB5" w:rsidRDefault="00B07296"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Provided</w:t>
            </w:r>
            <w:r w:rsidR="00DA08D9" w:rsidRPr="00D04BB5">
              <w:rPr>
                <w:rFonts w:asciiTheme="minorHAnsi" w:hAnsiTheme="minorHAnsi" w:cstheme="minorHAnsi"/>
                <w:sz w:val="22"/>
                <w:szCs w:val="22"/>
              </w:rPr>
              <w:t xml:space="preserve"> a quality support service liaising with other colleagues for monthly reporting requirements and other matters related to Finance.</w:t>
            </w:r>
          </w:p>
          <w:p w:rsidR="003310D2" w:rsidRPr="00D04BB5" w:rsidRDefault="00B07296"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Consolidated</w:t>
            </w:r>
            <w:r w:rsidR="003310D2" w:rsidRPr="00D04BB5">
              <w:rPr>
                <w:rFonts w:asciiTheme="minorHAnsi" w:hAnsiTheme="minorHAnsi" w:cstheme="minorHAnsi"/>
                <w:sz w:val="22"/>
                <w:szCs w:val="22"/>
              </w:rPr>
              <w:t xml:space="preserve"> reports of the whole group.</w:t>
            </w:r>
          </w:p>
          <w:p w:rsidR="003310D2" w:rsidRPr="00D04BB5" w:rsidRDefault="00B07296"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Projected</w:t>
            </w:r>
            <w:r w:rsidR="003310D2" w:rsidRPr="00D04BB5">
              <w:rPr>
                <w:rFonts w:asciiTheme="minorHAnsi" w:hAnsiTheme="minorHAnsi" w:cstheme="minorHAnsi"/>
                <w:sz w:val="22"/>
                <w:szCs w:val="22"/>
              </w:rPr>
              <w:t xml:space="preserve"> monthly cash flows report for Treasury and Banking Manager.</w:t>
            </w:r>
          </w:p>
          <w:p w:rsidR="003310D2" w:rsidRPr="00D04BB5" w:rsidRDefault="00B07296"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Generated</w:t>
            </w:r>
            <w:r w:rsidR="003310D2" w:rsidRPr="00D04BB5">
              <w:rPr>
                <w:rFonts w:asciiTheme="minorHAnsi" w:hAnsiTheme="minorHAnsi" w:cstheme="minorHAnsi"/>
                <w:sz w:val="22"/>
                <w:szCs w:val="22"/>
              </w:rPr>
              <w:t xml:space="preserve"> Group Daily Bank Balances and Facility Utilization Report.</w:t>
            </w:r>
          </w:p>
          <w:p w:rsidR="003310D2" w:rsidRPr="00D04BB5" w:rsidRDefault="00645BDD"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Prepare</w:t>
            </w:r>
            <w:r w:rsidR="00B07296" w:rsidRPr="00D04BB5">
              <w:rPr>
                <w:rFonts w:asciiTheme="minorHAnsi" w:hAnsiTheme="minorHAnsi" w:cstheme="minorHAnsi"/>
                <w:sz w:val="22"/>
                <w:szCs w:val="22"/>
              </w:rPr>
              <w:t>d</w:t>
            </w:r>
            <w:r w:rsidR="003310D2" w:rsidRPr="00D04BB5">
              <w:rPr>
                <w:rFonts w:asciiTheme="minorHAnsi" w:hAnsiTheme="minorHAnsi" w:cstheme="minorHAnsi"/>
                <w:sz w:val="22"/>
                <w:szCs w:val="22"/>
              </w:rPr>
              <w:t xml:space="preserve"> Group Daily Collection Report.</w:t>
            </w:r>
          </w:p>
          <w:p w:rsidR="003310D2" w:rsidRPr="00D04BB5" w:rsidRDefault="00645BDD"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Involve</w:t>
            </w:r>
            <w:r w:rsidR="00B07296" w:rsidRPr="00D04BB5">
              <w:rPr>
                <w:rFonts w:asciiTheme="minorHAnsi" w:hAnsiTheme="minorHAnsi" w:cstheme="minorHAnsi"/>
                <w:sz w:val="22"/>
                <w:szCs w:val="22"/>
              </w:rPr>
              <w:t>d</w:t>
            </w:r>
            <w:r w:rsidRPr="00D04BB5">
              <w:rPr>
                <w:rFonts w:asciiTheme="minorHAnsi" w:hAnsiTheme="minorHAnsi" w:cstheme="minorHAnsi"/>
                <w:sz w:val="22"/>
                <w:szCs w:val="22"/>
              </w:rPr>
              <w:t xml:space="preserve"> in</w:t>
            </w:r>
            <w:r w:rsidR="003310D2" w:rsidRPr="00D04BB5">
              <w:rPr>
                <w:rFonts w:asciiTheme="minorHAnsi" w:hAnsiTheme="minorHAnsi" w:cstheme="minorHAnsi"/>
                <w:sz w:val="22"/>
                <w:szCs w:val="22"/>
              </w:rPr>
              <w:t xml:space="preserve"> B</w:t>
            </w:r>
            <w:r w:rsidRPr="00D04BB5">
              <w:rPr>
                <w:rFonts w:asciiTheme="minorHAnsi" w:hAnsiTheme="minorHAnsi" w:cstheme="minorHAnsi"/>
                <w:sz w:val="22"/>
                <w:szCs w:val="22"/>
              </w:rPr>
              <w:t>udget preparation</w:t>
            </w:r>
            <w:r w:rsidR="003310D2" w:rsidRPr="00D04BB5">
              <w:rPr>
                <w:rFonts w:asciiTheme="minorHAnsi" w:hAnsiTheme="minorHAnsi" w:cstheme="minorHAnsi"/>
                <w:sz w:val="22"/>
                <w:szCs w:val="22"/>
              </w:rPr>
              <w:t>.</w:t>
            </w:r>
          </w:p>
          <w:p w:rsidR="003310D2" w:rsidRPr="00D04BB5" w:rsidRDefault="00D3596D" w:rsidP="00B118B9">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Perform</w:t>
            </w:r>
            <w:r w:rsidR="00B07296" w:rsidRPr="00D04BB5">
              <w:rPr>
                <w:rFonts w:asciiTheme="minorHAnsi" w:hAnsiTheme="minorHAnsi" w:cstheme="minorHAnsi"/>
                <w:sz w:val="22"/>
                <w:szCs w:val="22"/>
              </w:rPr>
              <w:t>ed</w:t>
            </w:r>
            <w:r w:rsidR="003310D2" w:rsidRPr="00D04BB5">
              <w:rPr>
                <w:rFonts w:asciiTheme="minorHAnsi" w:hAnsiTheme="minorHAnsi" w:cstheme="minorHAnsi"/>
                <w:sz w:val="22"/>
                <w:szCs w:val="22"/>
              </w:rPr>
              <w:t xml:space="preserve"> balance sheet reconciliations.</w:t>
            </w:r>
          </w:p>
          <w:p w:rsidR="00245B77" w:rsidRPr="00D04BB5" w:rsidRDefault="003310D2" w:rsidP="00245B77">
            <w:pPr>
              <w:numPr>
                <w:ilvl w:val="0"/>
                <w:numId w:val="3"/>
              </w:numPr>
              <w:tabs>
                <w:tab w:val="clear" w:pos="0"/>
                <w:tab w:val="num" w:pos="252"/>
                <w:tab w:val="num" w:pos="522"/>
              </w:tabs>
              <w:ind w:left="270" w:right="561" w:hanging="270"/>
              <w:jc w:val="both"/>
              <w:rPr>
                <w:rFonts w:asciiTheme="minorHAnsi" w:hAnsiTheme="minorHAnsi" w:cstheme="minorHAnsi"/>
              </w:rPr>
            </w:pPr>
            <w:r w:rsidRPr="00D04BB5">
              <w:rPr>
                <w:rFonts w:asciiTheme="minorHAnsi" w:hAnsiTheme="minorHAnsi" w:cstheme="minorHAnsi"/>
                <w:sz w:val="22"/>
                <w:szCs w:val="22"/>
              </w:rPr>
              <w:t>Handled Special Assignments such as cleaning of book of accounts</w:t>
            </w:r>
            <w:r w:rsidR="00DD47BB" w:rsidRPr="00D04BB5">
              <w:rPr>
                <w:rFonts w:asciiTheme="minorHAnsi" w:hAnsiTheme="minorHAnsi" w:cstheme="minorHAnsi"/>
                <w:sz w:val="22"/>
                <w:szCs w:val="22"/>
              </w:rPr>
              <w:t>and projections.</w:t>
            </w:r>
          </w:p>
          <w:p w:rsidR="00994BDF" w:rsidRPr="00D04BB5" w:rsidRDefault="00994BDF" w:rsidP="00994BDF">
            <w:pPr>
              <w:jc w:val="both"/>
              <w:rPr>
                <w:rFonts w:asciiTheme="minorHAnsi" w:hAnsiTheme="minorHAnsi" w:cstheme="minorHAnsi"/>
                <w:b/>
                <w:noProof/>
                <w:sz w:val="10"/>
                <w:szCs w:val="10"/>
              </w:rPr>
            </w:pPr>
          </w:p>
          <w:p w:rsidR="00866E7E" w:rsidRPr="00D04BB5" w:rsidRDefault="00866E7E" w:rsidP="00F37248">
            <w:pPr>
              <w:jc w:val="both"/>
              <w:rPr>
                <w:rFonts w:asciiTheme="minorHAnsi" w:hAnsiTheme="minorHAnsi" w:cstheme="minorHAnsi"/>
                <w:b/>
                <w:noProof/>
              </w:rPr>
            </w:pPr>
            <w:r w:rsidRPr="00D04BB5">
              <w:rPr>
                <w:rFonts w:asciiTheme="minorHAnsi" w:hAnsiTheme="minorHAnsi" w:cstheme="minorHAnsi"/>
                <w:b/>
                <w:noProof/>
                <w:sz w:val="22"/>
                <w:szCs w:val="22"/>
              </w:rPr>
              <w:t>Achievements:</w:t>
            </w:r>
          </w:p>
          <w:p w:rsidR="00DD47BB" w:rsidRPr="00D04BB5" w:rsidRDefault="00EA764B" w:rsidP="00B118B9">
            <w:pPr>
              <w:pStyle w:val="ListParagraph"/>
              <w:numPr>
                <w:ilvl w:val="0"/>
                <w:numId w:val="5"/>
              </w:numPr>
              <w:ind w:right="561"/>
              <w:jc w:val="both"/>
              <w:rPr>
                <w:rFonts w:asciiTheme="minorHAnsi" w:hAnsiTheme="minorHAnsi" w:cstheme="minorHAnsi"/>
                <w:b/>
                <w:noProof/>
              </w:rPr>
            </w:pPr>
            <w:r w:rsidRPr="00D04BB5">
              <w:rPr>
                <w:rFonts w:asciiTheme="minorHAnsi" w:hAnsiTheme="minorHAnsi" w:cstheme="minorHAnsi"/>
                <w:noProof/>
                <w:sz w:val="22"/>
                <w:szCs w:val="22"/>
              </w:rPr>
              <w:t>Resolved</w:t>
            </w:r>
            <w:r w:rsidR="00DD47BB" w:rsidRPr="00D04BB5">
              <w:rPr>
                <w:rFonts w:asciiTheme="minorHAnsi" w:hAnsiTheme="minorHAnsi" w:cstheme="minorHAnsi"/>
                <w:noProof/>
                <w:sz w:val="22"/>
                <w:szCs w:val="22"/>
              </w:rPr>
              <w:t xml:space="preserve"> accounting</w:t>
            </w:r>
            <w:r w:rsidRPr="00D04BB5">
              <w:rPr>
                <w:rFonts w:asciiTheme="minorHAnsi" w:hAnsiTheme="minorHAnsi" w:cstheme="minorHAnsi"/>
                <w:noProof/>
                <w:sz w:val="22"/>
                <w:szCs w:val="22"/>
              </w:rPr>
              <w:t xml:space="preserve"> issues through balance sheet reconciliations for</w:t>
            </w:r>
            <w:r w:rsidR="00DD47BB" w:rsidRPr="00D04BB5">
              <w:rPr>
                <w:rFonts w:asciiTheme="minorHAnsi" w:hAnsiTheme="minorHAnsi" w:cstheme="minorHAnsi"/>
                <w:noProof/>
                <w:sz w:val="22"/>
                <w:szCs w:val="22"/>
              </w:rPr>
              <w:t xml:space="preserve"> Lebanon and J</w:t>
            </w:r>
            <w:r w:rsidRPr="00D04BB5">
              <w:rPr>
                <w:rFonts w:asciiTheme="minorHAnsi" w:hAnsiTheme="minorHAnsi" w:cstheme="minorHAnsi"/>
                <w:noProof/>
                <w:sz w:val="22"/>
                <w:szCs w:val="22"/>
              </w:rPr>
              <w:t>ordan.</w:t>
            </w:r>
          </w:p>
          <w:p w:rsidR="00DD47BB" w:rsidRPr="00D04BB5" w:rsidRDefault="00DD47BB" w:rsidP="00B118B9">
            <w:pPr>
              <w:pStyle w:val="ListParagraph"/>
              <w:numPr>
                <w:ilvl w:val="0"/>
                <w:numId w:val="5"/>
              </w:numPr>
              <w:ind w:right="561"/>
              <w:jc w:val="both"/>
              <w:rPr>
                <w:rFonts w:asciiTheme="minorHAnsi" w:hAnsiTheme="minorHAnsi" w:cstheme="minorHAnsi"/>
                <w:b/>
                <w:noProof/>
              </w:rPr>
            </w:pPr>
            <w:r w:rsidRPr="00D04BB5">
              <w:rPr>
                <w:rFonts w:asciiTheme="minorHAnsi" w:hAnsiTheme="minorHAnsi" w:cstheme="minorHAnsi"/>
                <w:noProof/>
                <w:sz w:val="22"/>
                <w:szCs w:val="22"/>
              </w:rPr>
              <w:t xml:space="preserve">Fixed and customized the chart of accounts of Morocco, Tunisia, Lebanon and Jordan as per </w:t>
            </w:r>
            <w:r w:rsidR="00BC051E" w:rsidRPr="00D04BB5">
              <w:rPr>
                <w:rFonts w:asciiTheme="minorHAnsi" w:hAnsiTheme="minorHAnsi" w:cstheme="minorHAnsi"/>
                <w:noProof/>
                <w:sz w:val="22"/>
                <w:szCs w:val="22"/>
              </w:rPr>
              <w:t>their</w:t>
            </w:r>
            <w:r w:rsidRPr="00D04BB5">
              <w:rPr>
                <w:rFonts w:asciiTheme="minorHAnsi" w:hAnsiTheme="minorHAnsi" w:cstheme="minorHAnsi"/>
                <w:noProof/>
                <w:sz w:val="22"/>
                <w:szCs w:val="22"/>
              </w:rPr>
              <w:t xml:space="preserve"> country’s </w:t>
            </w:r>
            <w:r w:rsidR="00BC051E" w:rsidRPr="00D04BB5">
              <w:rPr>
                <w:rFonts w:asciiTheme="minorHAnsi" w:hAnsiTheme="minorHAnsi" w:cstheme="minorHAnsi"/>
                <w:noProof/>
                <w:sz w:val="22"/>
                <w:szCs w:val="22"/>
              </w:rPr>
              <w:t xml:space="preserve">specific </w:t>
            </w:r>
            <w:r w:rsidRPr="00D04BB5">
              <w:rPr>
                <w:rFonts w:asciiTheme="minorHAnsi" w:hAnsiTheme="minorHAnsi" w:cstheme="minorHAnsi"/>
                <w:noProof/>
                <w:sz w:val="22"/>
                <w:szCs w:val="22"/>
              </w:rPr>
              <w:t>requirements.</w:t>
            </w:r>
          </w:p>
          <w:p w:rsidR="00DD47BB" w:rsidRPr="00D04BB5" w:rsidRDefault="00D3596D" w:rsidP="00B118B9">
            <w:pPr>
              <w:pStyle w:val="ListParagraph"/>
              <w:numPr>
                <w:ilvl w:val="0"/>
                <w:numId w:val="5"/>
              </w:numPr>
              <w:ind w:right="561"/>
              <w:jc w:val="both"/>
              <w:rPr>
                <w:rFonts w:asciiTheme="minorHAnsi" w:hAnsiTheme="minorHAnsi" w:cstheme="minorHAnsi"/>
                <w:b/>
                <w:noProof/>
              </w:rPr>
            </w:pPr>
            <w:r w:rsidRPr="00D04BB5">
              <w:rPr>
                <w:rFonts w:asciiTheme="minorHAnsi" w:hAnsiTheme="minorHAnsi" w:cstheme="minorHAnsi"/>
                <w:noProof/>
                <w:sz w:val="22"/>
                <w:szCs w:val="22"/>
              </w:rPr>
              <w:t>Built the month</w:t>
            </w:r>
            <w:r w:rsidR="00BC051E" w:rsidRPr="00D04BB5">
              <w:rPr>
                <w:rFonts w:asciiTheme="minorHAnsi" w:hAnsiTheme="minorHAnsi" w:cstheme="minorHAnsi"/>
                <w:noProof/>
                <w:sz w:val="22"/>
                <w:szCs w:val="22"/>
              </w:rPr>
              <w:t>l</w:t>
            </w:r>
            <w:r w:rsidRPr="00D04BB5">
              <w:rPr>
                <w:rFonts w:asciiTheme="minorHAnsi" w:hAnsiTheme="minorHAnsi" w:cstheme="minorHAnsi"/>
                <w:noProof/>
                <w:sz w:val="22"/>
                <w:szCs w:val="22"/>
              </w:rPr>
              <w:t xml:space="preserve">y </w:t>
            </w:r>
            <w:r w:rsidR="007D5693" w:rsidRPr="00D04BB5">
              <w:rPr>
                <w:rFonts w:asciiTheme="minorHAnsi" w:hAnsiTheme="minorHAnsi" w:cstheme="minorHAnsi"/>
                <w:noProof/>
                <w:sz w:val="22"/>
                <w:szCs w:val="22"/>
              </w:rPr>
              <w:t xml:space="preserve">excel </w:t>
            </w:r>
            <w:r w:rsidRPr="00D04BB5">
              <w:rPr>
                <w:rFonts w:asciiTheme="minorHAnsi" w:hAnsiTheme="minorHAnsi" w:cstheme="minorHAnsi"/>
                <w:noProof/>
                <w:sz w:val="22"/>
                <w:szCs w:val="22"/>
              </w:rPr>
              <w:t>reporting template from scratch</w:t>
            </w:r>
            <w:r w:rsidR="007D5693" w:rsidRPr="00D04BB5">
              <w:rPr>
                <w:rFonts w:asciiTheme="minorHAnsi" w:hAnsiTheme="minorHAnsi" w:cstheme="minorHAnsi"/>
                <w:noProof/>
                <w:sz w:val="22"/>
                <w:szCs w:val="22"/>
              </w:rPr>
              <w:t xml:space="preserve">. </w:t>
            </w:r>
            <w:r w:rsidR="00206D26" w:rsidRPr="00D04BB5">
              <w:rPr>
                <w:rFonts w:asciiTheme="minorHAnsi" w:hAnsiTheme="minorHAnsi" w:cstheme="minorHAnsi"/>
                <w:noProof/>
                <w:sz w:val="22"/>
                <w:szCs w:val="22"/>
              </w:rPr>
              <w:t>(</w:t>
            </w:r>
            <w:r w:rsidR="007D5693" w:rsidRPr="00D04BB5">
              <w:rPr>
                <w:rFonts w:asciiTheme="minorHAnsi" w:hAnsiTheme="minorHAnsi" w:cstheme="minorHAnsi"/>
                <w:noProof/>
                <w:sz w:val="22"/>
                <w:szCs w:val="22"/>
              </w:rPr>
              <w:t xml:space="preserve">Initially, from data or information </w:t>
            </w:r>
            <w:r w:rsidR="007D5693" w:rsidRPr="00D04BB5">
              <w:rPr>
                <w:rFonts w:asciiTheme="minorHAnsi" w:hAnsiTheme="minorHAnsi" w:cstheme="minorHAnsi"/>
                <w:noProof/>
                <w:sz w:val="22"/>
                <w:szCs w:val="22"/>
              </w:rPr>
              <w:lastRenderedPageBreak/>
              <w:t xml:space="preserve">required, </w:t>
            </w:r>
            <w:r w:rsidR="00206D26" w:rsidRPr="00D04BB5">
              <w:rPr>
                <w:rFonts w:asciiTheme="minorHAnsi" w:hAnsiTheme="minorHAnsi" w:cstheme="minorHAnsi"/>
                <w:noProof/>
                <w:sz w:val="22"/>
                <w:szCs w:val="22"/>
              </w:rPr>
              <w:t xml:space="preserve">structuring, </w:t>
            </w:r>
            <w:r w:rsidR="007D5693" w:rsidRPr="00D04BB5">
              <w:rPr>
                <w:rFonts w:asciiTheme="minorHAnsi" w:hAnsiTheme="minorHAnsi" w:cstheme="minorHAnsi"/>
                <w:noProof/>
                <w:sz w:val="22"/>
                <w:szCs w:val="22"/>
              </w:rPr>
              <w:t>formatting, fonts and colors to automating it with different excel functions or formulas with graphs.</w:t>
            </w:r>
            <w:r w:rsidR="00206D26" w:rsidRPr="00D04BB5">
              <w:rPr>
                <w:rFonts w:asciiTheme="minorHAnsi" w:hAnsiTheme="minorHAnsi" w:cstheme="minorHAnsi"/>
                <w:noProof/>
                <w:sz w:val="22"/>
                <w:szCs w:val="22"/>
              </w:rPr>
              <w:t>)</w:t>
            </w:r>
          </w:p>
          <w:p w:rsidR="00206D26" w:rsidRPr="00D04BB5" w:rsidRDefault="00206D26" w:rsidP="00B118B9">
            <w:pPr>
              <w:pStyle w:val="ListParagraph"/>
              <w:numPr>
                <w:ilvl w:val="0"/>
                <w:numId w:val="5"/>
              </w:numPr>
              <w:ind w:right="561"/>
              <w:jc w:val="both"/>
              <w:rPr>
                <w:rFonts w:asciiTheme="minorHAnsi" w:hAnsiTheme="minorHAnsi" w:cstheme="minorHAnsi"/>
                <w:b/>
                <w:noProof/>
              </w:rPr>
            </w:pPr>
            <w:r w:rsidRPr="00D04BB5">
              <w:rPr>
                <w:rFonts w:asciiTheme="minorHAnsi" w:hAnsiTheme="minorHAnsi" w:cstheme="minorHAnsi"/>
                <w:noProof/>
                <w:sz w:val="22"/>
                <w:szCs w:val="22"/>
              </w:rPr>
              <w:t>Reduced the amount of time</w:t>
            </w:r>
            <w:r w:rsidR="00D56DC7" w:rsidRPr="00D04BB5">
              <w:rPr>
                <w:rFonts w:asciiTheme="minorHAnsi" w:hAnsiTheme="minorHAnsi" w:cstheme="minorHAnsi"/>
                <w:noProof/>
                <w:sz w:val="22"/>
                <w:szCs w:val="22"/>
              </w:rPr>
              <w:t xml:space="preserve"> of month-end reporting process from </w:t>
            </w:r>
            <w:r w:rsidR="0027007A">
              <w:rPr>
                <w:rFonts w:asciiTheme="minorHAnsi" w:hAnsiTheme="minorHAnsi" w:cstheme="minorHAnsi"/>
                <w:noProof/>
                <w:sz w:val="22"/>
                <w:szCs w:val="22"/>
              </w:rPr>
              <w:t>6</w:t>
            </w:r>
            <w:r w:rsidR="00D56DC7" w:rsidRPr="00D04BB5">
              <w:rPr>
                <w:rFonts w:asciiTheme="minorHAnsi" w:hAnsiTheme="minorHAnsi" w:cstheme="minorHAnsi"/>
                <w:noProof/>
                <w:sz w:val="22"/>
                <w:szCs w:val="22"/>
              </w:rPr>
              <w:t xml:space="preserve"> days to 3 days.</w:t>
            </w:r>
          </w:p>
          <w:p w:rsidR="00206D26" w:rsidRPr="00D04BB5" w:rsidRDefault="00206D26" w:rsidP="00B118B9">
            <w:pPr>
              <w:pStyle w:val="ListParagraph"/>
              <w:numPr>
                <w:ilvl w:val="0"/>
                <w:numId w:val="5"/>
              </w:numPr>
              <w:ind w:right="561"/>
              <w:jc w:val="both"/>
              <w:rPr>
                <w:rFonts w:asciiTheme="minorHAnsi" w:hAnsiTheme="minorHAnsi" w:cstheme="minorHAnsi"/>
                <w:b/>
                <w:noProof/>
              </w:rPr>
            </w:pPr>
            <w:r w:rsidRPr="00D04BB5">
              <w:rPr>
                <w:rFonts w:asciiTheme="minorHAnsi" w:hAnsiTheme="minorHAnsi" w:cstheme="minorHAnsi"/>
                <w:noProof/>
                <w:sz w:val="22"/>
                <w:szCs w:val="22"/>
              </w:rPr>
              <w:t>Rectified the mapping of incorrect</w:t>
            </w:r>
            <w:r w:rsidR="00D02156" w:rsidRPr="00D04BB5">
              <w:rPr>
                <w:rFonts w:asciiTheme="minorHAnsi" w:hAnsiTheme="minorHAnsi" w:cstheme="minorHAnsi"/>
                <w:noProof/>
                <w:sz w:val="22"/>
                <w:szCs w:val="22"/>
              </w:rPr>
              <w:t xml:space="preserve"> cost centers in the system through</w:t>
            </w:r>
            <w:r w:rsidRPr="00D04BB5">
              <w:rPr>
                <w:rFonts w:asciiTheme="minorHAnsi" w:hAnsiTheme="minorHAnsi" w:cstheme="minorHAnsi"/>
                <w:noProof/>
                <w:sz w:val="22"/>
                <w:szCs w:val="22"/>
              </w:rPr>
              <w:t xml:space="preserve"> coordination with Business Unit Controllers and SAP experts.</w:t>
            </w:r>
          </w:p>
          <w:p w:rsidR="00BC051E" w:rsidRPr="00D04BB5" w:rsidRDefault="00B60396" w:rsidP="00B118B9">
            <w:pPr>
              <w:pStyle w:val="ListParagraph"/>
              <w:numPr>
                <w:ilvl w:val="0"/>
                <w:numId w:val="5"/>
              </w:numPr>
              <w:ind w:right="561"/>
              <w:jc w:val="both"/>
              <w:rPr>
                <w:rFonts w:asciiTheme="minorHAnsi" w:hAnsiTheme="minorHAnsi" w:cstheme="minorHAnsi"/>
                <w:b/>
                <w:noProof/>
              </w:rPr>
            </w:pPr>
            <w:r w:rsidRPr="00D04BB5">
              <w:rPr>
                <w:rFonts w:asciiTheme="minorHAnsi" w:hAnsiTheme="minorHAnsi" w:cstheme="minorHAnsi"/>
                <w:noProof/>
                <w:sz w:val="22"/>
                <w:szCs w:val="22"/>
              </w:rPr>
              <w:t xml:space="preserve">Created </w:t>
            </w:r>
            <w:r w:rsidR="00206D26" w:rsidRPr="00D04BB5">
              <w:rPr>
                <w:rFonts w:asciiTheme="minorHAnsi" w:hAnsiTheme="minorHAnsi" w:cstheme="minorHAnsi"/>
                <w:noProof/>
                <w:sz w:val="22"/>
                <w:szCs w:val="22"/>
              </w:rPr>
              <w:t>templates for Daily Bank Balances and Facility Utilization Report, Daily Collection Report and Cash Flows Reports.</w:t>
            </w:r>
          </w:p>
          <w:p w:rsidR="00866E7E" w:rsidRPr="00D04BB5" w:rsidRDefault="00866E7E" w:rsidP="00F37248">
            <w:pPr>
              <w:jc w:val="both"/>
              <w:rPr>
                <w:rFonts w:asciiTheme="minorHAnsi" w:hAnsiTheme="minorHAnsi" w:cstheme="minorHAnsi"/>
                <w:b/>
                <w:noProof/>
                <w:sz w:val="10"/>
                <w:szCs w:val="10"/>
              </w:rPr>
            </w:pPr>
          </w:p>
          <w:p w:rsidR="0086723F" w:rsidRPr="00D04BB5" w:rsidRDefault="003310D2" w:rsidP="00F37248">
            <w:pPr>
              <w:jc w:val="both"/>
              <w:rPr>
                <w:rFonts w:asciiTheme="minorHAnsi" w:hAnsiTheme="minorHAnsi" w:cstheme="minorHAnsi"/>
                <w:noProof/>
              </w:rPr>
            </w:pPr>
            <w:r w:rsidRPr="00D04BB5">
              <w:rPr>
                <w:rFonts w:asciiTheme="minorHAnsi" w:hAnsiTheme="minorHAnsi" w:cstheme="minorHAnsi"/>
                <w:b/>
                <w:noProof/>
                <w:sz w:val="22"/>
                <w:szCs w:val="22"/>
              </w:rPr>
              <w:t xml:space="preserve">Senior Accountant </w:t>
            </w:r>
            <w:r w:rsidR="000612F7" w:rsidRPr="000612F7">
              <w:rPr>
                <w:rFonts w:asciiTheme="minorHAnsi" w:hAnsiTheme="minorHAnsi" w:cstheme="minorHAnsi"/>
                <w:noProof/>
                <w:sz w:val="22"/>
                <w:szCs w:val="22"/>
              </w:rPr>
              <w:t>–</w:t>
            </w:r>
            <w:r w:rsidR="0086723F" w:rsidRPr="00D04BB5">
              <w:rPr>
                <w:rFonts w:asciiTheme="minorHAnsi" w:hAnsiTheme="minorHAnsi" w:cstheme="minorHAnsi"/>
                <w:noProof/>
                <w:sz w:val="22"/>
                <w:szCs w:val="22"/>
              </w:rPr>
              <w:t>December 2011 to April 2013</w:t>
            </w:r>
          </w:p>
          <w:p w:rsidR="00CE153F" w:rsidRDefault="003310D2" w:rsidP="0086723F">
            <w:pPr>
              <w:jc w:val="both"/>
              <w:rPr>
                <w:rFonts w:asciiTheme="minorHAnsi" w:hAnsiTheme="minorHAnsi" w:cstheme="minorHAnsi"/>
                <w:noProof/>
              </w:rPr>
            </w:pPr>
            <w:r w:rsidRPr="00D04BB5">
              <w:rPr>
                <w:rFonts w:asciiTheme="minorHAnsi" w:hAnsiTheme="minorHAnsi" w:cstheme="minorHAnsi"/>
                <w:noProof/>
                <w:sz w:val="22"/>
                <w:szCs w:val="22"/>
                <w:u w:val="single"/>
              </w:rPr>
              <w:t>Shannon Trading &amp; Contracting Co. WLL, Qatar</w:t>
            </w:r>
            <w:r w:rsidR="00DB3978" w:rsidRPr="00D04BB5">
              <w:rPr>
                <w:rFonts w:asciiTheme="minorHAnsi" w:hAnsiTheme="minorHAnsi" w:cstheme="minorHAnsi"/>
                <w:noProof/>
                <w:sz w:val="22"/>
                <w:szCs w:val="22"/>
              </w:rPr>
              <w:t xml:space="preserve"> (Construction Company)</w:t>
            </w:r>
          </w:p>
          <w:p w:rsidR="00CE153F" w:rsidRPr="0049763D" w:rsidRDefault="00CE153F" w:rsidP="00CE153F">
            <w:pPr>
              <w:numPr>
                <w:ilvl w:val="0"/>
                <w:numId w:val="3"/>
              </w:numPr>
              <w:tabs>
                <w:tab w:val="clear" w:pos="0"/>
                <w:tab w:val="num" w:pos="252"/>
                <w:tab w:val="num" w:pos="522"/>
              </w:tabs>
              <w:ind w:left="270" w:hanging="270"/>
              <w:jc w:val="both"/>
              <w:rPr>
                <w:rFonts w:asciiTheme="minorHAnsi" w:hAnsiTheme="minorHAnsi" w:cstheme="minorHAnsi"/>
              </w:rPr>
            </w:pPr>
            <w:r w:rsidRPr="0049763D">
              <w:rPr>
                <w:rFonts w:asciiTheme="minorHAnsi" w:hAnsiTheme="minorHAnsi" w:cstheme="minorHAnsi"/>
                <w:sz w:val="22"/>
                <w:szCs w:val="22"/>
              </w:rPr>
              <w:t>Reviewed invoices for appropriate documentation and approval prior to payment.</w:t>
            </w:r>
          </w:p>
          <w:p w:rsidR="00CE153F" w:rsidRPr="0049763D" w:rsidRDefault="00CE153F" w:rsidP="00CE153F">
            <w:pPr>
              <w:numPr>
                <w:ilvl w:val="0"/>
                <w:numId w:val="3"/>
              </w:numPr>
              <w:tabs>
                <w:tab w:val="clear" w:pos="0"/>
                <w:tab w:val="num" w:pos="252"/>
                <w:tab w:val="num" w:pos="522"/>
              </w:tabs>
              <w:ind w:left="270" w:hanging="270"/>
              <w:jc w:val="both"/>
              <w:rPr>
                <w:rFonts w:asciiTheme="minorHAnsi" w:hAnsiTheme="minorHAnsi" w:cstheme="minorHAnsi"/>
              </w:rPr>
            </w:pPr>
            <w:r w:rsidRPr="0049763D">
              <w:rPr>
                <w:rFonts w:asciiTheme="minorHAnsi" w:hAnsiTheme="minorHAnsi" w:cstheme="minorHAnsi"/>
                <w:sz w:val="22"/>
                <w:szCs w:val="22"/>
              </w:rPr>
              <w:t>Prepared vouchers and checks for payment including debit/credit notes for related party transactions.</w:t>
            </w:r>
          </w:p>
          <w:p w:rsidR="00CE153F" w:rsidRPr="0049763D" w:rsidRDefault="00CE153F" w:rsidP="00CE153F">
            <w:pPr>
              <w:numPr>
                <w:ilvl w:val="0"/>
                <w:numId w:val="3"/>
              </w:numPr>
              <w:tabs>
                <w:tab w:val="clear" w:pos="0"/>
                <w:tab w:val="num" w:pos="252"/>
                <w:tab w:val="num" w:pos="522"/>
              </w:tabs>
              <w:ind w:left="270" w:hanging="270"/>
              <w:jc w:val="both"/>
              <w:rPr>
                <w:rFonts w:asciiTheme="minorHAnsi" w:hAnsiTheme="minorHAnsi" w:cstheme="minorHAnsi"/>
              </w:rPr>
            </w:pPr>
            <w:r w:rsidRPr="0049763D">
              <w:rPr>
                <w:rFonts w:asciiTheme="minorHAnsi" w:hAnsiTheme="minorHAnsi" w:cstheme="minorHAnsi"/>
                <w:sz w:val="22"/>
                <w:szCs w:val="22"/>
              </w:rPr>
              <w:t>Obtained all signatures for checks and distributed the checks accordingly.</w:t>
            </w:r>
          </w:p>
          <w:p w:rsidR="00CE153F" w:rsidRPr="0049763D" w:rsidRDefault="00CE153F" w:rsidP="00CE153F">
            <w:pPr>
              <w:numPr>
                <w:ilvl w:val="0"/>
                <w:numId w:val="3"/>
              </w:numPr>
              <w:tabs>
                <w:tab w:val="clear" w:pos="0"/>
                <w:tab w:val="num" w:pos="252"/>
                <w:tab w:val="num" w:pos="522"/>
              </w:tabs>
              <w:ind w:left="270" w:hanging="270"/>
              <w:jc w:val="both"/>
              <w:rPr>
                <w:rFonts w:asciiTheme="minorHAnsi" w:hAnsiTheme="minorHAnsi" w:cstheme="minorHAnsi"/>
              </w:rPr>
            </w:pPr>
            <w:r w:rsidRPr="0049763D">
              <w:rPr>
                <w:rFonts w:asciiTheme="minorHAnsi" w:hAnsiTheme="minorHAnsi" w:cstheme="minorHAnsi"/>
                <w:sz w:val="22"/>
                <w:szCs w:val="22"/>
              </w:rPr>
              <w:t>Recorded payment vouchers in Summit Accounting System and Microsoft Access.</w:t>
            </w:r>
          </w:p>
          <w:p w:rsidR="00CE153F" w:rsidRPr="0049763D" w:rsidRDefault="00CE153F" w:rsidP="00CE153F">
            <w:pPr>
              <w:numPr>
                <w:ilvl w:val="0"/>
                <w:numId w:val="3"/>
              </w:numPr>
              <w:tabs>
                <w:tab w:val="clear" w:pos="0"/>
                <w:tab w:val="num" w:pos="252"/>
                <w:tab w:val="num" w:pos="522"/>
              </w:tabs>
              <w:ind w:left="270" w:hanging="270"/>
              <w:jc w:val="both"/>
              <w:rPr>
                <w:rFonts w:asciiTheme="minorHAnsi" w:hAnsiTheme="minorHAnsi" w:cstheme="minorHAnsi"/>
              </w:rPr>
            </w:pPr>
            <w:r w:rsidRPr="0049763D">
              <w:rPr>
                <w:rFonts w:asciiTheme="minorHAnsi" w:hAnsiTheme="minorHAnsi" w:cstheme="minorHAnsi"/>
                <w:sz w:val="22"/>
                <w:szCs w:val="22"/>
              </w:rPr>
              <w:t>Reconciled vendor statements, investigated and made corrections in case of any discrepancies.</w:t>
            </w:r>
          </w:p>
          <w:p w:rsidR="00CE153F" w:rsidRPr="0049763D" w:rsidRDefault="00CE153F" w:rsidP="00CE153F">
            <w:pPr>
              <w:numPr>
                <w:ilvl w:val="0"/>
                <w:numId w:val="3"/>
              </w:numPr>
              <w:tabs>
                <w:tab w:val="clear" w:pos="0"/>
                <w:tab w:val="num" w:pos="252"/>
                <w:tab w:val="num" w:pos="522"/>
              </w:tabs>
              <w:ind w:left="270" w:hanging="270"/>
              <w:jc w:val="both"/>
              <w:rPr>
                <w:rFonts w:asciiTheme="minorHAnsi" w:hAnsiTheme="minorHAnsi" w:cstheme="minorHAnsi"/>
              </w:rPr>
            </w:pPr>
            <w:r w:rsidRPr="0049763D">
              <w:rPr>
                <w:rFonts w:asciiTheme="minorHAnsi" w:hAnsiTheme="minorHAnsi" w:cstheme="minorHAnsi"/>
                <w:sz w:val="22"/>
                <w:szCs w:val="22"/>
              </w:rPr>
              <w:t xml:space="preserve">Handled petty cash fund. </w:t>
            </w:r>
          </w:p>
          <w:p w:rsidR="00CE153F" w:rsidRPr="0049763D" w:rsidRDefault="00CE153F" w:rsidP="00CE153F">
            <w:pPr>
              <w:numPr>
                <w:ilvl w:val="0"/>
                <w:numId w:val="3"/>
              </w:numPr>
              <w:tabs>
                <w:tab w:val="clear" w:pos="0"/>
                <w:tab w:val="num" w:pos="252"/>
                <w:tab w:val="num" w:pos="522"/>
              </w:tabs>
              <w:ind w:left="270" w:hanging="270"/>
              <w:jc w:val="both"/>
              <w:rPr>
                <w:rFonts w:asciiTheme="minorHAnsi" w:hAnsiTheme="minorHAnsi" w:cstheme="minorHAnsi"/>
              </w:rPr>
            </w:pPr>
            <w:r w:rsidRPr="0049763D">
              <w:rPr>
                <w:rFonts w:asciiTheme="minorHAnsi" w:hAnsiTheme="minorHAnsi" w:cstheme="minorHAnsi"/>
                <w:sz w:val="22"/>
                <w:szCs w:val="22"/>
              </w:rPr>
              <w:t>Authorized to access Company’s bank account for proper utilization and cash management.</w:t>
            </w:r>
          </w:p>
          <w:p w:rsidR="00CE153F" w:rsidRDefault="00CE153F" w:rsidP="00CE153F">
            <w:pPr>
              <w:numPr>
                <w:ilvl w:val="0"/>
                <w:numId w:val="3"/>
              </w:numPr>
              <w:tabs>
                <w:tab w:val="clear" w:pos="0"/>
                <w:tab w:val="num" w:pos="252"/>
                <w:tab w:val="num" w:pos="522"/>
              </w:tabs>
              <w:ind w:left="270" w:hanging="270"/>
              <w:jc w:val="both"/>
              <w:rPr>
                <w:rFonts w:asciiTheme="minorHAnsi" w:hAnsiTheme="minorHAnsi" w:cstheme="minorHAnsi"/>
              </w:rPr>
            </w:pPr>
            <w:r w:rsidRPr="0049763D">
              <w:rPr>
                <w:rFonts w:asciiTheme="minorHAnsi" w:hAnsiTheme="minorHAnsi" w:cstheme="minorHAnsi"/>
                <w:sz w:val="22"/>
                <w:szCs w:val="22"/>
              </w:rPr>
              <w:t xml:space="preserve">Facilitated distribution of salary to employees. </w:t>
            </w:r>
          </w:p>
          <w:p w:rsidR="008517C8" w:rsidRPr="00CE153F" w:rsidRDefault="00CE153F" w:rsidP="00CE153F">
            <w:pPr>
              <w:numPr>
                <w:ilvl w:val="0"/>
                <w:numId w:val="3"/>
              </w:numPr>
              <w:tabs>
                <w:tab w:val="clear" w:pos="0"/>
                <w:tab w:val="num" w:pos="252"/>
                <w:tab w:val="num" w:pos="522"/>
              </w:tabs>
              <w:ind w:left="270" w:hanging="270"/>
              <w:jc w:val="both"/>
              <w:rPr>
                <w:rFonts w:asciiTheme="minorHAnsi" w:hAnsiTheme="minorHAnsi" w:cstheme="minorHAnsi"/>
              </w:rPr>
            </w:pPr>
            <w:r w:rsidRPr="0049763D">
              <w:rPr>
                <w:rFonts w:asciiTheme="minorHAnsi" w:hAnsiTheme="minorHAnsi" w:cstheme="minorHAnsi"/>
                <w:sz w:val="22"/>
                <w:szCs w:val="22"/>
              </w:rPr>
              <w:t>Generated reports for Finance Manager whenever required.</w:t>
            </w:r>
          </w:p>
        </w:tc>
      </w:tr>
      <w:tr w:rsidR="003310D2" w:rsidRPr="0049763D" w:rsidTr="00EE68F2">
        <w:tblPrEx>
          <w:tblBorders>
            <w:bottom w:val="none" w:sz="0" w:space="0" w:color="auto"/>
          </w:tblBorders>
        </w:tblPrEx>
        <w:trPr>
          <w:trHeight w:val="250"/>
        </w:trPr>
        <w:tc>
          <w:tcPr>
            <w:tcW w:w="10161" w:type="dxa"/>
            <w:gridSpan w:val="3"/>
          </w:tcPr>
          <w:p w:rsidR="00E3611C" w:rsidRPr="00D04BB5" w:rsidRDefault="00E3611C" w:rsidP="00B118B9">
            <w:pPr>
              <w:ind w:right="561"/>
              <w:jc w:val="both"/>
              <w:rPr>
                <w:rFonts w:asciiTheme="minorHAnsi" w:hAnsiTheme="minorHAnsi" w:cstheme="minorHAnsi"/>
                <w:b/>
                <w:noProof/>
                <w:sz w:val="10"/>
                <w:szCs w:val="10"/>
              </w:rPr>
            </w:pPr>
          </w:p>
          <w:p w:rsidR="0086723F" w:rsidRPr="00D04BB5" w:rsidRDefault="003310D2" w:rsidP="00B118B9">
            <w:pPr>
              <w:ind w:right="561"/>
              <w:jc w:val="both"/>
              <w:rPr>
                <w:rFonts w:asciiTheme="minorHAnsi" w:hAnsiTheme="minorHAnsi" w:cstheme="minorHAnsi"/>
                <w:noProof/>
              </w:rPr>
            </w:pPr>
            <w:r w:rsidRPr="00D04BB5">
              <w:rPr>
                <w:rFonts w:asciiTheme="minorHAnsi" w:hAnsiTheme="minorHAnsi" w:cstheme="minorHAnsi"/>
                <w:b/>
                <w:noProof/>
                <w:sz w:val="22"/>
                <w:szCs w:val="22"/>
              </w:rPr>
              <w:t xml:space="preserve">Senior Accountant </w:t>
            </w:r>
            <w:r w:rsidR="000612F7" w:rsidRPr="000612F7">
              <w:rPr>
                <w:rFonts w:asciiTheme="minorHAnsi" w:hAnsiTheme="minorHAnsi" w:cstheme="minorHAnsi"/>
                <w:noProof/>
                <w:sz w:val="22"/>
                <w:szCs w:val="22"/>
              </w:rPr>
              <w:t>–</w:t>
            </w:r>
            <w:r w:rsidR="0086723F" w:rsidRPr="00D04BB5">
              <w:rPr>
                <w:rFonts w:asciiTheme="minorHAnsi" w:hAnsiTheme="minorHAnsi" w:cstheme="minorHAnsi"/>
                <w:noProof/>
                <w:sz w:val="22"/>
                <w:szCs w:val="22"/>
              </w:rPr>
              <w:t>September 2010 to September 2011</w:t>
            </w:r>
          </w:p>
          <w:p w:rsidR="00CE153F" w:rsidRDefault="00852194" w:rsidP="005E2A53">
            <w:pPr>
              <w:ind w:right="561"/>
              <w:jc w:val="both"/>
              <w:rPr>
                <w:rFonts w:asciiTheme="minorHAnsi" w:hAnsiTheme="minorHAnsi" w:cstheme="minorHAnsi"/>
                <w:noProof/>
              </w:rPr>
            </w:pPr>
            <w:r w:rsidRPr="00852194">
              <w:rPr>
                <w:rFonts w:ascii="Segoe UI" w:hAnsi="Segoe UI" w:cs="Segoe UI"/>
                <w:sz w:val="21"/>
                <w:szCs w:val="21"/>
                <w:u w:val="single"/>
                <w:shd w:val="clear" w:color="auto" w:fill="FFFFFF"/>
              </w:rPr>
              <w:t>CoreSolutions Consultants, Inc.</w:t>
            </w:r>
            <w:r w:rsidR="003310D2" w:rsidRPr="00852194">
              <w:rPr>
                <w:rFonts w:asciiTheme="minorHAnsi" w:hAnsiTheme="minorHAnsi" w:cstheme="minorHAnsi"/>
                <w:noProof/>
                <w:sz w:val="22"/>
                <w:szCs w:val="22"/>
                <w:u w:val="single"/>
              </w:rPr>
              <w:t>, Philippines</w:t>
            </w:r>
            <w:r w:rsidR="00DB3978" w:rsidRPr="00D04BB5">
              <w:rPr>
                <w:rFonts w:asciiTheme="minorHAnsi" w:hAnsiTheme="minorHAnsi" w:cstheme="minorHAnsi"/>
                <w:noProof/>
                <w:sz w:val="22"/>
                <w:szCs w:val="22"/>
              </w:rPr>
              <w:t xml:space="preserve"> (Accounting</w:t>
            </w:r>
            <w:r w:rsidR="005A4A6E" w:rsidRPr="00D04BB5">
              <w:rPr>
                <w:rFonts w:asciiTheme="minorHAnsi" w:hAnsiTheme="minorHAnsi" w:cstheme="minorHAnsi"/>
                <w:noProof/>
                <w:sz w:val="22"/>
                <w:szCs w:val="22"/>
              </w:rPr>
              <w:t xml:space="preserve"> Services</w:t>
            </w:r>
            <w:r w:rsidR="000120AE">
              <w:rPr>
                <w:rFonts w:asciiTheme="minorHAnsi" w:hAnsiTheme="minorHAnsi" w:cstheme="minorHAnsi"/>
                <w:noProof/>
                <w:sz w:val="22"/>
                <w:szCs w:val="22"/>
              </w:rPr>
              <w:t xml:space="preserve"> Provider</w:t>
            </w:r>
            <w:r w:rsidR="00DB3978" w:rsidRPr="00D04BB5">
              <w:rPr>
                <w:rFonts w:asciiTheme="minorHAnsi" w:hAnsiTheme="minorHAnsi" w:cstheme="minorHAnsi"/>
                <w:noProof/>
                <w:sz w:val="22"/>
                <w:szCs w:val="22"/>
              </w:rPr>
              <w:t>)</w:t>
            </w:r>
          </w:p>
          <w:p w:rsidR="00CE153F" w:rsidRPr="0049763D" w:rsidRDefault="00CE153F" w:rsidP="00CE153F">
            <w:pPr>
              <w:numPr>
                <w:ilvl w:val="0"/>
                <w:numId w:val="3"/>
              </w:numPr>
              <w:tabs>
                <w:tab w:val="clear" w:pos="0"/>
                <w:tab w:val="num" w:pos="252"/>
                <w:tab w:val="num" w:pos="522"/>
              </w:tabs>
              <w:ind w:left="270" w:right="561" w:hanging="270"/>
              <w:jc w:val="both"/>
              <w:rPr>
                <w:rFonts w:asciiTheme="minorHAnsi" w:hAnsiTheme="minorHAnsi" w:cstheme="minorHAnsi"/>
              </w:rPr>
            </w:pPr>
            <w:r w:rsidRPr="0049763D">
              <w:rPr>
                <w:rFonts w:asciiTheme="minorHAnsi" w:hAnsiTheme="minorHAnsi" w:cstheme="minorHAnsi"/>
                <w:sz w:val="22"/>
                <w:szCs w:val="22"/>
              </w:rPr>
              <w:t>Rendered wide range of account and finance services to almost 30 corporate clients. Coordinated and worked closely with them to better understand their requirements to provide quality service.</w:t>
            </w:r>
          </w:p>
          <w:p w:rsidR="00CE153F" w:rsidRPr="0049763D" w:rsidRDefault="00CE153F" w:rsidP="00CE153F">
            <w:pPr>
              <w:numPr>
                <w:ilvl w:val="0"/>
                <w:numId w:val="3"/>
              </w:numPr>
              <w:tabs>
                <w:tab w:val="clear" w:pos="0"/>
                <w:tab w:val="num" w:pos="252"/>
                <w:tab w:val="num" w:pos="522"/>
              </w:tabs>
              <w:ind w:left="270" w:right="561" w:hanging="270"/>
              <w:jc w:val="both"/>
              <w:rPr>
                <w:rFonts w:asciiTheme="minorHAnsi" w:hAnsiTheme="minorHAnsi" w:cstheme="minorHAnsi"/>
              </w:rPr>
            </w:pPr>
            <w:r w:rsidRPr="0049763D">
              <w:rPr>
                <w:rFonts w:asciiTheme="minorHAnsi" w:hAnsiTheme="minorHAnsi" w:cstheme="minorHAnsi"/>
                <w:sz w:val="22"/>
                <w:szCs w:val="22"/>
              </w:rPr>
              <w:t>Prepared and presented financial statements or reports viz. Income Statement, Balance Sheet etc.</w:t>
            </w:r>
          </w:p>
          <w:p w:rsidR="00CE153F" w:rsidRPr="0049763D" w:rsidRDefault="00CE153F" w:rsidP="00CE153F">
            <w:pPr>
              <w:numPr>
                <w:ilvl w:val="0"/>
                <w:numId w:val="3"/>
              </w:numPr>
              <w:tabs>
                <w:tab w:val="clear" w:pos="0"/>
                <w:tab w:val="num" w:pos="252"/>
                <w:tab w:val="num" w:pos="522"/>
              </w:tabs>
              <w:ind w:left="270" w:right="561" w:hanging="270"/>
              <w:jc w:val="both"/>
              <w:rPr>
                <w:rFonts w:asciiTheme="minorHAnsi" w:hAnsiTheme="minorHAnsi" w:cstheme="minorHAnsi"/>
              </w:rPr>
            </w:pPr>
            <w:r w:rsidRPr="0049763D">
              <w:rPr>
                <w:rFonts w:asciiTheme="minorHAnsi" w:hAnsiTheme="minorHAnsi" w:cstheme="minorHAnsi"/>
                <w:sz w:val="22"/>
                <w:szCs w:val="22"/>
              </w:rPr>
              <w:t>Analysed and reviewed financial statements and entries prepared by junior staffs.</w:t>
            </w:r>
          </w:p>
          <w:p w:rsidR="00CE153F" w:rsidRPr="0049763D" w:rsidRDefault="00CE153F" w:rsidP="00CE153F">
            <w:pPr>
              <w:numPr>
                <w:ilvl w:val="0"/>
                <w:numId w:val="3"/>
              </w:numPr>
              <w:tabs>
                <w:tab w:val="clear" w:pos="0"/>
                <w:tab w:val="num" w:pos="252"/>
                <w:tab w:val="num" w:pos="522"/>
              </w:tabs>
              <w:ind w:left="270" w:right="561" w:hanging="270"/>
              <w:jc w:val="both"/>
              <w:rPr>
                <w:rFonts w:asciiTheme="minorHAnsi" w:hAnsiTheme="minorHAnsi" w:cstheme="minorHAnsi"/>
              </w:rPr>
            </w:pPr>
            <w:r w:rsidRPr="0049763D">
              <w:rPr>
                <w:rFonts w:asciiTheme="minorHAnsi" w:hAnsiTheme="minorHAnsi" w:cstheme="minorHAnsi"/>
                <w:sz w:val="22"/>
                <w:szCs w:val="22"/>
              </w:rPr>
              <w:t>Conducted general accounting work including preparation of taxation returns</w:t>
            </w:r>
            <w:r w:rsidR="0065230C">
              <w:rPr>
                <w:rFonts w:asciiTheme="minorHAnsi" w:hAnsiTheme="minorHAnsi" w:cstheme="minorHAnsi"/>
                <w:sz w:val="22"/>
                <w:szCs w:val="22"/>
              </w:rPr>
              <w:t xml:space="preserve"> (i.e. VAT, </w:t>
            </w:r>
            <w:r w:rsidR="009815EC">
              <w:rPr>
                <w:rFonts w:asciiTheme="minorHAnsi" w:hAnsiTheme="minorHAnsi" w:cstheme="minorHAnsi"/>
                <w:sz w:val="22"/>
                <w:szCs w:val="22"/>
              </w:rPr>
              <w:t>Corporate</w:t>
            </w:r>
            <w:r w:rsidR="0065230C">
              <w:rPr>
                <w:rFonts w:asciiTheme="minorHAnsi" w:hAnsiTheme="minorHAnsi" w:cstheme="minorHAnsi"/>
                <w:sz w:val="22"/>
                <w:szCs w:val="22"/>
              </w:rPr>
              <w:t xml:space="preserve"> tax</w:t>
            </w:r>
            <w:r w:rsidR="009815EC">
              <w:rPr>
                <w:rFonts w:asciiTheme="minorHAnsi" w:hAnsiTheme="minorHAnsi" w:cstheme="minorHAnsi"/>
                <w:sz w:val="22"/>
                <w:szCs w:val="22"/>
              </w:rPr>
              <w:t>)</w:t>
            </w:r>
            <w:r w:rsidRPr="0049763D">
              <w:rPr>
                <w:rFonts w:asciiTheme="minorHAnsi" w:hAnsiTheme="minorHAnsi" w:cstheme="minorHAnsi"/>
                <w:sz w:val="22"/>
                <w:szCs w:val="22"/>
              </w:rPr>
              <w:t xml:space="preserve"> and payroll computations.</w:t>
            </w:r>
          </w:p>
          <w:p w:rsidR="00CE153F" w:rsidRPr="0049763D" w:rsidRDefault="00CE153F" w:rsidP="00CE153F">
            <w:pPr>
              <w:numPr>
                <w:ilvl w:val="0"/>
                <w:numId w:val="3"/>
              </w:numPr>
              <w:tabs>
                <w:tab w:val="clear" w:pos="0"/>
                <w:tab w:val="num" w:pos="252"/>
                <w:tab w:val="num" w:pos="522"/>
              </w:tabs>
              <w:ind w:left="270" w:right="561" w:hanging="270"/>
              <w:jc w:val="both"/>
              <w:rPr>
                <w:rFonts w:asciiTheme="minorHAnsi" w:hAnsiTheme="minorHAnsi" w:cstheme="minorHAnsi"/>
              </w:rPr>
            </w:pPr>
            <w:r w:rsidRPr="0049763D">
              <w:rPr>
                <w:rFonts w:asciiTheme="minorHAnsi" w:hAnsiTheme="minorHAnsi" w:cstheme="minorHAnsi"/>
                <w:sz w:val="22"/>
                <w:szCs w:val="22"/>
              </w:rPr>
              <w:t>Maintained book of accounts both manually or through computerized accounting system.</w:t>
            </w:r>
          </w:p>
          <w:p w:rsidR="00CE153F" w:rsidRDefault="00CE153F" w:rsidP="00CE153F">
            <w:pPr>
              <w:numPr>
                <w:ilvl w:val="0"/>
                <w:numId w:val="3"/>
              </w:numPr>
              <w:tabs>
                <w:tab w:val="clear" w:pos="0"/>
                <w:tab w:val="num" w:pos="252"/>
                <w:tab w:val="num" w:pos="522"/>
              </w:tabs>
              <w:ind w:left="270" w:right="561" w:hanging="270"/>
              <w:jc w:val="both"/>
              <w:rPr>
                <w:rFonts w:asciiTheme="minorHAnsi" w:hAnsiTheme="minorHAnsi" w:cstheme="minorHAnsi"/>
              </w:rPr>
            </w:pPr>
            <w:r w:rsidRPr="0049763D">
              <w:rPr>
                <w:rFonts w:asciiTheme="minorHAnsi" w:hAnsiTheme="minorHAnsi" w:cstheme="minorHAnsi"/>
                <w:sz w:val="22"/>
                <w:szCs w:val="22"/>
              </w:rPr>
              <w:t>Generated reportorial reports for various governmental agencies:  Bureau of Internal Revenue, Social Security System, Philippine Health Insurance Company and Home Development Mutual Fund.</w:t>
            </w:r>
          </w:p>
          <w:p w:rsidR="009815EC" w:rsidRDefault="009815EC" w:rsidP="00CE153F">
            <w:pPr>
              <w:numPr>
                <w:ilvl w:val="0"/>
                <w:numId w:val="3"/>
              </w:numPr>
              <w:tabs>
                <w:tab w:val="clear" w:pos="0"/>
                <w:tab w:val="num" w:pos="252"/>
                <w:tab w:val="num" w:pos="522"/>
              </w:tabs>
              <w:ind w:left="270" w:right="561" w:hanging="270"/>
              <w:jc w:val="both"/>
              <w:rPr>
                <w:rFonts w:asciiTheme="minorHAnsi" w:hAnsiTheme="minorHAnsi" w:cstheme="minorHAnsi"/>
              </w:rPr>
            </w:pPr>
            <w:r w:rsidRPr="0049763D">
              <w:rPr>
                <w:rFonts w:asciiTheme="minorHAnsi" w:hAnsiTheme="minorHAnsi" w:cstheme="minorHAnsi"/>
                <w:sz w:val="22"/>
                <w:szCs w:val="22"/>
              </w:rPr>
              <w:t>Ensured strict adherence with all government reports and statutory requirements.</w:t>
            </w:r>
          </w:p>
          <w:p w:rsidR="003310D2" w:rsidRPr="009815EC" w:rsidRDefault="009815EC" w:rsidP="0030127E">
            <w:pPr>
              <w:tabs>
                <w:tab w:val="num" w:pos="522"/>
              </w:tabs>
              <w:ind w:right="561"/>
              <w:jc w:val="both"/>
              <w:rPr>
                <w:rFonts w:asciiTheme="minorHAnsi" w:hAnsiTheme="minorHAnsi" w:cstheme="minorHAnsi"/>
              </w:rPr>
            </w:pPr>
            <w:r>
              <w:rPr>
                <w:rFonts w:asciiTheme="minorHAnsi" w:hAnsiTheme="minorHAnsi" w:cstheme="minorHAnsi"/>
                <w:sz w:val="22"/>
                <w:szCs w:val="22"/>
              </w:rPr>
              <w:t>Clients’</w:t>
            </w:r>
            <w:r w:rsidR="005E5F40">
              <w:rPr>
                <w:rFonts w:asciiTheme="minorHAnsi" w:hAnsiTheme="minorHAnsi" w:cstheme="minorHAnsi"/>
                <w:sz w:val="22"/>
                <w:szCs w:val="22"/>
              </w:rPr>
              <w:t xml:space="preserve"> Industry: Pharmaceutical</w:t>
            </w:r>
            <w:r>
              <w:rPr>
                <w:rFonts w:asciiTheme="minorHAnsi" w:hAnsiTheme="minorHAnsi" w:cstheme="minorHAnsi"/>
                <w:sz w:val="22"/>
                <w:szCs w:val="22"/>
              </w:rPr>
              <w:t xml:space="preserve">, Advertising, </w:t>
            </w:r>
            <w:r w:rsidR="00C41A29">
              <w:rPr>
                <w:rFonts w:asciiTheme="minorHAnsi" w:hAnsiTheme="minorHAnsi" w:cstheme="minorHAnsi"/>
                <w:sz w:val="22"/>
                <w:szCs w:val="22"/>
              </w:rPr>
              <w:t xml:space="preserve">Restaurant, Retail (Beauty Products), </w:t>
            </w:r>
            <w:r w:rsidR="0030127E">
              <w:rPr>
                <w:rFonts w:asciiTheme="minorHAnsi" w:hAnsiTheme="minorHAnsi" w:cstheme="minorHAnsi"/>
                <w:sz w:val="22"/>
                <w:szCs w:val="22"/>
              </w:rPr>
              <w:t>Real Estate</w:t>
            </w:r>
            <w:r w:rsidR="00B0508F">
              <w:rPr>
                <w:rFonts w:asciiTheme="minorHAnsi" w:hAnsiTheme="minorHAnsi" w:cstheme="minorHAnsi"/>
                <w:noProof/>
                <w:sz w:val="22"/>
                <w:szCs w:val="22"/>
              </w:rPr>
              <w:t>,Cookware</w:t>
            </w:r>
          </w:p>
          <w:tbl>
            <w:tblPr>
              <w:tblW w:w="9945" w:type="dxa"/>
              <w:tblLook w:val="00A0"/>
            </w:tblPr>
            <w:tblGrid>
              <w:gridCol w:w="9945"/>
            </w:tblGrid>
            <w:tr w:rsidR="003310D2" w:rsidRPr="00D04BB5" w:rsidTr="00F37248">
              <w:tc>
                <w:tcPr>
                  <w:tcW w:w="9648" w:type="dxa"/>
                </w:tcPr>
                <w:p w:rsidR="003310D2" w:rsidRPr="00D04BB5" w:rsidRDefault="003310D2" w:rsidP="00B118B9">
                  <w:pPr>
                    <w:tabs>
                      <w:tab w:val="center" w:pos="4716"/>
                      <w:tab w:val="left" w:pos="7455"/>
                    </w:tabs>
                    <w:ind w:right="561"/>
                    <w:rPr>
                      <w:rFonts w:asciiTheme="minorHAnsi" w:hAnsiTheme="minorHAnsi" w:cstheme="minorHAnsi"/>
                      <w:iCs/>
                      <w:sz w:val="10"/>
                      <w:szCs w:val="10"/>
                    </w:rPr>
                  </w:pPr>
                </w:p>
              </w:tc>
            </w:tr>
          </w:tbl>
          <w:p w:rsidR="003310D2" w:rsidRPr="00D04BB5" w:rsidRDefault="003310D2" w:rsidP="00B118B9">
            <w:pPr>
              <w:ind w:right="561"/>
              <w:jc w:val="both"/>
              <w:rPr>
                <w:rFonts w:asciiTheme="minorHAnsi" w:hAnsiTheme="minorHAnsi" w:cstheme="minorHAnsi"/>
                <w:b/>
                <w:noProof/>
              </w:rPr>
            </w:pPr>
          </w:p>
        </w:tc>
      </w:tr>
      <w:tr w:rsidR="003310D2" w:rsidRPr="0049763D" w:rsidTr="00EE68F2">
        <w:tblPrEx>
          <w:tblBorders>
            <w:bottom w:val="none" w:sz="0" w:space="0" w:color="auto"/>
          </w:tblBorders>
        </w:tblPrEx>
        <w:trPr>
          <w:trHeight w:val="250"/>
        </w:trPr>
        <w:tc>
          <w:tcPr>
            <w:tcW w:w="10161" w:type="dxa"/>
            <w:gridSpan w:val="3"/>
          </w:tcPr>
          <w:p w:rsidR="0086723F" w:rsidRPr="00D04BB5" w:rsidRDefault="003310D2" w:rsidP="005E2A53">
            <w:pPr>
              <w:ind w:right="561"/>
              <w:jc w:val="both"/>
              <w:rPr>
                <w:rFonts w:asciiTheme="minorHAnsi" w:hAnsiTheme="minorHAnsi" w:cstheme="minorHAnsi"/>
                <w:noProof/>
              </w:rPr>
            </w:pPr>
            <w:r w:rsidRPr="00D04BB5">
              <w:rPr>
                <w:rFonts w:asciiTheme="minorHAnsi" w:hAnsiTheme="minorHAnsi" w:cstheme="minorHAnsi"/>
                <w:b/>
                <w:noProof/>
                <w:sz w:val="22"/>
                <w:szCs w:val="22"/>
              </w:rPr>
              <w:t xml:space="preserve">External Auditor In-Charge </w:t>
            </w:r>
            <w:r w:rsidR="0086723F" w:rsidRPr="000612F7">
              <w:rPr>
                <w:rFonts w:asciiTheme="minorHAnsi" w:hAnsiTheme="minorHAnsi" w:cstheme="minorHAnsi"/>
                <w:noProof/>
                <w:sz w:val="22"/>
                <w:szCs w:val="22"/>
              </w:rPr>
              <w:t>–January 2009 to August 2010</w:t>
            </w:r>
          </w:p>
          <w:p w:rsidR="00FE52A0" w:rsidRDefault="003310D2" w:rsidP="0086723F">
            <w:pPr>
              <w:ind w:right="561"/>
              <w:jc w:val="both"/>
              <w:rPr>
                <w:rFonts w:asciiTheme="minorHAnsi" w:hAnsiTheme="minorHAnsi" w:cstheme="minorHAnsi"/>
                <w:noProof/>
              </w:rPr>
            </w:pPr>
            <w:r w:rsidRPr="00D04BB5">
              <w:rPr>
                <w:rFonts w:asciiTheme="minorHAnsi" w:hAnsiTheme="minorHAnsi" w:cstheme="minorHAnsi"/>
                <w:noProof/>
                <w:sz w:val="22"/>
                <w:szCs w:val="22"/>
                <w:u w:val="single"/>
              </w:rPr>
              <w:t>Alas, Oplas &amp;  Co., CPAs - RSM International, Philippines</w:t>
            </w:r>
            <w:r w:rsidR="005E2A53" w:rsidRPr="00D04BB5">
              <w:rPr>
                <w:rFonts w:asciiTheme="minorHAnsi" w:hAnsiTheme="minorHAnsi" w:cstheme="minorHAnsi"/>
                <w:noProof/>
                <w:sz w:val="22"/>
                <w:szCs w:val="22"/>
              </w:rPr>
              <w:t xml:space="preserve"> (Audit Firm)</w:t>
            </w:r>
          </w:p>
          <w:p w:rsidR="00CE153F" w:rsidRPr="0049763D" w:rsidRDefault="00CE153F" w:rsidP="00CE153F">
            <w:pPr>
              <w:numPr>
                <w:ilvl w:val="0"/>
                <w:numId w:val="3"/>
              </w:numPr>
              <w:tabs>
                <w:tab w:val="clear" w:pos="0"/>
                <w:tab w:val="num" w:pos="252"/>
                <w:tab w:val="num" w:pos="522"/>
              </w:tabs>
              <w:ind w:left="270" w:right="561" w:hanging="270"/>
              <w:jc w:val="both"/>
              <w:rPr>
                <w:rFonts w:asciiTheme="minorHAnsi" w:hAnsiTheme="minorHAnsi" w:cstheme="minorHAnsi"/>
              </w:rPr>
            </w:pPr>
            <w:r w:rsidRPr="0049763D">
              <w:rPr>
                <w:rFonts w:asciiTheme="minorHAnsi" w:hAnsiTheme="minorHAnsi" w:cstheme="minorHAnsi"/>
                <w:sz w:val="22"/>
                <w:szCs w:val="22"/>
              </w:rPr>
              <w:t xml:space="preserve">Performed annual financial statement audit as auditor in-charge for small and medium enterprises. </w:t>
            </w:r>
          </w:p>
          <w:p w:rsidR="00CE153F" w:rsidRPr="0049763D" w:rsidRDefault="00CE153F" w:rsidP="00CE153F">
            <w:pPr>
              <w:numPr>
                <w:ilvl w:val="0"/>
                <w:numId w:val="3"/>
              </w:numPr>
              <w:tabs>
                <w:tab w:val="clear" w:pos="0"/>
                <w:tab w:val="num" w:pos="252"/>
                <w:tab w:val="num" w:pos="522"/>
              </w:tabs>
              <w:ind w:left="270" w:right="561" w:hanging="270"/>
              <w:jc w:val="both"/>
              <w:rPr>
                <w:rFonts w:asciiTheme="minorHAnsi" w:hAnsiTheme="minorHAnsi" w:cstheme="minorHAnsi"/>
              </w:rPr>
            </w:pPr>
            <w:r w:rsidRPr="0049763D">
              <w:rPr>
                <w:rFonts w:asciiTheme="minorHAnsi" w:hAnsiTheme="minorHAnsi" w:cstheme="minorHAnsi"/>
                <w:sz w:val="22"/>
                <w:szCs w:val="22"/>
              </w:rPr>
              <w:t>Handled all phases of financial statement auditing from pre-planning up to completion and reporting including whole gamut of operations therewith.</w:t>
            </w:r>
          </w:p>
          <w:p w:rsidR="00CE153F" w:rsidRPr="0049763D" w:rsidRDefault="00CE153F" w:rsidP="00CE153F">
            <w:pPr>
              <w:numPr>
                <w:ilvl w:val="0"/>
                <w:numId w:val="3"/>
              </w:numPr>
              <w:tabs>
                <w:tab w:val="clear" w:pos="0"/>
                <w:tab w:val="num" w:pos="252"/>
                <w:tab w:val="num" w:pos="522"/>
              </w:tabs>
              <w:ind w:left="270" w:right="561" w:hanging="270"/>
              <w:jc w:val="both"/>
              <w:rPr>
                <w:rFonts w:asciiTheme="minorHAnsi" w:hAnsiTheme="minorHAnsi" w:cstheme="minorHAnsi"/>
              </w:rPr>
            </w:pPr>
            <w:r w:rsidRPr="0049763D">
              <w:rPr>
                <w:rFonts w:asciiTheme="minorHAnsi" w:hAnsiTheme="minorHAnsi" w:cstheme="minorHAnsi"/>
                <w:sz w:val="22"/>
                <w:szCs w:val="22"/>
              </w:rPr>
              <w:t>Conducted interviews with client to fully understand nature of their business. Accordingly performed preliminary analysis from the same.</w:t>
            </w:r>
          </w:p>
          <w:p w:rsidR="00CE153F" w:rsidRPr="0049763D" w:rsidRDefault="00CE153F" w:rsidP="00CE153F">
            <w:pPr>
              <w:numPr>
                <w:ilvl w:val="0"/>
                <w:numId w:val="3"/>
              </w:numPr>
              <w:tabs>
                <w:tab w:val="clear" w:pos="0"/>
                <w:tab w:val="num" w:pos="252"/>
                <w:tab w:val="num" w:pos="522"/>
              </w:tabs>
              <w:ind w:left="270" w:right="561" w:hanging="270"/>
              <w:jc w:val="both"/>
              <w:rPr>
                <w:rFonts w:asciiTheme="minorHAnsi" w:hAnsiTheme="minorHAnsi" w:cstheme="minorHAnsi"/>
              </w:rPr>
            </w:pPr>
            <w:r w:rsidRPr="0049763D">
              <w:rPr>
                <w:rFonts w:asciiTheme="minorHAnsi" w:hAnsiTheme="minorHAnsi" w:cstheme="minorHAnsi"/>
                <w:sz w:val="22"/>
                <w:szCs w:val="22"/>
              </w:rPr>
              <w:t xml:space="preserve">Computed materiality limit as basis of balance to be audited and prepared risk assessment. </w:t>
            </w:r>
          </w:p>
          <w:p w:rsidR="00CE153F" w:rsidRPr="0049763D" w:rsidRDefault="00CE153F" w:rsidP="00CE153F">
            <w:pPr>
              <w:numPr>
                <w:ilvl w:val="0"/>
                <w:numId w:val="3"/>
              </w:numPr>
              <w:tabs>
                <w:tab w:val="clear" w:pos="0"/>
                <w:tab w:val="num" w:pos="252"/>
                <w:tab w:val="num" w:pos="522"/>
              </w:tabs>
              <w:ind w:left="270" w:right="561" w:hanging="270"/>
              <w:jc w:val="both"/>
              <w:rPr>
                <w:rFonts w:asciiTheme="minorHAnsi" w:hAnsiTheme="minorHAnsi" w:cstheme="minorHAnsi"/>
              </w:rPr>
            </w:pPr>
            <w:r w:rsidRPr="0049763D">
              <w:rPr>
                <w:rFonts w:asciiTheme="minorHAnsi" w:hAnsiTheme="minorHAnsi" w:cstheme="minorHAnsi"/>
                <w:sz w:val="22"/>
                <w:szCs w:val="22"/>
              </w:rPr>
              <w:t>Devised plan of procedures to be performed during audit.</w:t>
            </w:r>
          </w:p>
          <w:p w:rsidR="00CE153F" w:rsidRDefault="00CE153F" w:rsidP="00CE153F">
            <w:pPr>
              <w:numPr>
                <w:ilvl w:val="0"/>
                <w:numId w:val="3"/>
              </w:numPr>
              <w:tabs>
                <w:tab w:val="clear" w:pos="0"/>
                <w:tab w:val="num" w:pos="252"/>
                <w:tab w:val="num" w:pos="522"/>
              </w:tabs>
              <w:ind w:left="270" w:right="561" w:hanging="270"/>
              <w:jc w:val="both"/>
              <w:rPr>
                <w:rFonts w:asciiTheme="minorHAnsi" w:hAnsiTheme="minorHAnsi" w:cstheme="minorHAnsi"/>
              </w:rPr>
            </w:pPr>
            <w:r w:rsidRPr="0049763D">
              <w:rPr>
                <w:rFonts w:asciiTheme="minorHAnsi" w:hAnsiTheme="minorHAnsi" w:cstheme="minorHAnsi"/>
                <w:sz w:val="22"/>
                <w:szCs w:val="22"/>
              </w:rPr>
              <w:t>Prepared audit working papers for review of audit manager.</w:t>
            </w:r>
          </w:p>
          <w:p w:rsidR="00CE153F" w:rsidRDefault="00CE153F" w:rsidP="00CE153F">
            <w:pPr>
              <w:numPr>
                <w:ilvl w:val="0"/>
                <w:numId w:val="3"/>
              </w:numPr>
              <w:tabs>
                <w:tab w:val="clear" w:pos="0"/>
                <w:tab w:val="num" w:pos="252"/>
                <w:tab w:val="num" w:pos="522"/>
              </w:tabs>
              <w:ind w:left="270" w:right="561" w:hanging="270"/>
              <w:jc w:val="both"/>
              <w:rPr>
                <w:rFonts w:asciiTheme="minorHAnsi" w:hAnsiTheme="minorHAnsi" w:cstheme="minorHAnsi"/>
              </w:rPr>
            </w:pPr>
            <w:r w:rsidRPr="0049763D">
              <w:rPr>
                <w:rFonts w:asciiTheme="minorHAnsi" w:hAnsiTheme="minorHAnsi" w:cstheme="minorHAnsi"/>
                <w:sz w:val="22"/>
                <w:szCs w:val="22"/>
              </w:rPr>
              <w:t>Developed and discussed findings and recommendations in the audited entities.</w:t>
            </w:r>
          </w:p>
          <w:p w:rsidR="009815EC" w:rsidRPr="00CE153F" w:rsidRDefault="009815EC" w:rsidP="007B38E4">
            <w:pPr>
              <w:tabs>
                <w:tab w:val="num" w:pos="522"/>
              </w:tabs>
              <w:ind w:right="561"/>
              <w:jc w:val="both"/>
              <w:rPr>
                <w:rFonts w:asciiTheme="minorHAnsi" w:hAnsiTheme="minorHAnsi" w:cstheme="minorHAnsi"/>
              </w:rPr>
            </w:pPr>
            <w:r>
              <w:rPr>
                <w:rFonts w:asciiTheme="minorHAnsi" w:hAnsiTheme="minorHAnsi" w:cstheme="minorHAnsi"/>
                <w:sz w:val="22"/>
                <w:szCs w:val="22"/>
              </w:rPr>
              <w:t>Clients’</w:t>
            </w:r>
            <w:r w:rsidR="00C41A29">
              <w:rPr>
                <w:rFonts w:asciiTheme="minorHAnsi" w:hAnsiTheme="minorHAnsi" w:cstheme="minorHAnsi"/>
                <w:sz w:val="22"/>
                <w:szCs w:val="22"/>
              </w:rPr>
              <w:t xml:space="preserve"> Industry: Real Estate</w:t>
            </w:r>
            <w:r>
              <w:rPr>
                <w:rFonts w:asciiTheme="minorHAnsi" w:hAnsiTheme="minorHAnsi" w:cstheme="minorHAnsi"/>
                <w:sz w:val="22"/>
                <w:szCs w:val="22"/>
              </w:rPr>
              <w:t xml:space="preserve">, </w:t>
            </w:r>
            <w:r w:rsidR="00FD58E6">
              <w:rPr>
                <w:rFonts w:asciiTheme="minorHAnsi" w:hAnsiTheme="minorHAnsi" w:cstheme="minorHAnsi"/>
                <w:sz w:val="22"/>
                <w:szCs w:val="22"/>
              </w:rPr>
              <w:t>Heavy Equipment</w:t>
            </w:r>
            <w:r w:rsidR="00C41A29">
              <w:rPr>
                <w:rFonts w:asciiTheme="minorHAnsi" w:hAnsiTheme="minorHAnsi" w:cstheme="minorHAnsi"/>
                <w:sz w:val="22"/>
                <w:szCs w:val="22"/>
              </w:rPr>
              <w:t xml:space="preserve">, </w:t>
            </w:r>
            <w:r>
              <w:rPr>
                <w:rFonts w:asciiTheme="minorHAnsi" w:hAnsiTheme="minorHAnsi" w:cstheme="minorHAnsi"/>
                <w:sz w:val="22"/>
                <w:szCs w:val="22"/>
              </w:rPr>
              <w:t xml:space="preserve">Automotive, </w:t>
            </w:r>
            <w:r w:rsidR="00C41A29">
              <w:rPr>
                <w:rFonts w:asciiTheme="minorHAnsi" w:hAnsiTheme="minorHAnsi" w:cstheme="minorHAnsi"/>
                <w:sz w:val="22"/>
                <w:szCs w:val="22"/>
              </w:rPr>
              <w:t>Software</w:t>
            </w:r>
            <w:r w:rsidR="007B38E4">
              <w:rPr>
                <w:rFonts w:asciiTheme="minorHAnsi" w:hAnsiTheme="minorHAnsi" w:cstheme="minorHAnsi"/>
                <w:sz w:val="22"/>
                <w:szCs w:val="22"/>
              </w:rPr>
              <w:t xml:space="preserve"> Developer</w:t>
            </w:r>
            <w:r w:rsidR="00C41A29">
              <w:rPr>
                <w:rFonts w:asciiTheme="minorHAnsi" w:hAnsiTheme="minorHAnsi" w:cstheme="minorHAnsi"/>
                <w:sz w:val="22"/>
                <w:szCs w:val="22"/>
              </w:rPr>
              <w:t>, Chemical</w:t>
            </w:r>
            <w:r w:rsidR="0030127E">
              <w:rPr>
                <w:rFonts w:asciiTheme="minorHAnsi" w:hAnsiTheme="minorHAnsi" w:cstheme="minorHAnsi"/>
                <w:sz w:val="22"/>
                <w:szCs w:val="22"/>
              </w:rPr>
              <w:t xml:space="preserve"> Manufacturer</w:t>
            </w:r>
            <w:r w:rsidR="007B38E4">
              <w:rPr>
                <w:rFonts w:asciiTheme="minorHAnsi" w:hAnsiTheme="minorHAnsi" w:cstheme="minorHAnsi"/>
                <w:sz w:val="22"/>
                <w:szCs w:val="22"/>
              </w:rPr>
              <w:t>&amp; Distributor</w:t>
            </w:r>
          </w:p>
        </w:tc>
      </w:tr>
    </w:tbl>
    <w:p w:rsidR="003310D2" w:rsidRPr="0063450D" w:rsidRDefault="003310D2" w:rsidP="007C1B88">
      <w:pPr>
        <w:rPr>
          <w:rFonts w:asciiTheme="minorHAnsi" w:hAnsiTheme="minorHAnsi" w:cstheme="minorHAnsi"/>
          <w:sz w:val="16"/>
          <w:szCs w:val="16"/>
        </w:rPr>
      </w:pPr>
    </w:p>
    <w:tbl>
      <w:tblPr>
        <w:tblW w:w="9648" w:type="dxa"/>
        <w:tblBorders>
          <w:bottom w:val="single" w:sz="8" w:space="0" w:color="auto"/>
        </w:tblBorders>
        <w:tblLook w:val="0000"/>
      </w:tblPr>
      <w:tblGrid>
        <w:gridCol w:w="4824"/>
        <w:gridCol w:w="4824"/>
      </w:tblGrid>
      <w:tr w:rsidR="003310D2" w:rsidRPr="0049763D" w:rsidTr="00F37248">
        <w:tc>
          <w:tcPr>
            <w:tcW w:w="4824" w:type="dxa"/>
            <w:tcBorders>
              <w:top w:val="nil"/>
              <w:bottom w:val="single" w:sz="4" w:space="0" w:color="auto"/>
            </w:tcBorders>
            <w:shd w:val="clear" w:color="auto" w:fill="0D0D0D"/>
            <w:vAlign w:val="bottom"/>
          </w:tcPr>
          <w:p w:rsidR="003310D2" w:rsidRPr="0049763D" w:rsidRDefault="006926A7" w:rsidP="00F37248">
            <w:pPr>
              <w:rPr>
                <w:rFonts w:asciiTheme="minorHAnsi" w:hAnsiTheme="minorHAnsi" w:cstheme="minorHAnsi"/>
                <w:b/>
                <w:i/>
                <w:iCs/>
                <w:sz w:val="23"/>
                <w:szCs w:val="23"/>
              </w:rPr>
            </w:pPr>
            <w:r>
              <w:rPr>
                <w:rFonts w:asciiTheme="minorHAnsi" w:hAnsiTheme="minorHAnsi" w:cstheme="minorHAnsi"/>
                <w:b/>
                <w:color w:val="FFFFFF"/>
                <w:spacing w:val="40"/>
                <w:sz w:val="23"/>
                <w:szCs w:val="23"/>
              </w:rPr>
              <w:t xml:space="preserve">Recent </w:t>
            </w:r>
            <w:r w:rsidR="00DC5370" w:rsidRPr="0049763D">
              <w:rPr>
                <w:rFonts w:asciiTheme="minorHAnsi" w:hAnsiTheme="minorHAnsi" w:cstheme="minorHAnsi"/>
                <w:b/>
                <w:color w:val="FFFFFF"/>
                <w:spacing w:val="40"/>
                <w:sz w:val="23"/>
                <w:szCs w:val="23"/>
              </w:rPr>
              <w:t>Seminar Attended</w:t>
            </w:r>
          </w:p>
        </w:tc>
        <w:tc>
          <w:tcPr>
            <w:tcW w:w="4824" w:type="dxa"/>
            <w:tcBorders>
              <w:top w:val="nil"/>
              <w:bottom w:val="single" w:sz="4" w:space="0" w:color="auto"/>
            </w:tcBorders>
            <w:shd w:val="clear" w:color="auto" w:fill="FFFFFF"/>
            <w:vAlign w:val="bottom"/>
          </w:tcPr>
          <w:p w:rsidR="003310D2" w:rsidRPr="0049763D" w:rsidRDefault="003310D2" w:rsidP="00F37248">
            <w:pPr>
              <w:jc w:val="center"/>
              <w:rPr>
                <w:rFonts w:asciiTheme="minorHAnsi" w:hAnsiTheme="minorHAnsi" w:cstheme="minorHAnsi"/>
                <w:b/>
                <w:i/>
                <w:iCs/>
              </w:rPr>
            </w:pPr>
          </w:p>
        </w:tc>
      </w:tr>
      <w:tr w:rsidR="003310D2" w:rsidRPr="0049763D" w:rsidTr="00F37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9648" w:type="dxa"/>
            <w:gridSpan w:val="2"/>
            <w:tcBorders>
              <w:top w:val="nil"/>
              <w:left w:val="nil"/>
              <w:bottom w:val="nil"/>
              <w:right w:val="nil"/>
            </w:tcBorders>
          </w:tcPr>
          <w:p w:rsidR="00236292" w:rsidRPr="0049763D" w:rsidRDefault="00236292" w:rsidP="00F37248">
            <w:pPr>
              <w:rPr>
                <w:rFonts w:asciiTheme="minorHAnsi" w:hAnsiTheme="minorHAnsi" w:cstheme="minorHAnsi"/>
                <w:color w:val="000000"/>
                <w:sz w:val="10"/>
                <w:szCs w:val="10"/>
              </w:rPr>
            </w:pPr>
          </w:p>
          <w:p w:rsidR="00061FE7" w:rsidRPr="0049763D" w:rsidRDefault="00DC5370" w:rsidP="00F37248">
            <w:pPr>
              <w:rPr>
                <w:rFonts w:asciiTheme="minorHAnsi" w:hAnsiTheme="minorHAnsi" w:cstheme="minorHAnsi"/>
                <w:color w:val="000000"/>
              </w:rPr>
            </w:pPr>
            <w:r w:rsidRPr="0049763D">
              <w:rPr>
                <w:rFonts w:asciiTheme="minorHAnsi" w:hAnsiTheme="minorHAnsi" w:cstheme="minorHAnsi"/>
                <w:color w:val="000000"/>
                <w:sz w:val="22"/>
                <w:szCs w:val="22"/>
              </w:rPr>
              <w:t xml:space="preserve">VAT </w:t>
            </w:r>
            <w:r w:rsidR="00EA2A75" w:rsidRPr="0049763D">
              <w:rPr>
                <w:rFonts w:asciiTheme="minorHAnsi" w:hAnsiTheme="minorHAnsi" w:cstheme="minorHAnsi"/>
                <w:color w:val="000000"/>
                <w:sz w:val="22"/>
                <w:szCs w:val="22"/>
              </w:rPr>
              <w:t xml:space="preserve">Compliance and </w:t>
            </w:r>
            <w:r w:rsidR="00655103" w:rsidRPr="0049763D">
              <w:rPr>
                <w:rFonts w:asciiTheme="minorHAnsi" w:hAnsiTheme="minorHAnsi" w:cstheme="minorHAnsi"/>
                <w:color w:val="000000"/>
                <w:sz w:val="22"/>
                <w:szCs w:val="22"/>
              </w:rPr>
              <w:t>Federal Tax Authority (</w:t>
            </w:r>
            <w:r w:rsidR="00EA2A75" w:rsidRPr="0049763D">
              <w:rPr>
                <w:rFonts w:asciiTheme="minorHAnsi" w:hAnsiTheme="minorHAnsi" w:cstheme="minorHAnsi"/>
                <w:color w:val="000000"/>
                <w:sz w:val="22"/>
                <w:szCs w:val="22"/>
              </w:rPr>
              <w:t>FTA</w:t>
            </w:r>
            <w:r w:rsidR="00655103" w:rsidRPr="0049763D">
              <w:rPr>
                <w:rFonts w:asciiTheme="minorHAnsi" w:hAnsiTheme="minorHAnsi" w:cstheme="minorHAnsi"/>
                <w:color w:val="000000"/>
                <w:sz w:val="22"/>
                <w:szCs w:val="22"/>
              </w:rPr>
              <w:t>)</w:t>
            </w:r>
            <w:r w:rsidR="00EA2A75" w:rsidRPr="0049763D">
              <w:rPr>
                <w:rFonts w:asciiTheme="minorHAnsi" w:hAnsiTheme="minorHAnsi" w:cstheme="minorHAnsi"/>
                <w:color w:val="000000"/>
                <w:sz w:val="22"/>
                <w:szCs w:val="22"/>
              </w:rPr>
              <w:t xml:space="preserve"> Audit </w:t>
            </w:r>
            <w:r w:rsidRPr="0049763D">
              <w:rPr>
                <w:rFonts w:asciiTheme="minorHAnsi" w:hAnsiTheme="minorHAnsi" w:cstheme="minorHAnsi"/>
                <w:color w:val="000000"/>
                <w:sz w:val="22"/>
                <w:szCs w:val="22"/>
              </w:rPr>
              <w:t>Masterclass</w:t>
            </w:r>
            <w:r w:rsidR="00EA2A75" w:rsidRPr="0049763D">
              <w:rPr>
                <w:rFonts w:asciiTheme="minorHAnsi" w:hAnsiTheme="minorHAnsi" w:cstheme="minorHAnsi"/>
                <w:color w:val="000000"/>
                <w:sz w:val="22"/>
                <w:szCs w:val="22"/>
              </w:rPr>
              <w:t>, July 2019</w:t>
            </w:r>
          </w:p>
          <w:p w:rsidR="00DC5370" w:rsidRPr="0030127E" w:rsidRDefault="00DC5370" w:rsidP="00F37248">
            <w:pPr>
              <w:rPr>
                <w:rFonts w:asciiTheme="minorHAnsi" w:hAnsiTheme="minorHAnsi" w:cstheme="minorHAnsi"/>
                <w:color w:val="000000"/>
                <w:sz w:val="10"/>
                <w:szCs w:val="10"/>
              </w:rPr>
            </w:pPr>
          </w:p>
        </w:tc>
      </w:tr>
      <w:tr w:rsidR="00DC5370" w:rsidRPr="0049763D" w:rsidTr="00003787">
        <w:tc>
          <w:tcPr>
            <w:tcW w:w="4824" w:type="dxa"/>
            <w:tcBorders>
              <w:top w:val="nil"/>
              <w:bottom w:val="single" w:sz="4" w:space="0" w:color="auto"/>
            </w:tcBorders>
            <w:shd w:val="clear" w:color="auto" w:fill="0D0D0D"/>
            <w:vAlign w:val="bottom"/>
          </w:tcPr>
          <w:p w:rsidR="00DC5370" w:rsidRPr="0049763D" w:rsidRDefault="00DC5370" w:rsidP="00003787">
            <w:pPr>
              <w:rPr>
                <w:rFonts w:asciiTheme="minorHAnsi" w:hAnsiTheme="minorHAnsi" w:cstheme="minorHAnsi"/>
                <w:b/>
                <w:i/>
                <w:iCs/>
                <w:sz w:val="23"/>
                <w:szCs w:val="23"/>
              </w:rPr>
            </w:pPr>
            <w:r w:rsidRPr="0049763D">
              <w:rPr>
                <w:rFonts w:asciiTheme="minorHAnsi" w:hAnsiTheme="minorHAnsi" w:cstheme="minorHAnsi"/>
                <w:b/>
                <w:color w:val="FFFFFF"/>
                <w:spacing w:val="40"/>
                <w:sz w:val="23"/>
                <w:szCs w:val="23"/>
              </w:rPr>
              <w:t>IT Skills</w:t>
            </w:r>
          </w:p>
        </w:tc>
        <w:tc>
          <w:tcPr>
            <w:tcW w:w="4824" w:type="dxa"/>
            <w:tcBorders>
              <w:top w:val="nil"/>
              <w:bottom w:val="single" w:sz="4" w:space="0" w:color="auto"/>
            </w:tcBorders>
            <w:shd w:val="clear" w:color="auto" w:fill="FFFFFF"/>
            <w:vAlign w:val="bottom"/>
          </w:tcPr>
          <w:p w:rsidR="00DC5370" w:rsidRPr="0049763D" w:rsidRDefault="00DC5370" w:rsidP="00003787">
            <w:pPr>
              <w:jc w:val="center"/>
              <w:rPr>
                <w:rFonts w:asciiTheme="minorHAnsi" w:hAnsiTheme="minorHAnsi" w:cstheme="minorHAnsi"/>
                <w:b/>
                <w:i/>
                <w:iCs/>
              </w:rPr>
            </w:pPr>
          </w:p>
        </w:tc>
      </w:tr>
      <w:tr w:rsidR="00DC5370" w:rsidRPr="0049763D" w:rsidTr="00003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9648" w:type="dxa"/>
            <w:gridSpan w:val="2"/>
            <w:tcBorders>
              <w:top w:val="nil"/>
              <w:left w:val="nil"/>
              <w:bottom w:val="nil"/>
              <w:right w:val="nil"/>
            </w:tcBorders>
          </w:tcPr>
          <w:p w:rsidR="00DC5370" w:rsidRPr="0049763D" w:rsidRDefault="00DC5370" w:rsidP="00003787">
            <w:pPr>
              <w:rPr>
                <w:rFonts w:asciiTheme="minorHAnsi" w:hAnsiTheme="minorHAnsi" w:cstheme="minorHAnsi"/>
                <w:color w:val="000000"/>
                <w:sz w:val="10"/>
                <w:szCs w:val="10"/>
              </w:rPr>
            </w:pPr>
          </w:p>
          <w:p w:rsidR="00DC5370" w:rsidRPr="0049763D" w:rsidRDefault="00DC5370" w:rsidP="007159B9">
            <w:pPr>
              <w:rPr>
                <w:rFonts w:asciiTheme="minorHAnsi" w:hAnsiTheme="minorHAnsi" w:cstheme="minorHAnsi"/>
                <w:color w:val="000000"/>
              </w:rPr>
            </w:pPr>
            <w:r w:rsidRPr="0049763D">
              <w:rPr>
                <w:rFonts w:asciiTheme="minorHAnsi" w:hAnsiTheme="minorHAnsi" w:cstheme="minorHAnsi"/>
                <w:color w:val="000000"/>
                <w:sz w:val="22"/>
                <w:szCs w:val="22"/>
              </w:rPr>
              <w:t>Accoun</w:t>
            </w:r>
            <w:r w:rsidR="00A3021E">
              <w:rPr>
                <w:rFonts w:asciiTheme="minorHAnsi" w:hAnsiTheme="minorHAnsi" w:cstheme="minorHAnsi"/>
                <w:color w:val="000000"/>
                <w:sz w:val="22"/>
                <w:szCs w:val="22"/>
              </w:rPr>
              <w:t xml:space="preserve">ting Package (SAP, </w:t>
            </w:r>
            <w:r w:rsidR="007159B9">
              <w:rPr>
                <w:rFonts w:asciiTheme="minorHAnsi" w:hAnsiTheme="minorHAnsi" w:cstheme="minorHAnsi"/>
                <w:color w:val="000000"/>
                <w:sz w:val="22"/>
                <w:szCs w:val="22"/>
              </w:rPr>
              <w:t xml:space="preserve">Navision, </w:t>
            </w:r>
            <w:r w:rsidR="00A3021E">
              <w:rPr>
                <w:rFonts w:asciiTheme="minorHAnsi" w:hAnsiTheme="minorHAnsi" w:cstheme="minorHAnsi"/>
                <w:color w:val="000000"/>
                <w:sz w:val="22"/>
                <w:szCs w:val="22"/>
              </w:rPr>
              <w:t>Peachtree,</w:t>
            </w:r>
            <w:r w:rsidRPr="0049763D">
              <w:rPr>
                <w:rFonts w:asciiTheme="minorHAnsi" w:hAnsiTheme="minorHAnsi" w:cstheme="minorHAnsi"/>
                <w:color w:val="000000"/>
                <w:sz w:val="22"/>
                <w:szCs w:val="22"/>
              </w:rPr>
              <w:t xml:space="preserve"> Sage Simply Accounting), MS Office (Word, Excel, PowerPoint), Email (i.e. Outlook) and Internet Applications</w:t>
            </w:r>
          </w:p>
        </w:tc>
      </w:tr>
    </w:tbl>
    <w:p w:rsidR="00061FE7" w:rsidRPr="0049763D" w:rsidRDefault="00061FE7" w:rsidP="00061FE7">
      <w:pPr>
        <w:rPr>
          <w:rFonts w:asciiTheme="minorHAnsi" w:hAnsiTheme="minorHAnsi" w:cstheme="minorHAnsi"/>
          <w:sz w:val="22"/>
          <w:szCs w:val="22"/>
        </w:rPr>
        <w:sectPr w:rsidR="00061FE7" w:rsidRPr="0049763D" w:rsidSect="00A0041C">
          <w:type w:val="continuous"/>
          <w:pgSz w:w="11907" w:h="16839" w:code="9"/>
          <w:pgMar w:top="1276" w:right="1134" w:bottom="851" w:left="1134" w:header="720" w:footer="720" w:gutter="0"/>
          <w:cols w:space="720"/>
          <w:titlePg/>
          <w:docGrid w:linePitch="360"/>
        </w:sectPr>
      </w:pPr>
    </w:p>
    <w:p w:rsidR="007F4915" w:rsidRDefault="007F4915" w:rsidP="000F52DC">
      <w:pPr>
        <w:rPr>
          <w:rFonts w:asciiTheme="minorHAnsi" w:hAnsiTheme="minorHAnsi" w:cstheme="minorHAnsi"/>
          <w:sz w:val="20"/>
          <w:szCs w:val="20"/>
        </w:rPr>
        <w:sectPr w:rsidR="007F4915" w:rsidSect="00A0041C">
          <w:type w:val="continuous"/>
          <w:pgSz w:w="11907" w:h="16839" w:code="9"/>
          <w:pgMar w:top="1134" w:right="1134" w:bottom="1021" w:left="1134" w:header="720" w:footer="720" w:gutter="0"/>
          <w:cols w:space="720"/>
          <w:docGrid w:linePitch="360"/>
        </w:sectPr>
      </w:pPr>
    </w:p>
    <w:p w:rsidR="00F455CE" w:rsidRDefault="00F455CE" w:rsidP="000F52DC">
      <w:pPr>
        <w:rPr>
          <w:rFonts w:asciiTheme="minorHAnsi" w:hAnsiTheme="minorHAnsi" w:cstheme="minorHAnsi"/>
          <w:sz w:val="20"/>
          <w:szCs w:val="20"/>
        </w:rPr>
      </w:pPr>
    </w:p>
    <w:p w:rsidR="004E1AC2" w:rsidRPr="0063450D" w:rsidRDefault="004E1AC2" w:rsidP="004E1AC2">
      <w:pPr>
        <w:rPr>
          <w:rFonts w:asciiTheme="minorHAnsi" w:hAnsiTheme="minorHAnsi" w:cstheme="minorHAnsi"/>
          <w:sz w:val="16"/>
          <w:szCs w:val="16"/>
        </w:rPr>
      </w:pPr>
    </w:p>
    <w:tbl>
      <w:tblPr>
        <w:tblW w:w="9648" w:type="dxa"/>
        <w:tblBorders>
          <w:bottom w:val="single" w:sz="8" w:space="0" w:color="auto"/>
        </w:tblBorders>
        <w:tblLook w:val="0000"/>
      </w:tblPr>
      <w:tblGrid>
        <w:gridCol w:w="4825"/>
        <w:gridCol w:w="4823"/>
      </w:tblGrid>
      <w:tr w:rsidR="004E1AC2" w:rsidRPr="0049763D" w:rsidTr="006B1CBE">
        <w:tc>
          <w:tcPr>
            <w:tcW w:w="4825" w:type="dxa"/>
            <w:tcBorders>
              <w:top w:val="nil"/>
              <w:bottom w:val="single" w:sz="4" w:space="0" w:color="auto"/>
            </w:tcBorders>
            <w:shd w:val="clear" w:color="auto" w:fill="0D0D0D"/>
            <w:vAlign w:val="bottom"/>
          </w:tcPr>
          <w:p w:rsidR="004E1AC2" w:rsidRPr="0049763D" w:rsidRDefault="004E1AC2" w:rsidP="006B1CBE">
            <w:pPr>
              <w:rPr>
                <w:rFonts w:asciiTheme="minorHAnsi" w:hAnsiTheme="minorHAnsi" w:cstheme="minorHAnsi"/>
                <w:b/>
                <w:i/>
                <w:iCs/>
                <w:sz w:val="23"/>
                <w:szCs w:val="23"/>
              </w:rPr>
            </w:pPr>
            <w:r w:rsidRPr="0049763D">
              <w:rPr>
                <w:rFonts w:asciiTheme="minorHAnsi" w:hAnsiTheme="minorHAnsi" w:cstheme="minorHAnsi"/>
                <w:b/>
                <w:color w:val="FFFFFF"/>
                <w:spacing w:val="40"/>
                <w:sz w:val="23"/>
                <w:szCs w:val="23"/>
              </w:rPr>
              <w:t>Personal Details</w:t>
            </w:r>
          </w:p>
        </w:tc>
        <w:tc>
          <w:tcPr>
            <w:tcW w:w="4823" w:type="dxa"/>
            <w:tcBorders>
              <w:top w:val="nil"/>
              <w:bottom w:val="single" w:sz="4" w:space="0" w:color="auto"/>
            </w:tcBorders>
            <w:shd w:val="clear" w:color="auto" w:fill="FFFFFF"/>
            <w:vAlign w:val="bottom"/>
          </w:tcPr>
          <w:p w:rsidR="004E1AC2" w:rsidRPr="0049763D" w:rsidRDefault="004E1AC2" w:rsidP="006B1CBE">
            <w:pPr>
              <w:jc w:val="center"/>
              <w:rPr>
                <w:rFonts w:asciiTheme="minorHAnsi" w:hAnsiTheme="minorHAnsi" w:cstheme="minorHAnsi"/>
                <w:b/>
                <w:i/>
                <w:iCs/>
              </w:rPr>
            </w:pPr>
          </w:p>
        </w:tc>
      </w:tr>
    </w:tbl>
    <w:p w:rsidR="004E1AC2" w:rsidRPr="0049763D" w:rsidRDefault="004E1AC2" w:rsidP="004E1AC2">
      <w:pPr>
        <w:rPr>
          <w:rFonts w:asciiTheme="minorHAnsi" w:hAnsiTheme="minorHAnsi" w:cstheme="minorHAnsi"/>
          <w:sz w:val="10"/>
          <w:szCs w:val="10"/>
        </w:rPr>
      </w:pPr>
    </w:p>
    <w:p w:rsidR="004E1AC2" w:rsidRPr="0049763D" w:rsidRDefault="004E1AC2" w:rsidP="004E1AC2">
      <w:pPr>
        <w:rPr>
          <w:rFonts w:asciiTheme="minorHAnsi" w:hAnsiTheme="minorHAnsi" w:cstheme="minorHAnsi"/>
          <w:sz w:val="22"/>
          <w:szCs w:val="22"/>
        </w:rPr>
        <w:sectPr w:rsidR="004E1AC2" w:rsidRPr="0049763D" w:rsidSect="00203E99">
          <w:headerReference w:type="default" r:id="rId10"/>
          <w:type w:val="continuous"/>
          <w:pgSz w:w="11907" w:h="16839" w:code="9"/>
          <w:pgMar w:top="1276" w:right="1134" w:bottom="992" w:left="1134" w:header="720" w:footer="720" w:gutter="0"/>
          <w:cols w:space="720"/>
          <w:titlePg/>
          <w:docGrid w:linePitch="360"/>
        </w:sectPr>
      </w:pPr>
    </w:p>
    <w:tbl>
      <w:tblPr>
        <w:tblW w:w="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275"/>
        <w:gridCol w:w="3152"/>
      </w:tblGrid>
      <w:tr w:rsidR="004E1AC2" w:rsidRPr="0049763D" w:rsidTr="006B1CBE">
        <w:trPr>
          <w:trHeight w:val="242"/>
        </w:trPr>
        <w:tc>
          <w:tcPr>
            <w:tcW w:w="1818" w:type="dxa"/>
            <w:tcBorders>
              <w:top w:val="nil"/>
              <w:left w:val="nil"/>
              <w:bottom w:val="nil"/>
              <w:right w:val="nil"/>
            </w:tcBorders>
          </w:tcPr>
          <w:p w:rsidR="004E1AC2" w:rsidRPr="0049763D" w:rsidRDefault="004E1AC2" w:rsidP="006B1CBE">
            <w:pPr>
              <w:rPr>
                <w:rFonts w:asciiTheme="minorHAnsi" w:hAnsiTheme="minorHAnsi" w:cstheme="minorHAnsi"/>
              </w:rPr>
            </w:pPr>
            <w:r w:rsidRPr="0049763D">
              <w:rPr>
                <w:rFonts w:asciiTheme="minorHAnsi" w:hAnsiTheme="minorHAnsi" w:cstheme="minorHAnsi"/>
                <w:sz w:val="22"/>
                <w:szCs w:val="22"/>
              </w:rPr>
              <w:lastRenderedPageBreak/>
              <w:t xml:space="preserve">Date of Birth </w:t>
            </w:r>
          </w:p>
        </w:tc>
        <w:tc>
          <w:tcPr>
            <w:tcW w:w="275" w:type="dxa"/>
            <w:tcBorders>
              <w:top w:val="nil"/>
              <w:left w:val="nil"/>
              <w:bottom w:val="nil"/>
              <w:right w:val="nil"/>
            </w:tcBorders>
          </w:tcPr>
          <w:p w:rsidR="004E1AC2" w:rsidRPr="0049763D" w:rsidRDefault="004E1AC2" w:rsidP="006B1CBE">
            <w:pPr>
              <w:jc w:val="center"/>
              <w:rPr>
                <w:rFonts w:asciiTheme="minorHAnsi" w:hAnsiTheme="minorHAnsi" w:cstheme="minorHAnsi"/>
              </w:rPr>
            </w:pPr>
            <w:r w:rsidRPr="0049763D">
              <w:rPr>
                <w:rFonts w:asciiTheme="minorHAnsi" w:hAnsiTheme="minorHAnsi" w:cstheme="minorHAnsi"/>
                <w:sz w:val="22"/>
                <w:szCs w:val="22"/>
              </w:rPr>
              <w:t>:</w:t>
            </w:r>
          </w:p>
        </w:tc>
        <w:tc>
          <w:tcPr>
            <w:tcW w:w="3152" w:type="dxa"/>
            <w:tcBorders>
              <w:top w:val="nil"/>
              <w:left w:val="nil"/>
              <w:bottom w:val="nil"/>
              <w:right w:val="nil"/>
            </w:tcBorders>
          </w:tcPr>
          <w:p w:rsidR="004E1AC2" w:rsidRPr="0049763D" w:rsidRDefault="004E1AC2" w:rsidP="006B1CBE">
            <w:pPr>
              <w:rPr>
                <w:rFonts w:asciiTheme="minorHAnsi" w:hAnsiTheme="minorHAnsi" w:cstheme="minorHAnsi"/>
              </w:rPr>
            </w:pPr>
            <w:r w:rsidRPr="0049763D">
              <w:rPr>
                <w:rFonts w:asciiTheme="minorHAnsi" w:hAnsiTheme="minorHAnsi" w:cstheme="minorHAnsi"/>
                <w:sz w:val="22"/>
                <w:szCs w:val="22"/>
              </w:rPr>
              <w:t>20</w:t>
            </w:r>
            <w:r w:rsidRPr="0049763D">
              <w:rPr>
                <w:rFonts w:asciiTheme="minorHAnsi" w:hAnsiTheme="minorHAnsi" w:cstheme="minorHAnsi"/>
                <w:sz w:val="22"/>
                <w:szCs w:val="22"/>
                <w:vertAlign w:val="superscript"/>
              </w:rPr>
              <w:t>th</w:t>
            </w:r>
            <w:r w:rsidRPr="0049763D">
              <w:rPr>
                <w:rFonts w:asciiTheme="minorHAnsi" w:hAnsiTheme="minorHAnsi" w:cstheme="minorHAnsi"/>
                <w:sz w:val="22"/>
                <w:szCs w:val="22"/>
              </w:rPr>
              <w:t xml:space="preserve"> June 1986</w:t>
            </w:r>
          </w:p>
        </w:tc>
      </w:tr>
      <w:tr w:rsidR="004E1AC2" w:rsidRPr="0049763D" w:rsidTr="006B1CBE">
        <w:trPr>
          <w:trHeight w:val="242"/>
        </w:trPr>
        <w:tc>
          <w:tcPr>
            <w:tcW w:w="1818" w:type="dxa"/>
            <w:tcBorders>
              <w:top w:val="nil"/>
              <w:left w:val="nil"/>
              <w:bottom w:val="nil"/>
              <w:right w:val="nil"/>
            </w:tcBorders>
          </w:tcPr>
          <w:p w:rsidR="004E1AC2" w:rsidRPr="0049763D" w:rsidRDefault="004E1AC2" w:rsidP="006B1CBE">
            <w:pPr>
              <w:rPr>
                <w:rFonts w:asciiTheme="minorHAnsi" w:hAnsiTheme="minorHAnsi" w:cstheme="minorHAnsi"/>
              </w:rPr>
            </w:pPr>
            <w:r w:rsidRPr="0049763D">
              <w:rPr>
                <w:rFonts w:asciiTheme="minorHAnsi" w:hAnsiTheme="minorHAnsi" w:cstheme="minorHAnsi"/>
                <w:sz w:val="22"/>
                <w:szCs w:val="22"/>
              </w:rPr>
              <w:t xml:space="preserve">Marital Status </w:t>
            </w:r>
          </w:p>
        </w:tc>
        <w:tc>
          <w:tcPr>
            <w:tcW w:w="275" w:type="dxa"/>
            <w:tcBorders>
              <w:top w:val="nil"/>
              <w:left w:val="nil"/>
              <w:bottom w:val="nil"/>
              <w:right w:val="nil"/>
            </w:tcBorders>
          </w:tcPr>
          <w:p w:rsidR="004E1AC2" w:rsidRPr="0049763D" w:rsidRDefault="004E1AC2" w:rsidP="006B1CBE">
            <w:pPr>
              <w:jc w:val="center"/>
              <w:rPr>
                <w:rFonts w:asciiTheme="minorHAnsi" w:hAnsiTheme="minorHAnsi" w:cstheme="minorHAnsi"/>
              </w:rPr>
            </w:pPr>
            <w:r w:rsidRPr="0049763D">
              <w:rPr>
                <w:rFonts w:asciiTheme="minorHAnsi" w:hAnsiTheme="minorHAnsi" w:cstheme="minorHAnsi"/>
                <w:sz w:val="22"/>
                <w:szCs w:val="22"/>
              </w:rPr>
              <w:t>:</w:t>
            </w:r>
          </w:p>
        </w:tc>
        <w:tc>
          <w:tcPr>
            <w:tcW w:w="3152" w:type="dxa"/>
            <w:tcBorders>
              <w:top w:val="nil"/>
              <w:left w:val="nil"/>
              <w:bottom w:val="nil"/>
              <w:right w:val="nil"/>
            </w:tcBorders>
          </w:tcPr>
          <w:p w:rsidR="004E1AC2" w:rsidRPr="0049763D" w:rsidRDefault="004E1AC2" w:rsidP="006B1CBE">
            <w:pPr>
              <w:rPr>
                <w:rFonts w:asciiTheme="minorHAnsi" w:hAnsiTheme="minorHAnsi" w:cstheme="minorHAnsi"/>
              </w:rPr>
            </w:pPr>
            <w:r w:rsidRPr="0049763D">
              <w:rPr>
                <w:rFonts w:asciiTheme="minorHAnsi" w:hAnsiTheme="minorHAnsi" w:cstheme="minorHAnsi"/>
                <w:sz w:val="22"/>
                <w:szCs w:val="22"/>
              </w:rPr>
              <w:t xml:space="preserve">Married </w:t>
            </w:r>
          </w:p>
        </w:tc>
      </w:tr>
      <w:tr w:rsidR="004E1AC2" w:rsidRPr="0049763D" w:rsidTr="006B1CBE">
        <w:trPr>
          <w:trHeight w:val="242"/>
        </w:trPr>
        <w:tc>
          <w:tcPr>
            <w:tcW w:w="1818" w:type="dxa"/>
            <w:tcBorders>
              <w:top w:val="nil"/>
              <w:left w:val="nil"/>
              <w:bottom w:val="nil"/>
              <w:right w:val="nil"/>
            </w:tcBorders>
          </w:tcPr>
          <w:p w:rsidR="004E1AC2" w:rsidRPr="0049763D" w:rsidRDefault="004E1AC2" w:rsidP="006B1CBE">
            <w:pPr>
              <w:rPr>
                <w:rFonts w:asciiTheme="minorHAnsi" w:hAnsiTheme="minorHAnsi" w:cstheme="minorHAnsi"/>
              </w:rPr>
            </w:pPr>
            <w:r w:rsidRPr="0049763D">
              <w:rPr>
                <w:rFonts w:asciiTheme="minorHAnsi" w:hAnsiTheme="minorHAnsi" w:cstheme="minorHAnsi"/>
                <w:sz w:val="22"/>
                <w:szCs w:val="22"/>
              </w:rPr>
              <w:t xml:space="preserve">Languages </w:t>
            </w:r>
          </w:p>
        </w:tc>
        <w:tc>
          <w:tcPr>
            <w:tcW w:w="275" w:type="dxa"/>
            <w:tcBorders>
              <w:top w:val="nil"/>
              <w:left w:val="nil"/>
              <w:bottom w:val="nil"/>
              <w:right w:val="nil"/>
            </w:tcBorders>
          </w:tcPr>
          <w:p w:rsidR="004E1AC2" w:rsidRPr="0049763D" w:rsidRDefault="004E1AC2" w:rsidP="006B1CBE">
            <w:pPr>
              <w:jc w:val="center"/>
              <w:rPr>
                <w:rFonts w:asciiTheme="minorHAnsi" w:hAnsiTheme="minorHAnsi" w:cstheme="minorHAnsi"/>
              </w:rPr>
            </w:pPr>
            <w:r w:rsidRPr="0049763D">
              <w:rPr>
                <w:rFonts w:asciiTheme="minorHAnsi" w:hAnsiTheme="minorHAnsi" w:cstheme="minorHAnsi"/>
                <w:sz w:val="22"/>
                <w:szCs w:val="22"/>
              </w:rPr>
              <w:t>:</w:t>
            </w:r>
          </w:p>
        </w:tc>
        <w:tc>
          <w:tcPr>
            <w:tcW w:w="3152" w:type="dxa"/>
            <w:tcBorders>
              <w:top w:val="nil"/>
              <w:left w:val="nil"/>
              <w:bottom w:val="nil"/>
              <w:right w:val="nil"/>
            </w:tcBorders>
          </w:tcPr>
          <w:p w:rsidR="004E1AC2" w:rsidRPr="0049763D" w:rsidRDefault="004E1AC2" w:rsidP="006B1CBE">
            <w:pPr>
              <w:rPr>
                <w:rFonts w:asciiTheme="minorHAnsi" w:hAnsiTheme="minorHAnsi" w:cstheme="minorHAnsi"/>
              </w:rPr>
            </w:pPr>
            <w:r w:rsidRPr="0049763D">
              <w:rPr>
                <w:rFonts w:asciiTheme="minorHAnsi" w:hAnsiTheme="minorHAnsi" w:cstheme="minorHAnsi"/>
                <w:sz w:val="22"/>
                <w:szCs w:val="22"/>
              </w:rPr>
              <w:t xml:space="preserve">English &amp; Tagalog </w:t>
            </w:r>
          </w:p>
        </w:tc>
      </w:tr>
      <w:tr w:rsidR="004E1AC2" w:rsidRPr="0049763D" w:rsidTr="006B1CBE">
        <w:trPr>
          <w:trHeight w:val="67"/>
        </w:trPr>
        <w:tc>
          <w:tcPr>
            <w:tcW w:w="1818" w:type="dxa"/>
            <w:tcBorders>
              <w:top w:val="nil"/>
              <w:left w:val="nil"/>
              <w:bottom w:val="nil"/>
              <w:right w:val="nil"/>
            </w:tcBorders>
          </w:tcPr>
          <w:p w:rsidR="004E1AC2" w:rsidRPr="0049763D" w:rsidRDefault="004E1AC2" w:rsidP="006B1CBE">
            <w:pPr>
              <w:rPr>
                <w:rFonts w:asciiTheme="minorHAnsi" w:hAnsiTheme="minorHAnsi" w:cstheme="minorHAnsi"/>
              </w:rPr>
            </w:pPr>
            <w:r w:rsidRPr="0049763D">
              <w:rPr>
                <w:rFonts w:asciiTheme="minorHAnsi" w:hAnsiTheme="minorHAnsi" w:cstheme="minorHAnsi"/>
                <w:sz w:val="22"/>
                <w:szCs w:val="22"/>
              </w:rPr>
              <w:t>Availability</w:t>
            </w:r>
          </w:p>
        </w:tc>
        <w:tc>
          <w:tcPr>
            <w:tcW w:w="275" w:type="dxa"/>
            <w:tcBorders>
              <w:top w:val="nil"/>
              <w:left w:val="nil"/>
              <w:bottom w:val="nil"/>
              <w:right w:val="nil"/>
            </w:tcBorders>
          </w:tcPr>
          <w:p w:rsidR="004E1AC2" w:rsidRPr="0049763D" w:rsidRDefault="004E1AC2" w:rsidP="006B1CBE">
            <w:pPr>
              <w:jc w:val="center"/>
              <w:rPr>
                <w:rFonts w:asciiTheme="minorHAnsi" w:hAnsiTheme="minorHAnsi" w:cstheme="minorHAnsi"/>
              </w:rPr>
            </w:pPr>
            <w:r w:rsidRPr="0049763D">
              <w:rPr>
                <w:rFonts w:asciiTheme="minorHAnsi" w:hAnsiTheme="minorHAnsi" w:cstheme="minorHAnsi"/>
                <w:sz w:val="22"/>
                <w:szCs w:val="22"/>
              </w:rPr>
              <w:t>:</w:t>
            </w:r>
          </w:p>
        </w:tc>
        <w:tc>
          <w:tcPr>
            <w:tcW w:w="3152" w:type="dxa"/>
            <w:tcBorders>
              <w:top w:val="nil"/>
              <w:left w:val="nil"/>
              <w:bottom w:val="nil"/>
              <w:right w:val="nil"/>
            </w:tcBorders>
          </w:tcPr>
          <w:p w:rsidR="004E1AC2" w:rsidRPr="0049763D" w:rsidRDefault="004E1AC2" w:rsidP="006B1CBE">
            <w:pPr>
              <w:rPr>
                <w:rFonts w:asciiTheme="minorHAnsi" w:hAnsiTheme="minorHAnsi" w:cstheme="minorHAnsi"/>
              </w:rPr>
            </w:pPr>
            <w:r w:rsidRPr="0049763D">
              <w:rPr>
                <w:rFonts w:asciiTheme="minorHAnsi" w:hAnsiTheme="minorHAnsi" w:cstheme="minorHAnsi"/>
                <w:sz w:val="22"/>
                <w:szCs w:val="22"/>
              </w:rPr>
              <w:t>Immediate</w:t>
            </w:r>
          </w:p>
        </w:tc>
      </w:tr>
    </w:tbl>
    <w:p w:rsidR="004E1AC2" w:rsidRPr="0049763D" w:rsidRDefault="004E1AC2" w:rsidP="000F52DC">
      <w:pPr>
        <w:rPr>
          <w:rFonts w:asciiTheme="minorHAnsi" w:hAnsiTheme="minorHAnsi" w:cstheme="minorHAnsi"/>
          <w:sz w:val="20"/>
          <w:szCs w:val="20"/>
        </w:rPr>
      </w:pPr>
      <w:bookmarkStart w:id="0" w:name="_GoBack"/>
      <w:bookmarkEnd w:id="0"/>
    </w:p>
    <w:sectPr w:rsidR="004E1AC2" w:rsidRPr="0049763D" w:rsidSect="00903BF9">
      <w:type w:val="continuous"/>
      <w:pgSz w:w="11907" w:h="16839" w:code="9"/>
      <w:pgMar w:top="1134" w:right="1134" w:bottom="107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5BB" w:rsidRDefault="006A15BB" w:rsidP="00EE68F2">
      <w:r>
        <w:separator/>
      </w:r>
    </w:p>
  </w:endnote>
  <w:endnote w:type="continuationSeparator" w:id="1">
    <w:p w:rsidR="006A15BB" w:rsidRDefault="006A15BB" w:rsidP="00EE68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5BB" w:rsidRDefault="006A15BB" w:rsidP="00EE68F2">
      <w:r>
        <w:separator/>
      </w:r>
    </w:p>
  </w:footnote>
  <w:footnote w:type="continuationSeparator" w:id="1">
    <w:p w:rsidR="006A15BB" w:rsidRDefault="006A15BB" w:rsidP="00EE6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C2" w:rsidRPr="0094396D" w:rsidRDefault="004E1AC2">
    <w:pPr>
      <w:pStyle w:val="Header"/>
      <w:rPr>
        <w:rFonts w:asciiTheme="minorHAnsi" w:hAnsiTheme="minorHAnsi" w:cstheme="minorHAnsi"/>
      </w:rPr>
    </w:pPr>
    <w:r w:rsidRPr="0094396D">
      <w:rPr>
        <w:rFonts w:asciiTheme="minorHAnsi" w:hAnsiTheme="minorHAnsi" w:cstheme="minorHAnsi"/>
        <w:b/>
      </w:rPr>
      <w:t>Rachel Javier Ramos, CPA, CMA</w:t>
    </w:r>
  </w:p>
  <w:p w:rsidR="004E1AC2" w:rsidRPr="00EE68F2" w:rsidRDefault="004E1AC2" w:rsidP="00EE68F2">
    <w:pPr>
      <w:pStyle w:val="Head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42C"/>
    <w:multiLevelType w:val="hybridMultilevel"/>
    <w:tmpl w:val="31BAF220"/>
    <w:lvl w:ilvl="0" w:tplc="5C6AB916">
      <w:start w:val="1"/>
      <w:numFmt w:val="bullet"/>
      <w:lvlText w:val=""/>
      <w:lvlJc w:val="left"/>
      <w:pPr>
        <w:tabs>
          <w:tab w:val="num" w:pos="720"/>
        </w:tabs>
        <w:ind w:left="720" w:hanging="360"/>
      </w:pPr>
      <w:rPr>
        <w:rFonts w:ascii="Wingdings" w:hAnsi="Wingdings" w:hint="default"/>
      </w:rPr>
    </w:lvl>
    <w:lvl w:ilvl="1" w:tplc="2480BCF6">
      <w:start w:val="1"/>
      <w:numFmt w:val="bullet"/>
      <w:lvlText w:val=""/>
      <w:lvlJc w:val="left"/>
      <w:pPr>
        <w:tabs>
          <w:tab w:val="num" w:pos="1440"/>
        </w:tabs>
        <w:ind w:left="1440" w:hanging="360"/>
      </w:pPr>
      <w:rPr>
        <w:rFonts w:ascii="Wingdings" w:hAnsi="Wingdings" w:hint="default"/>
      </w:rPr>
    </w:lvl>
    <w:lvl w:ilvl="2" w:tplc="B4BE71E8" w:tentative="1">
      <w:start w:val="1"/>
      <w:numFmt w:val="bullet"/>
      <w:lvlText w:val=""/>
      <w:lvlJc w:val="left"/>
      <w:pPr>
        <w:tabs>
          <w:tab w:val="num" w:pos="2160"/>
        </w:tabs>
        <w:ind w:left="2160" w:hanging="360"/>
      </w:pPr>
      <w:rPr>
        <w:rFonts w:ascii="Wingdings" w:hAnsi="Wingdings" w:hint="default"/>
      </w:rPr>
    </w:lvl>
    <w:lvl w:ilvl="3" w:tplc="49E0A03C" w:tentative="1">
      <w:start w:val="1"/>
      <w:numFmt w:val="bullet"/>
      <w:lvlText w:val=""/>
      <w:lvlJc w:val="left"/>
      <w:pPr>
        <w:tabs>
          <w:tab w:val="num" w:pos="2880"/>
        </w:tabs>
        <w:ind w:left="2880" w:hanging="360"/>
      </w:pPr>
      <w:rPr>
        <w:rFonts w:ascii="Wingdings" w:hAnsi="Wingdings" w:hint="default"/>
      </w:rPr>
    </w:lvl>
    <w:lvl w:ilvl="4" w:tplc="ACB295F6" w:tentative="1">
      <w:start w:val="1"/>
      <w:numFmt w:val="bullet"/>
      <w:lvlText w:val=""/>
      <w:lvlJc w:val="left"/>
      <w:pPr>
        <w:tabs>
          <w:tab w:val="num" w:pos="3600"/>
        </w:tabs>
        <w:ind w:left="3600" w:hanging="360"/>
      </w:pPr>
      <w:rPr>
        <w:rFonts w:ascii="Wingdings" w:hAnsi="Wingdings" w:hint="default"/>
      </w:rPr>
    </w:lvl>
    <w:lvl w:ilvl="5" w:tplc="7466046A" w:tentative="1">
      <w:start w:val="1"/>
      <w:numFmt w:val="bullet"/>
      <w:lvlText w:val=""/>
      <w:lvlJc w:val="left"/>
      <w:pPr>
        <w:tabs>
          <w:tab w:val="num" w:pos="4320"/>
        </w:tabs>
        <w:ind w:left="4320" w:hanging="360"/>
      </w:pPr>
      <w:rPr>
        <w:rFonts w:ascii="Wingdings" w:hAnsi="Wingdings" w:hint="default"/>
      </w:rPr>
    </w:lvl>
    <w:lvl w:ilvl="6" w:tplc="B17427DA" w:tentative="1">
      <w:start w:val="1"/>
      <w:numFmt w:val="bullet"/>
      <w:lvlText w:val=""/>
      <w:lvlJc w:val="left"/>
      <w:pPr>
        <w:tabs>
          <w:tab w:val="num" w:pos="5040"/>
        </w:tabs>
        <w:ind w:left="5040" w:hanging="360"/>
      </w:pPr>
      <w:rPr>
        <w:rFonts w:ascii="Wingdings" w:hAnsi="Wingdings" w:hint="default"/>
      </w:rPr>
    </w:lvl>
    <w:lvl w:ilvl="7" w:tplc="54D4CAAC" w:tentative="1">
      <w:start w:val="1"/>
      <w:numFmt w:val="bullet"/>
      <w:lvlText w:val=""/>
      <w:lvlJc w:val="left"/>
      <w:pPr>
        <w:tabs>
          <w:tab w:val="num" w:pos="5760"/>
        </w:tabs>
        <w:ind w:left="5760" w:hanging="360"/>
      </w:pPr>
      <w:rPr>
        <w:rFonts w:ascii="Wingdings" w:hAnsi="Wingdings" w:hint="default"/>
      </w:rPr>
    </w:lvl>
    <w:lvl w:ilvl="8" w:tplc="E692F7D6" w:tentative="1">
      <w:start w:val="1"/>
      <w:numFmt w:val="bullet"/>
      <w:lvlText w:val=""/>
      <w:lvlJc w:val="left"/>
      <w:pPr>
        <w:tabs>
          <w:tab w:val="num" w:pos="6480"/>
        </w:tabs>
        <w:ind w:left="6480" w:hanging="360"/>
      </w:pPr>
      <w:rPr>
        <w:rFonts w:ascii="Wingdings" w:hAnsi="Wingdings" w:hint="default"/>
      </w:rPr>
    </w:lvl>
  </w:abstractNum>
  <w:abstractNum w:abstractNumId="1">
    <w:nsid w:val="1EE57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98613EE"/>
    <w:multiLevelType w:val="hybridMultilevel"/>
    <w:tmpl w:val="F6E41B06"/>
    <w:lvl w:ilvl="0" w:tplc="11DA44F8">
      <w:start w:val="1"/>
      <w:numFmt w:val="decimal"/>
      <w:lvlText w:val="%1."/>
      <w:lvlJc w:val="left"/>
      <w:pPr>
        <w:tabs>
          <w:tab w:val="num" w:pos="0"/>
        </w:tabs>
        <w:ind w:left="144" w:hanging="144"/>
      </w:pPr>
      <w:rPr>
        <w:rFonts w:asciiTheme="minorHAnsi" w:eastAsia="Times New Roman" w:hAnsiTheme="minorHAns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E40A8B"/>
    <w:multiLevelType w:val="hybridMultilevel"/>
    <w:tmpl w:val="57224E00"/>
    <w:lvl w:ilvl="0" w:tplc="EBB2A3C6">
      <w:start w:val="1"/>
      <w:numFmt w:val="bullet"/>
      <w:lvlText w:val=""/>
      <w:lvlJc w:val="left"/>
      <w:pPr>
        <w:tabs>
          <w:tab w:val="num" w:pos="720"/>
        </w:tabs>
        <w:ind w:left="720" w:hanging="360"/>
      </w:pPr>
      <w:rPr>
        <w:rFonts w:ascii="Wingdings" w:hAnsi="Wingdings" w:hint="default"/>
      </w:rPr>
    </w:lvl>
    <w:lvl w:ilvl="1" w:tplc="9606FF30">
      <w:start w:val="1"/>
      <w:numFmt w:val="bullet"/>
      <w:lvlText w:val=""/>
      <w:lvlJc w:val="left"/>
      <w:pPr>
        <w:tabs>
          <w:tab w:val="num" w:pos="1440"/>
        </w:tabs>
        <w:ind w:left="1440" w:hanging="360"/>
      </w:pPr>
      <w:rPr>
        <w:rFonts w:ascii="Wingdings" w:hAnsi="Wingdings" w:hint="default"/>
      </w:rPr>
    </w:lvl>
    <w:lvl w:ilvl="2" w:tplc="6248FEA2" w:tentative="1">
      <w:start w:val="1"/>
      <w:numFmt w:val="bullet"/>
      <w:lvlText w:val=""/>
      <w:lvlJc w:val="left"/>
      <w:pPr>
        <w:tabs>
          <w:tab w:val="num" w:pos="2160"/>
        </w:tabs>
        <w:ind w:left="2160" w:hanging="360"/>
      </w:pPr>
      <w:rPr>
        <w:rFonts w:ascii="Wingdings" w:hAnsi="Wingdings" w:hint="default"/>
      </w:rPr>
    </w:lvl>
    <w:lvl w:ilvl="3" w:tplc="3252E4F0" w:tentative="1">
      <w:start w:val="1"/>
      <w:numFmt w:val="bullet"/>
      <w:lvlText w:val=""/>
      <w:lvlJc w:val="left"/>
      <w:pPr>
        <w:tabs>
          <w:tab w:val="num" w:pos="2880"/>
        </w:tabs>
        <w:ind w:left="2880" w:hanging="360"/>
      </w:pPr>
      <w:rPr>
        <w:rFonts w:ascii="Wingdings" w:hAnsi="Wingdings" w:hint="default"/>
      </w:rPr>
    </w:lvl>
    <w:lvl w:ilvl="4" w:tplc="5564452A" w:tentative="1">
      <w:start w:val="1"/>
      <w:numFmt w:val="bullet"/>
      <w:lvlText w:val=""/>
      <w:lvlJc w:val="left"/>
      <w:pPr>
        <w:tabs>
          <w:tab w:val="num" w:pos="3600"/>
        </w:tabs>
        <w:ind w:left="3600" w:hanging="360"/>
      </w:pPr>
      <w:rPr>
        <w:rFonts w:ascii="Wingdings" w:hAnsi="Wingdings" w:hint="default"/>
      </w:rPr>
    </w:lvl>
    <w:lvl w:ilvl="5" w:tplc="CE32DD28" w:tentative="1">
      <w:start w:val="1"/>
      <w:numFmt w:val="bullet"/>
      <w:lvlText w:val=""/>
      <w:lvlJc w:val="left"/>
      <w:pPr>
        <w:tabs>
          <w:tab w:val="num" w:pos="4320"/>
        </w:tabs>
        <w:ind w:left="4320" w:hanging="360"/>
      </w:pPr>
      <w:rPr>
        <w:rFonts w:ascii="Wingdings" w:hAnsi="Wingdings" w:hint="default"/>
      </w:rPr>
    </w:lvl>
    <w:lvl w:ilvl="6" w:tplc="EEC81862" w:tentative="1">
      <w:start w:val="1"/>
      <w:numFmt w:val="bullet"/>
      <w:lvlText w:val=""/>
      <w:lvlJc w:val="left"/>
      <w:pPr>
        <w:tabs>
          <w:tab w:val="num" w:pos="5040"/>
        </w:tabs>
        <w:ind w:left="5040" w:hanging="360"/>
      </w:pPr>
      <w:rPr>
        <w:rFonts w:ascii="Wingdings" w:hAnsi="Wingdings" w:hint="default"/>
      </w:rPr>
    </w:lvl>
    <w:lvl w:ilvl="7" w:tplc="B4746564" w:tentative="1">
      <w:start w:val="1"/>
      <w:numFmt w:val="bullet"/>
      <w:lvlText w:val=""/>
      <w:lvlJc w:val="left"/>
      <w:pPr>
        <w:tabs>
          <w:tab w:val="num" w:pos="5760"/>
        </w:tabs>
        <w:ind w:left="5760" w:hanging="360"/>
      </w:pPr>
      <w:rPr>
        <w:rFonts w:ascii="Wingdings" w:hAnsi="Wingdings" w:hint="default"/>
      </w:rPr>
    </w:lvl>
    <w:lvl w:ilvl="8" w:tplc="153AAA6E" w:tentative="1">
      <w:start w:val="1"/>
      <w:numFmt w:val="bullet"/>
      <w:lvlText w:val=""/>
      <w:lvlJc w:val="left"/>
      <w:pPr>
        <w:tabs>
          <w:tab w:val="num" w:pos="6480"/>
        </w:tabs>
        <w:ind w:left="6480" w:hanging="360"/>
      </w:pPr>
      <w:rPr>
        <w:rFonts w:ascii="Wingdings" w:hAnsi="Wingdings" w:hint="default"/>
      </w:rPr>
    </w:lvl>
  </w:abstractNum>
  <w:abstractNum w:abstractNumId="4">
    <w:nsid w:val="5A373A92"/>
    <w:multiLevelType w:val="hybridMultilevel"/>
    <w:tmpl w:val="865CEF96"/>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526DCE"/>
    <w:multiLevelType w:val="hybridMultilevel"/>
    <w:tmpl w:val="72164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648F3"/>
    <w:multiLevelType w:val="hybridMultilevel"/>
    <w:tmpl w:val="C728F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15A3"/>
    <w:rsid w:val="00007E5D"/>
    <w:rsid w:val="000120AE"/>
    <w:rsid w:val="00021F9E"/>
    <w:rsid w:val="00050C21"/>
    <w:rsid w:val="00060476"/>
    <w:rsid w:val="000612F7"/>
    <w:rsid w:val="00061FE7"/>
    <w:rsid w:val="0006376A"/>
    <w:rsid w:val="00063991"/>
    <w:rsid w:val="00072976"/>
    <w:rsid w:val="0008421F"/>
    <w:rsid w:val="000858C7"/>
    <w:rsid w:val="000A5367"/>
    <w:rsid w:val="000A6FBC"/>
    <w:rsid w:val="000C41C1"/>
    <w:rsid w:val="000E2622"/>
    <w:rsid w:val="000F52DC"/>
    <w:rsid w:val="000F56DA"/>
    <w:rsid w:val="0011003A"/>
    <w:rsid w:val="00124963"/>
    <w:rsid w:val="00160FB8"/>
    <w:rsid w:val="00163F25"/>
    <w:rsid w:val="001657BB"/>
    <w:rsid w:val="0018019E"/>
    <w:rsid w:val="00184101"/>
    <w:rsid w:val="001B4B36"/>
    <w:rsid w:val="001B5E62"/>
    <w:rsid w:val="001C57B0"/>
    <w:rsid w:val="001E1C36"/>
    <w:rsid w:val="00203E99"/>
    <w:rsid w:val="00206D26"/>
    <w:rsid w:val="00215652"/>
    <w:rsid w:val="0021605C"/>
    <w:rsid w:val="00225857"/>
    <w:rsid w:val="00236292"/>
    <w:rsid w:val="002437F4"/>
    <w:rsid w:val="00245B77"/>
    <w:rsid w:val="00257378"/>
    <w:rsid w:val="0026463D"/>
    <w:rsid w:val="0027007A"/>
    <w:rsid w:val="00281B8C"/>
    <w:rsid w:val="00292082"/>
    <w:rsid w:val="002A2F2D"/>
    <w:rsid w:val="002E2E6D"/>
    <w:rsid w:val="002E3865"/>
    <w:rsid w:val="002F0455"/>
    <w:rsid w:val="0030127E"/>
    <w:rsid w:val="003056C2"/>
    <w:rsid w:val="00311B8C"/>
    <w:rsid w:val="00311E89"/>
    <w:rsid w:val="003130E8"/>
    <w:rsid w:val="00330652"/>
    <w:rsid w:val="003310D2"/>
    <w:rsid w:val="00342BA0"/>
    <w:rsid w:val="0034574B"/>
    <w:rsid w:val="00353030"/>
    <w:rsid w:val="0038519D"/>
    <w:rsid w:val="00387948"/>
    <w:rsid w:val="0039025F"/>
    <w:rsid w:val="00396FEB"/>
    <w:rsid w:val="003A021F"/>
    <w:rsid w:val="003E01B3"/>
    <w:rsid w:val="003E6B4F"/>
    <w:rsid w:val="00411E0C"/>
    <w:rsid w:val="00425D9F"/>
    <w:rsid w:val="004307C4"/>
    <w:rsid w:val="00440DA7"/>
    <w:rsid w:val="0044397B"/>
    <w:rsid w:val="004455B0"/>
    <w:rsid w:val="00461431"/>
    <w:rsid w:val="00474CB6"/>
    <w:rsid w:val="0049763D"/>
    <w:rsid w:val="004A49CE"/>
    <w:rsid w:val="004B682C"/>
    <w:rsid w:val="004C2584"/>
    <w:rsid w:val="004D2A3A"/>
    <w:rsid w:val="004E1AC2"/>
    <w:rsid w:val="004E2196"/>
    <w:rsid w:val="004F1426"/>
    <w:rsid w:val="004F1BC9"/>
    <w:rsid w:val="004F54B7"/>
    <w:rsid w:val="00500638"/>
    <w:rsid w:val="005069FC"/>
    <w:rsid w:val="00512073"/>
    <w:rsid w:val="0052448E"/>
    <w:rsid w:val="00556300"/>
    <w:rsid w:val="0056283D"/>
    <w:rsid w:val="00566DE0"/>
    <w:rsid w:val="005800F1"/>
    <w:rsid w:val="00582E59"/>
    <w:rsid w:val="00592973"/>
    <w:rsid w:val="005A4A6E"/>
    <w:rsid w:val="005C50C9"/>
    <w:rsid w:val="005E2A53"/>
    <w:rsid w:val="005E3CF9"/>
    <w:rsid w:val="005E5F40"/>
    <w:rsid w:val="00600BF2"/>
    <w:rsid w:val="006102C1"/>
    <w:rsid w:val="006272C2"/>
    <w:rsid w:val="00630DAF"/>
    <w:rsid w:val="0063450D"/>
    <w:rsid w:val="00645BDD"/>
    <w:rsid w:val="00647403"/>
    <w:rsid w:val="0065230C"/>
    <w:rsid w:val="00655103"/>
    <w:rsid w:val="006563D5"/>
    <w:rsid w:val="00661B5A"/>
    <w:rsid w:val="006926A7"/>
    <w:rsid w:val="0069720E"/>
    <w:rsid w:val="006A15BB"/>
    <w:rsid w:val="006B586E"/>
    <w:rsid w:val="006F365B"/>
    <w:rsid w:val="006F7759"/>
    <w:rsid w:val="0070795C"/>
    <w:rsid w:val="007148BE"/>
    <w:rsid w:val="007159B9"/>
    <w:rsid w:val="007303C1"/>
    <w:rsid w:val="00733075"/>
    <w:rsid w:val="007374E8"/>
    <w:rsid w:val="00741B18"/>
    <w:rsid w:val="0074420B"/>
    <w:rsid w:val="0074655F"/>
    <w:rsid w:val="00764F91"/>
    <w:rsid w:val="00776800"/>
    <w:rsid w:val="00781129"/>
    <w:rsid w:val="00785408"/>
    <w:rsid w:val="00790329"/>
    <w:rsid w:val="00790848"/>
    <w:rsid w:val="007A7CB3"/>
    <w:rsid w:val="007B38E4"/>
    <w:rsid w:val="007C1B88"/>
    <w:rsid w:val="007C2124"/>
    <w:rsid w:val="007D0540"/>
    <w:rsid w:val="007D3C92"/>
    <w:rsid w:val="007D5693"/>
    <w:rsid w:val="007D7777"/>
    <w:rsid w:val="007F4915"/>
    <w:rsid w:val="00804449"/>
    <w:rsid w:val="00805BE2"/>
    <w:rsid w:val="00815396"/>
    <w:rsid w:val="00817730"/>
    <w:rsid w:val="008236BB"/>
    <w:rsid w:val="0082493F"/>
    <w:rsid w:val="008261D9"/>
    <w:rsid w:val="00833007"/>
    <w:rsid w:val="008517C8"/>
    <w:rsid w:val="00852194"/>
    <w:rsid w:val="00866E7E"/>
    <w:rsid w:val="0086723F"/>
    <w:rsid w:val="00883E1C"/>
    <w:rsid w:val="008C14AB"/>
    <w:rsid w:val="008C7DC9"/>
    <w:rsid w:val="008D136A"/>
    <w:rsid w:val="008D5F73"/>
    <w:rsid w:val="008D7AA8"/>
    <w:rsid w:val="008E4CDB"/>
    <w:rsid w:val="008E4ED8"/>
    <w:rsid w:val="008F0640"/>
    <w:rsid w:val="00903BF9"/>
    <w:rsid w:val="00905393"/>
    <w:rsid w:val="00910FD6"/>
    <w:rsid w:val="00924E86"/>
    <w:rsid w:val="00933EE5"/>
    <w:rsid w:val="0094396D"/>
    <w:rsid w:val="0095070F"/>
    <w:rsid w:val="0095787F"/>
    <w:rsid w:val="009673A2"/>
    <w:rsid w:val="00967B66"/>
    <w:rsid w:val="009815EC"/>
    <w:rsid w:val="009827A9"/>
    <w:rsid w:val="0098718F"/>
    <w:rsid w:val="00987E32"/>
    <w:rsid w:val="00994B19"/>
    <w:rsid w:val="00994BDF"/>
    <w:rsid w:val="009A3CD4"/>
    <w:rsid w:val="009A442C"/>
    <w:rsid w:val="009C6CC3"/>
    <w:rsid w:val="009E5872"/>
    <w:rsid w:val="009E70FA"/>
    <w:rsid w:val="009F5724"/>
    <w:rsid w:val="009F5B6E"/>
    <w:rsid w:val="00A0041C"/>
    <w:rsid w:val="00A0549E"/>
    <w:rsid w:val="00A06722"/>
    <w:rsid w:val="00A138FB"/>
    <w:rsid w:val="00A3021E"/>
    <w:rsid w:val="00A31E5E"/>
    <w:rsid w:val="00A32909"/>
    <w:rsid w:val="00A40F53"/>
    <w:rsid w:val="00A43D15"/>
    <w:rsid w:val="00A53A09"/>
    <w:rsid w:val="00AC2DE6"/>
    <w:rsid w:val="00AC4C25"/>
    <w:rsid w:val="00AC7D87"/>
    <w:rsid w:val="00AD3331"/>
    <w:rsid w:val="00AD70BC"/>
    <w:rsid w:val="00AE6533"/>
    <w:rsid w:val="00B0508F"/>
    <w:rsid w:val="00B07296"/>
    <w:rsid w:val="00B115A3"/>
    <w:rsid w:val="00B118B9"/>
    <w:rsid w:val="00B37641"/>
    <w:rsid w:val="00B401D7"/>
    <w:rsid w:val="00B40C43"/>
    <w:rsid w:val="00B44E8A"/>
    <w:rsid w:val="00B50CD8"/>
    <w:rsid w:val="00B57B01"/>
    <w:rsid w:val="00B60396"/>
    <w:rsid w:val="00B65872"/>
    <w:rsid w:val="00B860AE"/>
    <w:rsid w:val="00B9450D"/>
    <w:rsid w:val="00BA1120"/>
    <w:rsid w:val="00BA6F37"/>
    <w:rsid w:val="00BC051E"/>
    <w:rsid w:val="00BC695C"/>
    <w:rsid w:val="00BD727E"/>
    <w:rsid w:val="00BE20B8"/>
    <w:rsid w:val="00BE67DD"/>
    <w:rsid w:val="00BF3581"/>
    <w:rsid w:val="00C32AC2"/>
    <w:rsid w:val="00C41A29"/>
    <w:rsid w:val="00C43BD7"/>
    <w:rsid w:val="00C62BF4"/>
    <w:rsid w:val="00C728E1"/>
    <w:rsid w:val="00C7330B"/>
    <w:rsid w:val="00C83578"/>
    <w:rsid w:val="00C83C8B"/>
    <w:rsid w:val="00CA14E5"/>
    <w:rsid w:val="00CB0D95"/>
    <w:rsid w:val="00CC449B"/>
    <w:rsid w:val="00CD5825"/>
    <w:rsid w:val="00CE153F"/>
    <w:rsid w:val="00CE3A8F"/>
    <w:rsid w:val="00CE606B"/>
    <w:rsid w:val="00CE69F1"/>
    <w:rsid w:val="00D01126"/>
    <w:rsid w:val="00D02156"/>
    <w:rsid w:val="00D0284E"/>
    <w:rsid w:val="00D02FF7"/>
    <w:rsid w:val="00D04BB5"/>
    <w:rsid w:val="00D13E7D"/>
    <w:rsid w:val="00D3145B"/>
    <w:rsid w:val="00D3596D"/>
    <w:rsid w:val="00D4198D"/>
    <w:rsid w:val="00D52351"/>
    <w:rsid w:val="00D5521F"/>
    <w:rsid w:val="00D553A2"/>
    <w:rsid w:val="00D56DC7"/>
    <w:rsid w:val="00D6067F"/>
    <w:rsid w:val="00D83FD1"/>
    <w:rsid w:val="00D85483"/>
    <w:rsid w:val="00D8736E"/>
    <w:rsid w:val="00D90A20"/>
    <w:rsid w:val="00DA08D9"/>
    <w:rsid w:val="00DA4FF7"/>
    <w:rsid w:val="00DA5246"/>
    <w:rsid w:val="00DA5EEA"/>
    <w:rsid w:val="00DA6F15"/>
    <w:rsid w:val="00DB0EC7"/>
    <w:rsid w:val="00DB3978"/>
    <w:rsid w:val="00DC3494"/>
    <w:rsid w:val="00DC5370"/>
    <w:rsid w:val="00DC795D"/>
    <w:rsid w:val="00DD464F"/>
    <w:rsid w:val="00DD47BB"/>
    <w:rsid w:val="00DE0EE0"/>
    <w:rsid w:val="00E1490B"/>
    <w:rsid w:val="00E3611C"/>
    <w:rsid w:val="00E43E36"/>
    <w:rsid w:val="00E57DE1"/>
    <w:rsid w:val="00E62FB0"/>
    <w:rsid w:val="00E65C5E"/>
    <w:rsid w:val="00E72863"/>
    <w:rsid w:val="00E73E6B"/>
    <w:rsid w:val="00E86FE3"/>
    <w:rsid w:val="00EA0BFD"/>
    <w:rsid w:val="00EA2A75"/>
    <w:rsid w:val="00EA764B"/>
    <w:rsid w:val="00EB3E05"/>
    <w:rsid w:val="00EB6D77"/>
    <w:rsid w:val="00EC38AD"/>
    <w:rsid w:val="00ED6668"/>
    <w:rsid w:val="00EE68F2"/>
    <w:rsid w:val="00EF442E"/>
    <w:rsid w:val="00F0198E"/>
    <w:rsid w:val="00F20F3D"/>
    <w:rsid w:val="00F24E07"/>
    <w:rsid w:val="00F37248"/>
    <w:rsid w:val="00F43ADB"/>
    <w:rsid w:val="00F455CE"/>
    <w:rsid w:val="00F47B42"/>
    <w:rsid w:val="00F56690"/>
    <w:rsid w:val="00F65E61"/>
    <w:rsid w:val="00F71C89"/>
    <w:rsid w:val="00F74AAF"/>
    <w:rsid w:val="00F90231"/>
    <w:rsid w:val="00F9045B"/>
    <w:rsid w:val="00F90944"/>
    <w:rsid w:val="00F96A7B"/>
    <w:rsid w:val="00FC2975"/>
    <w:rsid w:val="00FC401A"/>
    <w:rsid w:val="00FD58E6"/>
    <w:rsid w:val="00FE369E"/>
    <w:rsid w:val="00FE52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A3"/>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7C1B88"/>
    <w:pPr>
      <w:keepNext/>
      <w:jc w:val="both"/>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15A3"/>
    <w:rPr>
      <w:color w:val="0000FF"/>
      <w:u w:val="single"/>
    </w:rPr>
  </w:style>
  <w:style w:type="paragraph" w:styleId="ListParagraph">
    <w:name w:val="List Paragraph"/>
    <w:basedOn w:val="Normal"/>
    <w:uiPriority w:val="34"/>
    <w:qFormat/>
    <w:rsid w:val="00B115A3"/>
    <w:pPr>
      <w:ind w:left="720"/>
      <w:contextualSpacing/>
    </w:pPr>
  </w:style>
  <w:style w:type="character" w:customStyle="1" w:styleId="Heading6Char">
    <w:name w:val="Heading 6 Char"/>
    <w:basedOn w:val="DefaultParagraphFont"/>
    <w:link w:val="Heading6"/>
    <w:rsid w:val="007C1B88"/>
    <w:rPr>
      <w:rFonts w:ascii="Arial" w:eastAsia="Times New Roman" w:hAnsi="Arial" w:cs="Arial"/>
      <w:b/>
      <w:bCs/>
      <w:szCs w:val="24"/>
      <w:lang w:val="en-GB"/>
    </w:rPr>
  </w:style>
  <w:style w:type="paragraph" w:customStyle="1" w:styleId="Default">
    <w:name w:val="Default"/>
    <w:rsid w:val="002A2F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1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8BE"/>
    <w:rPr>
      <w:rFonts w:ascii="Segoe UI" w:eastAsia="Times New Roman" w:hAnsi="Segoe UI" w:cs="Segoe UI"/>
      <w:sz w:val="18"/>
      <w:szCs w:val="18"/>
      <w:lang w:val="en-GB"/>
    </w:rPr>
  </w:style>
  <w:style w:type="paragraph" w:styleId="Header">
    <w:name w:val="header"/>
    <w:basedOn w:val="Normal"/>
    <w:link w:val="HeaderChar"/>
    <w:uiPriority w:val="99"/>
    <w:unhideWhenUsed/>
    <w:rsid w:val="00EE68F2"/>
    <w:pPr>
      <w:tabs>
        <w:tab w:val="center" w:pos="4680"/>
        <w:tab w:val="right" w:pos="9360"/>
      </w:tabs>
    </w:pPr>
  </w:style>
  <w:style w:type="character" w:customStyle="1" w:styleId="HeaderChar">
    <w:name w:val="Header Char"/>
    <w:basedOn w:val="DefaultParagraphFont"/>
    <w:link w:val="Header"/>
    <w:uiPriority w:val="99"/>
    <w:rsid w:val="00EE68F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E68F2"/>
    <w:pPr>
      <w:tabs>
        <w:tab w:val="center" w:pos="4680"/>
        <w:tab w:val="right" w:pos="9360"/>
      </w:tabs>
    </w:pPr>
  </w:style>
  <w:style w:type="character" w:customStyle="1" w:styleId="FooterChar">
    <w:name w:val="Footer Char"/>
    <w:basedOn w:val="DefaultParagraphFont"/>
    <w:link w:val="Footer"/>
    <w:uiPriority w:val="99"/>
    <w:rsid w:val="00EE68F2"/>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593630426">
      <w:bodyDiv w:val="1"/>
      <w:marLeft w:val="0"/>
      <w:marRight w:val="0"/>
      <w:marTop w:val="0"/>
      <w:marBottom w:val="0"/>
      <w:divBdr>
        <w:top w:val="none" w:sz="0" w:space="0" w:color="auto"/>
        <w:left w:val="none" w:sz="0" w:space="0" w:color="auto"/>
        <w:bottom w:val="none" w:sz="0" w:space="0" w:color="auto"/>
        <w:right w:val="none" w:sz="0" w:space="0" w:color="auto"/>
      </w:divBdr>
      <w:divsChild>
        <w:div w:id="949244352">
          <w:marLeft w:val="0"/>
          <w:marRight w:val="0"/>
          <w:marTop w:val="0"/>
          <w:marBottom w:val="0"/>
          <w:divBdr>
            <w:top w:val="none" w:sz="0" w:space="0" w:color="auto"/>
            <w:left w:val="none" w:sz="0" w:space="0" w:color="auto"/>
            <w:bottom w:val="none" w:sz="0" w:space="0" w:color="auto"/>
            <w:right w:val="none" w:sz="0" w:space="0" w:color="auto"/>
          </w:divBdr>
        </w:div>
        <w:div w:id="1650327726">
          <w:marLeft w:val="0"/>
          <w:marRight w:val="0"/>
          <w:marTop w:val="0"/>
          <w:marBottom w:val="0"/>
          <w:divBdr>
            <w:top w:val="none" w:sz="0" w:space="0" w:color="auto"/>
            <w:left w:val="none" w:sz="0" w:space="0" w:color="auto"/>
            <w:bottom w:val="none" w:sz="0" w:space="0" w:color="auto"/>
            <w:right w:val="none" w:sz="0" w:space="0" w:color="auto"/>
          </w:divBdr>
        </w:div>
      </w:divsChild>
    </w:div>
    <w:div w:id="868295673">
      <w:bodyDiv w:val="1"/>
      <w:marLeft w:val="0"/>
      <w:marRight w:val="0"/>
      <w:marTop w:val="0"/>
      <w:marBottom w:val="0"/>
      <w:divBdr>
        <w:top w:val="none" w:sz="0" w:space="0" w:color="auto"/>
        <w:left w:val="none" w:sz="0" w:space="0" w:color="auto"/>
        <w:bottom w:val="none" w:sz="0" w:space="0" w:color="auto"/>
        <w:right w:val="none" w:sz="0" w:space="0" w:color="auto"/>
      </w:divBdr>
      <w:divsChild>
        <w:div w:id="1476993621">
          <w:marLeft w:val="720"/>
          <w:marRight w:val="0"/>
          <w:marTop w:val="0"/>
          <w:marBottom w:val="0"/>
          <w:divBdr>
            <w:top w:val="none" w:sz="0" w:space="0" w:color="auto"/>
            <w:left w:val="none" w:sz="0" w:space="0" w:color="auto"/>
            <w:bottom w:val="none" w:sz="0" w:space="0" w:color="auto"/>
            <w:right w:val="none" w:sz="0" w:space="0" w:color="auto"/>
          </w:divBdr>
        </w:div>
      </w:divsChild>
    </w:div>
    <w:div w:id="1461725354">
      <w:bodyDiv w:val="1"/>
      <w:marLeft w:val="0"/>
      <w:marRight w:val="0"/>
      <w:marTop w:val="0"/>
      <w:marBottom w:val="0"/>
      <w:divBdr>
        <w:top w:val="none" w:sz="0" w:space="0" w:color="auto"/>
        <w:left w:val="none" w:sz="0" w:space="0" w:color="auto"/>
        <w:bottom w:val="none" w:sz="0" w:space="0" w:color="auto"/>
        <w:right w:val="none" w:sz="0" w:space="0" w:color="auto"/>
      </w:divBdr>
    </w:div>
    <w:div w:id="1663048652">
      <w:bodyDiv w:val="1"/>
      <w:marLeft w:val="0"/>
      <w:marRight w:val="0"/>
      <w:marTop w:val="0"/>
      <w:marBottom w:val="0"/>
      <w:divBdr>
        <w:top w:val="none" w:sz="0" w:space="0" w:color="auto"/>
        <w:left w:val="none" w:sz="0" w:space="0" w:color="auto"/>
        <w:bottom w:val="none" w:sz="0" w:space="0" w:color="auto"/>
        <w:right w:val="none" w:sz="0" w:space="0" w:color="auto"/>
      </w:divBdr>
      <w:divsChild>
        <w:div w:id="296380532">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394446@gulfjobseek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BA6A-C74C-4FC1-AFE1-EE52B50A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Javier</dc:creator>
  <cp:lastModifiedBy>cvwriter</cp:lastModifiedBy>
  <cp:revision>2</cp:revision>
  <cp:lastPrinted>2019-07-17T14:06:00Z</cp:lastPrinted>
  <dcterms:created xsi:type="dcterms:W3CDTF">2019-09-28T16:08:00Z</dcterms:created>
  <dcterms:modified xsi:type="dcterms:W3CDTF">2019-09-28T16:08:00Z</dcterms:modified>
</cp:coreProperties>
</file>