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6E" w:rsidRDefault="004F5460">
      <w:pPr>
        <w:ind w:left="2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color w:val="FFFFFF"/>
          <w:sz w:val="28"/>
          <w:szCs w:val="28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color w:val="FFFFFF"/>
          <w:sz w:val="28"/>
          <w:szCs w:val="28"/>
        </w:rPr>
        <w:t xml:space="preserve">JUSTIN </w:t>
      </w:r>
    </w:p>
    <w:p w:rsidR="00565A6E" w:rsidRDefault="00565A6E">
      <w:pPr>
        <w:spacing w:line="253" w:lineRule="exact"/>
        <w:rPr>
          <w:sz w:val="24"/>
          <w:szCs w:val="24"/>
        </w:rPr>
      </w:pPr>
    </w:p>
    <w:p w:rsidR="00565A6E" w:rsidRDefault="004F5460">
      <w:pPr>
        <w:ind w:left="278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16"/>
          <w:szCs w:val="16"/>
        </w:rPr>
        <w:t>Middle to Senior Level Assignments of Human Resource &amp; Admin Professional</w:t>
      </w:r>
    </w:p>
    <w:p w:rsidR="00565A6E" w:rsidRDefault="00565A6E">
      <w:pPr>
        <w:spacing w:line="225" w:lineRule="exact"/>
        <w:rPr>
          <w:sz w:val="24"/>
          <w:szCs w:val="24"/>
        </w:rPr>
      </w:pPr>
    </w:p>
    <w:p w:rsidR="00565A6E" w:rsidRDefault="004F5460">
      <w:pPr>
        <w:ind w:left="27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Industry Preference: If any</w:t>
      </w:r>
    </w:p>
    <w:p w:rsidR="00565A6E" w:rsidRDefault="004F5460">
      <w:pPr>
        <w:spacing w:line="208" w:lineRule="auto"/>
        <w:ind w:left="27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Visa Status: Visit visa, valid till 05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18"/>
          <w:szCs w:val="18"/>
        </w:rPr>
        <w:t xml:space="preserve"> January 2020</w:t>
      </w:r>
    </w:p>
    <w:p w:rsidR="00565A6E" w:rsidRDefault="004F5460">
      <w:pPr>
        <w:spacing w:line="209" w:lineRule="auto"/>
        <w:ind w:left="27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Current Location: Sharjah-UAE</w:t>
      </w:r>
    </w:p>
    <w:p w:rsidR="00565A6E" w:rsidRPr="004F5460" w:rsidRDefault="004F5460" w:rsidP="004F5460">
      <w:pPr>
        <w:ind w:left="2780"/>
        <w:rPr>
          <w:sz w:val="20"/>
          <w:szCs w:val="20"/>
        </w:rPr>
        <w:sectPr w:rsidR="00565A6E" w:rsidRPr="004F5460">
          <w:pgSz w:w="12240" w:h="15840"/>
          <w:pgMar w:top="563" w:right="760" w:bottom="0" w:left="720" w:header="0" w:footer="0" w:gutter="0"/>
          <w:cols w:space="720" w:equalWidth="0">
            <w:col w:w="10760"/>
          </w:cols>
        </w:sectPr>
      </w:pPr>
      <w:r>
        <w:rPr>
          <w:noProof/>
          <w:sz w:val="1"/>
          <w:szCs w:val="1"/>
        </w:rPr>
        <w:drawing>
          <wp:inline distT="0" distB="0" distL="0" distR="0">
            <wp:extent cx="17145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</w:t>
      </w:r>
      <w:hyperlink r:id="rId7" w:history="1">
        <w:r w:rsidRPr="00CD765F">
          <w:rPr>
            <w:rStyle w:val="Hyperlink"/>
            <w:rFonts w:ascii="Calibri" w:eastAsia="Calibri" w:hAnsi="Calibri" w:cs="Calibri"/>
            <w:sz w:val="18"/>
            <w:szCs w:val="18"/>
          </w:rPr>
          <w:t>justin-394887@2freemail.com</w:t>
        </w:r>
      </w:hyperlink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            </w:t>
      </w: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pacing w:line="381" w:lineRule="exact"/>
        <w:rPr>
          <w:sz w:val="24"/>
          <w:szCs w:val="24"/>
        </w:rPr>
      </w:pPr>
    </w:p>
    <w:p w:rsidR="00565A6E" w:rsidRDefault="004F546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654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19075" cy="219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Key Skills</w:t>
      </w:r>
    </w:p>
    <w:p w:rsidR="00565A6E" w:rsidRDefault="004F546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12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6A6969"/>
          <w:sz w:val="19"/>
          <w:szCs w:val="19"/>
          <w:highlight w:val="white"/>
        </w:rPr>
        <w:t>Manpower Forecasting&amp; Budgeting</w:t>
      </w:r>
    </w:p>
    <w:p w:rsidR="00565A6E" w:rsidRDefault="00565A6E">
      <w:pPr>
        <w:spacing w:line="270" w:lineRule="exact"/>
        <w:rPr>
          <w:sz w:val="24"/>
          <w:szCs w:val="24"/>
        </w:rPr>
      </w:pPr>
    </w:p>
    <w:p w:rsidR="00565A6E" w:rsidRDefault="004F5460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Recruitment</w:t>
      </w:r>
    </w:p>
    <w:p w:rsidR="00565A6E" w:rsidRDefault="00565A6E">
      <w:pPr>
        <w:spacing w:line="243" w:lineRule="exact"/>
        <w:rPr>
          <w:sz w:val="24"/>
          <w:szCs w:val="24"/>
        </w:rPr>
      </w:pPr>
    </w:p>
    <w:p w:rsidR="00565A6E" w:rsidRDefault="004F5460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Contract Labour Management</w:t>
      </w:r>
    </w:p>
    <w:p w:rsidR="00565A6E" w:rsidRDefault="00565A6E">
      <w:pPr>
        <w:spacing w:line="239" w:lineRule="exact"/>
        <w:rPr>
          <w:sz w:val="24"/>
          <w:szCs w:val="24"/>
        </w:rPr>
      </w:pPr>
    </w:p>
    <w:p w:rsidR="00565A6E" w:rsidRDefault="004F5460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Compensation &amp; Benefit</w:t>
      </w:r>
    </w:p>
    <w:p w:rsidR="00565A6E" w:rsidRDefault="00565A6E">
      <w:pPr>
        <w:spacing w:line="244" w:lineRule="exact"/>
        <w:rPr>
          <w:sz w:val="24"/>
          <w:szCs w:val="24"/>
        </w:rPr>
      </w:pPr>
    </w:p>
    <w:p w:rsidR="00565A6E" w:rsidRDefault="004F5460">
      <w:pPr>
        <w:spacing w:line="479" w:lineRule="auto"/>
        <w:ind w:left="220" w:right="24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Time Keeping&amp; Payroll Supports General Administration PRO Supports</w:t>
      </w:r>
    </w:p>
    <w:p w:rsidR="00565A6E" w:rsidRDefault="00565A6E">
      <w:pPr>
        <w:spacing w:line="28" w:lineRule="exact"/>
        <w:rPr>
          <w:sz w:val="24"/>
          <w:szCs w:val="24"/>
        </w:rPr>
      </w:pPr>
    </w:p>
    <w:p w:rsidR="00565A6E" w:rsidRDefault="004F5460">
      <w:pPr>
        <w:ind w:left="28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KPI Management</w:t>
      </w:r>
    </w:p>
    <w:p w:rsidR="00565A6E" w:rsidRDefault="00565A6E">
      <w:pPr>
        <w:spacing w:line="273" w:lineRule="exact"/>
        <w:rPr>
          <w:sz w:val="24"/>
          <w:szCs w:val="24"/>
        </w:rPr>
      </w:pPr>
    </w:p>
    <w:p w:rsidR="00565A6E" w:rsidRDefault="004F5460">
      <w:pPr>
        <w:ind w:left="220"/>
        <w:rPr>
          <w:sz w:val="20"/>
          <w:szCs w:val="20"/>
        </w:rPr>
      </w:pPr>
      <w:r>
        <w:rPr>
          <w:rFonts w:ascii="Tahoma" w:eastAsia="Tahoma" w:hAnsi="Tahoma" w:cs="Tahoma"/>
          <w:color w:val="6A6969"/>
          <w:sz w:val="20"/>
          <w:szCs w:val="20"/>
        </w:rPr>
        <w:t>Team Building &amp; Leadership</w:t>
      </w:r>
    </w:p>
    <w:p w:rsidR="00565A6E" w:rsidRDefault="004F54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pacing w:line="359" w:lineRule="exact"/>
        <w:rPr>
          <w:sz w:val="24"/>
          <w:szCs w:val="24"/>
        </w:rPr>
      </w:pPr>
    </w:p>
    <w:p w:rsidR="00565A6E" w:rsidRDefault="004F546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5750" cy="266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Profile Summary</w:t>
      </w:r>
    </w:p>
    <w:p w:rsidR="00565A6E" w:rsidRDefault="00565A6E">
      <w:pPr>
        <w:spacing w:line="41" w:lineRule="exact"/>
        <w:rPr>
          <w:sz w:val="24"/>
          <w:szCs w:val="24"/>
        </w:rPr>
      </w:pPr>
    </w:p>
    <w:p w:rsidR="00565A6E" w:rsidRDefault="004F5460">
      <w:pPr>
        <w:spacing w:line="231" w:lineRule="auto"/>
        <w:ind w:lef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highlight w:val="white"/>
        </w:rPr>
        <w:t>Result-oriented Professional with over 10 years of experience in manpower forecasting &amp; budgeting, recruitment, compensation &amp; benefit, labor management, timekeeping &amp; payroll, general administration, PRO support works, KPI management, tea</w:t>
      </w:r>
      <w:r>
        <w:rPr>
          <w:rFonts w:ascii="Calibri" w:eastAsia="Calibri" w:hAnsi="Calibri" w:cs="Calibri"/>
          <w:highlight w:val="white"/>
        </w:rPr>
        <w:t>m building &amp; leadership with oil and gas/shipbuilding /ship repair sector companies in the United Arab Emirates</w:t>
      </w:r>
    </w:p>
    <w:p w:rsidR="00565A6E" w:rsidRDefault="00565A6E">
      <w:pPr>
        <w:spacing w:line="6" w:lineRule="exact"/>
        <w:rPr>
          <w:sz w:val="24"/>
          <w:szCs w:val="24"/>
        </w:rPr>
      </w:pPr>
    </w:p>
    <w:p w:rsidR="00565A6E" w:rsidRDefault="004F546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7965" cy="2736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Certification</w:t>
      </w:r>
    </w:p>
    <w:p w:rsidR="00565A6E" w:rsidRDefault="004F5460">
      <w:pPr>
        <w:spacing w:line="201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One Year Diploma Oil &amp; Gas course in Structural &amp; Pipe Fabrication, 10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</w:p>
    <w:p w:rsidR="00565A6E" w:rsidRDefault="00565A6E">
      <w:pPr>
        <w:spacing w:line="1" w:lineRule="exact"/>
        <w:rPr>
          <w:sz w:val="24"/>
          <w:szCs w:val="24"/>
        </w:rPr>
      </w:pPr>
    </w:p>
    <w:p w:rsidR="00565A6E" w:rsidRDefault="004F5460">
      <w:pPr>
        <w:spacing w:line="209" w:lineRule="auto"/>
        <w:ind w:left="100" w:right="400"/>
        <w:rPr>
          <w:sz w:val="20"/>
          <w:szCs w:val="20"/>
        </w:rPr>
      </w:pPr>
      <w:r>
        <w:rPr>
          <w:rFonts w:ascii="Calibri" w:eastAsia="Calibri" w:hAnsi="Calibri" w:cs="Calibri"/>
        </w:rPr>
        <w:t>August 2004 to 22</w:t>
      </w:r>
      <w:r>
        <w:rPr>
          <w:rFonts w:ascii="Calibri" w:eastAsia="Calibri" w:hAnsi="Calibri" w:cs="Calibri"/>
          <w:sz w:val="27"/>
          <w:szCs w:val="27"/>
          <w:vertAlign w:val="superscript"/>
        </w:rPr>
        <w:t>nd</w:t>
      </w:r>
      <w:r>
        <w:rPr>
          <w:rFonts w:ascii="Calibri" w:eastAsia="Calibri" w:hAnsi="Calibri" w:cs="Calibri"/>
        </w:rPr>
        <w:t xml:space="preserve"> August 2005 @from Balanagar Technical Institute, Kerala, India</w:t>
      </w:r>
    </w:p>
    <w:p w:rsidR="00565A6E" w:rsidRDefault="00565A6E">
      <w:pPr>
        <w:spacing w:line="9" w:lineRule="exact"/>
        <w:rPr>
          <w:sz w:val="24"/>
          <w:szCs w:val="24"/>
        </w:rPr>
      </w:pPr>
    </w:p>
    <w:p w:rsidR="00565A6E" w:rsidRDefault="004F546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Education</w:t>
      </w:r>
    </w:p>
    <w:p w:rsidR="00565A6E" w:rsidRDefault="00565A6E">
      <w:pPr>
        <w:spacing w:line="17" w:lineRule="exact"/>
        <w:rPr>
          <w:sz w:val="24"/>
          <w:szCs w:val="24"/>
        </w:rPr>
      </w:pPr>
    </w:p>
    <w:p w:rsidR="00565A6E" w:rsidRDefault="004F5460">
      <w:pPr>
        <w:numPr>
          <w:ilvl w:val="0"/>
          <w:numId w:val="1"/>
        </w:numPr>
        <w:tabs>
          <w:tab w:val="left" w:pos="460"/>
        </w:tabs>
        <w:spacing w:line="211" w:lineRule="auto"/>
        <w:ind w:left="460" w:right="100" w:hanging="352"/>
        <w:rPr>
          <w:rFonts w:ascii="Symbol" w:eastAsia="Symbol" w:hAnsi="Symbol" w:cs="Symbol"/>
          <w:highlight w:val="white"/>
        </w:rPr>
      </w:pPr>
      <w:r>
        <w:rPr>
          <w:rFonts w:ascii="Calibri" w:eastAsia="Calibri" w:hAnsi="Calibri" w:cs="Calibri"/>
          <w:highlight w:val="white"/>
        </w:rPr>
        <w:t>MBA (Human Resource Management)-25</w:t>
      </w:r>
      <w:r>
        <w:rPr>
          <w:rFonts w:ascii="Calibri" w:eastAsia="Calibri" w:hAnsi="Calibri" w:cs="Calibri"/>
          <w:sz w:val="27"/>
          <w:szCs w:val="27"/>
          <w:highlight w:val="white"/>
          <w:vertAlign w:val="superscript"/>
        </w:rPr>
        <w:t>th</w:t>
      </w:r>
      <w:r>
        <w:rPr>
          <w:rFonts w:ascii="Calibri" w:eastAsia="Calibri" w:hAnsi="Calibri" w:cs="Calibri"/>
          <w:highlight w:val="white"/>
        </w:rPr>
        <w:t>May 2013 to 01</w:t>
      </w:r>
      <w:r>
        <w:rPr>
          <w:rFonts w:ascii="Calibri" w:eastAsia="Calibri" w:hAnsi="Calibri" w:cs="Calibri"/>
          <w:sz w:val="27"/>
          <w:szCs w:val="27"/>
          <w:highlight w:val="white"/>
          <w:vertAlign w:val="superscript"/>
        </w:rPr>
        <w:t>st</w:t>
      </w:r>
      <w:r>
        <w:rPr>
          <w:rFonts w:ascii="Calibri" w:eastAsia="Calibri" w:hAnsi="Calibri" w:cs="Calibri"/>
          <w:highlight w:val="white"/>
        </w:rPr>
        <w:t xml:space="preserve"> May 2016 @ </w:t>
      </w:r>
      <w:r>
        <w:rPr>
          <w:rFonts w:ascii="Calibri" w:eastAsia="Calibri" w:hAnsi="Calibri" w:cs="Calibri"/>
        </w:rPr>
        <w:t>from Alagappa University Karaikudi, Tamil Nadu, India</w:t>
      </w:r>
    </w:p>
    <w:p w:rsidR="00565A6E" w:rsidRDefault="00565A6E">
      <w:pPr>
        <w:spacing w:line="26" w:lineRule="exact"/>
        <w:rPr>
          <w:rFonts w:ascii="Symbol" w:eastAsia="Symbol" w:hAnsi="Symbol" w:cs="Symbol"/>
          <w:highlight w:val="white"/>
        </w:rPr>
      </w:pPr>
    </w:p>
    <w:p w:rsidR="00565A6E" w:rsidRDefault="004F5460">
      <w:pPr>
        <w:numPr>
          <w:ilvl w:val="0"/>
          <w:numId w:val="1"/>
        </w:numPr>
        <w:tabs>
          <w:tab w:val="left" w:pos="460"/>
        </w:tabs>
        <w:spacing w:line="210" w:lineRule="auto"/>
        <w:ind w:left="460" w:right="28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BA. English Literature-25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May 2001 to 17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>April 2004@ from</w:t>
      </w:r>
      <w:r>
        <w:rPr>
          <w:rFonts w:ascii="Calibri" w:eastAsia="Calibri" w:hAnsi="Calibri" w:cs="Calibri"/>
        </w:rPr>
        <w:t xml:space="preserve"> St. Jude’s College, Thoothoor, Tamil Nadu, India</w:t>
      </w:r>
    </w:p>
    <w:p w:rsidR="00565A6E" w:rsidRDefault="00565A6E">
      <w:pPr>
        <w:spacing w:line="4" w:lineRule="exact"/>
        <w:rPr>
          <w:sz w:val="24"/>
          <w:szCs w:val="24"/>
        </w:rPr>
      </w:pPr>
    </w:p>
    <w:p w:rsidR="00565A6E" w:rsidRDefault="004F5460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2250" cy="266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Technical Skills</w:t>
      </w:r>
    </w:p>
    <w:p w:rsidR="00565A6E" w:rsidRDefault="00565A6E">
      <w:pPr>
        <w:spacing w:line="1" w:lineRule="exact"/>
        <w:rPr>
          <w:sz w:val="24"/>
          <w:szCs w:val="24"/>
        </w:rPr>
      </w:pPr>
    </w:p>
    <w:p w:rsidR="00565A6E" w:rsidRDefault="004F5460">
      <w:pPr>
        <w:numPr>
          <w:ilvl w:val="0"/>
          <w:numId w:val="2"/>
        </w:numPr>
        <w:tabs>
          <w:tab w:val="left" w:pos="460"/>
        </w:tabs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Oracle Jde Edwards Enterprise One, Microsoft Office and Outlook</w:t>
      </w:r>
    </w:p>
    <w:p w:rsidR="00565A6E" w:rsidRDefault="004F5460">
      <w:pPr>
        <w:numPr>
          <w:ilvl w:val="0"/>
          <w:numId w:val="2"/>
        </w:numPr>
        <w:tabs>
          <w:tab w:val="left" w:pos="460"/>
        </w:tabs>
        <w:spacing w:line="238" w:lineRule="auto"/>
        <w:ind w:left="46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Auto Cad</w:t>
      </w: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ectPr w:rsidR="00565A6E">
          <w:type w:val="continuous"/>
          <w:pgSz w:w="12240" w:h="15840"/>
          <w:pgMar w:top="563" w:right="760" w:bottom="0" w:left="720" w:header="0" w:footer="0" w:gutter="0"/>
          <w:cols w:num="2" w:space="720" w:equalWidth="0">
            <w:col w:w="3300" w:space="640"/>
            <w:col w:w="6820"/>
          </w:cols>
        </w:sectPr>
      </w:pPr>
    </w:p>
    <w:p w:rsidR="00565A6E" w:rsidRDefault="00565A6E">
      <w:pPr>
        <w:spacing w:line="131" w:lineRule="exact"/>
        <w:rPr>
          <w:sz w:val="24"/>
          <w:szCs w:val="24"/>
        </w:rPr>
      </w:pPr>
    </w:p>
    <w:p w:rsidR="00565A6E" w:rsidRDefault="004F546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7310" cy="2654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>Soft Skills</w:t>
      </w:r>
    </w:p>
    <w:p w:rsidR="00565A6E" w:rsidRDefault="00565A6E">
      <w:pPr>
        <w:spacing w:line="59" w:lineRule="exact"/>
        <w:rPr>
          <w:sz w:val="24"/>
          <w:szCs w:val="24"/>
        </w:rPr>
      </w:pPr>
    </w:p>
    <w:p w:rsidR="00565A6E" w:rsidRDefault="004F546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18"/>
          <w:szCs w:val="18"/>
        </w:rPr>
        <w:t>Team Player</w:t>
      </w:r>
    </w:p>
    <w:p w:rsidR="00565A6E" w:rsidRDefault="00565A6E">
      <w:pPr>
        <w:spacing w:line="1" w:lineRule="exact"/>
        <w:rPr>
          <w:sz w:val="24"/>
          <w:szCs w:val="24"/>
        </w:rPr>
      </w:pPr>
    </w:p>
    <w:p w:rsidR="00565A6E" w:rsidRDefault="004F546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18"/>
          <w:szCs w:val="18"/>
        </w:rPr>
        <w:t>Communicator</w:t>
      </w:r>
    </w:p>
    <w:p w:rsidR="00565A6E" w:rsidRDefault="00565A6E">
      <w:pPr>
        <w:spacing w:line="1" w:lineRule="exact"/>
        <w:rPr>
          <w:sz w:val="24"/>
          <w:szCs w:val="24"/>
        </w:rPr>
      </w:pPr>
    </w:p>
    <w:p w:rsidR="00565A6E" w:rsidRDefault="004F546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18"/>
          <w:szCs w:val="18"/>
        </w:rPr>
        <w:t>Problem Solving</w:t>
      </w:r>
    </w:p>
    <w:p w:rsidR="00565A6E" w:rsidRDefault="00565A6E">
      <w:pPr>
        <w:spacing w:line="1" w:lineRule="exact"/>
        <w:rPr>
          <w:sz w:val="24"/>
          <w:szCs w:val="24"/>
        </w:rPr>
      </w:pPr>
    </w:p>
    <w:p w:rsidR="00565A6E" w:rsidRDefault="004F5460">
      <w:pPr>
        <w:ind w:left="1740"/>
        <w:rPr>
          <w:sz w:val="20"/>
          <w:szCs w:val="20"/>
        </w:rPr>
      </w:pPr>
      <w:r>
        <w:rPr>
          <w:rFonts w:ascii="Calibri" w:eastAsia="Calibri" w:hAnsi="Calibri" w:cs="Calibri"/>
          <w:color w:val="00B0F0"/>
          <w:sz w:val="18"/>
          <w:szCs w:val="18"/>
        </w:rPr>
        <w:t>Planner</w:t>
      </w:r>
    </w:p>
    <w:p w:rsidR="00565A6E" w:rsidRDefault="004F5460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18"/>
          <w:szCs w:val="18"/>
        </w:rPr>
        <w:t>Collaborative</w:t>
      </w:r>
    </w:p>
    <w:p w:rsidR="00565A6E" w:rsidRDefault="00565A6E">
      <w:pPr>
        <w:spacing w:line="8" w:lineRule="exact"/>
        <w:rPr>
          <w:sz w:val="24"/>
          <w:szCs w:val="24"/>
        </w:rPr>
      </w:pPr>
    </w:p>
    <w:p w:rsidR="00565A6E" w:rsidRDefault="004F5460">
      <w:pPr>
        <w:ind w:left="1740"/>
        <w:rPr>
          <w:sz w:val="20"/>
          <w:szCs w:val="20"/>
        </w:rPr>
      </w:pPr>
      <w:r>
        <w:rPr>
          <w:rFonts w:ascii="Tahoma" w:eastAsia="Tahoma" w:hAnsi="Tahoma" w:cs="Tahoma"/>
          <w:color w:val="00B0F0"/>
          <w:sz w:val="17"/>
          <w:szCs w:val="17"/>
        </w:rPr>
        <w:t>Decision Making</w:t>
      </w:r>
    </w:p>
    <w:p w:rsidR="00565A6E" w:rsidRDefault="004F546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5A6E" w:rsidRDefault="00565A6E">
      <w:pPr>
        <w:spacing w:line="167" w:lineRule="exact"/>
        <w:rPr>
          <w:sz w:val="24"/>
          <w:szCs w:val="24"/>
        </w:rPr>
      </w:pPr>
    </w:p>
    <w:p w:rsidR="00565A6E" w:rsidRDefault="004F546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Work Experience</w:t>
      </w:r>
    </w:p>
    <w:p w:rsidR="00565A6E" w:rsidRDefault="00565A6E">
      <w:pPr>
        <w:spacing w:line="57" w:lineRule="exact"/>
        <w:rPr>
          <w:sz w:val="24"/>
          <w:szCs w:val="24"/>
        </w:rPr>
      </w:pPr>
    </w:p>
    <w:p w:rsidR="00565A6E" w:rsidRDefault="004F5460">
      <w:pPr>
        <w:numPr>
          <w:ilvl w:val="0"/>
          <w:numId w:val="3"/>
        </w:numPr>
        <w:tabs>
          <w:tab w:val="left" w:pos="360"/>
        </w:tabs>
        <w:spacing w:line="215" w:lineRule="auto"/>
        <w:ind w:left="360" w:right="60" w:hanging="352"/>
        <w:rPr>
          <w:rFonts w:ascii="Symbol" w:eastAsia="Symbol" w:hAnsi="Symbol" w:cs="Symbol"/>
          <w:sz w:val="21"/>
          <w:szCs w:val="21"/>
          <w:highlight w:val="white"/>
        </w:rPr>
      </w:pPr>
      <w:r>
        <w:rPr>
          <w:rFonts w:ascii="Calibri" w:eastAsia="Calibri" w:hAnsi="Calibri" w:cs="Calibri"/>
          <w:sz w:val="21"/>
          <w:szCs w:val="21"/>
          <w:highlight w:val="white"/>
        </w:rPr>
        <w:t>Engineering company in A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bu Dhabi (UAE) in Oil &amp; Gas sector, </w:t>
      </w:r>
      <w:r>
        <w:rPr>
          <w:rFonts w:ascii="Calibri" w:eastAsia="Calibri" w:hAnsi="Calibri" w:cs="Calibri"/>
          <w:sz w:val="21"/>
          <w:szCs w:val="21"/>
        </w:rPr>
        <w:t>designated as HR &amp; Admin Support Officer from 10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Sept’2016 to 15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</w:p>
    <w:p w:rsidR="00565A6E" w:rsidRDefault="004F5460">
      <w:pPr>
        <w:spacing w:line="208" w:lineRule="auto"/>
        <w:ind w:left="360"/>
        <w:rPr>
          <w:rFonts w:ascii="Symbol" w:eastAsia="Symbol" w:hAnsi="Symbol" w:cs="Symbol"/>
          <w:sz w:val="21"/>
          <w:szCs w:val="21"/>
          <w:highlight w:val="white"/>
        </w:rPr>
      </w:pPr>
      <w:r>
        <w:rPr>
          <w:rFonts w:ascii="Calibri" w:eastAsia="Calibri" w:hAnsi="Calibri" w:cs="Calibri"/>
        </w:rPr>
        <w:t>Nov’2018</w:t>
      </w:r>
    </w:p>
    <w:p w:rsidR="00565A6E" w:rsidRDefault="00565A6E">
      <w:pPr>
        <w:spacing w:line="63" w:lineRule="exact"/>
        <w:rPr>
          <w:rFonts w:ascii="Symbol" w:eastAsia="Symbol" w:hAnsi="Symbol" w:cs="Symbol"/>
          <w:sz w:val="21"/>
          <w:szCs w:val="21"/>
          <w:highlight w:val="white"/>
        </w:rPr>
      </w:pPr>
    </w:p>
    <w:p w:rsidR="00565A6E" w:rsidRDefault="004F5460">
      <w:pPr>
        <w:numPr>
          <w:ilvl w:val="0"/>
          <w:numId w:val="3"/>
        </w:numPr>
        <w:tabs>
          <w:tab w:val="left" w:pos="360"/>
        </w:tabs>
        <w:spacing w:line="213" w:lineRule="auto"/>
        <w:ind w:left="360" w:right="240" w:hanging="352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In </w:t>
      </w:r>
      <w:r>
        <w:rPr>
          <w:rFonts w:ascii="Calibri" w:eastAsia="Calibri" w:hAnsi="Calibri" w:cs="Calibri"/>
          <w:sz w:val="21"/>
          <w:szCs w:val="21"/>
        </w:rPr>
        <w:t xml:space="preserve">Abu Dhabi (UAE) in Ship Building /Ship Repair </w:t>
      </w:r>
      <w:r>
        <w:rPr>
          <w:rFonts w:ascii="Calibri" w:eastAsia="Calibri" w:hAnsi="Calibri" w:cs="Calibri"/>
          <w:sz w:val="21"/>
          <w:szCs w:val="21"/>
        </w:rPr>
        <w:t>sector, designated as – HR &amp; Admin Assistant from 08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Sept’2008 to</w:t>
      </w:r>
    </w:p>
    <w:p w:rsidR="00565A6E" w:rsidRDefault="004F5460">
      <w:pPr>
        <w:spacing w:line="195" w:lineRule="auto"/>
        <w:ind w:left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</w:rPr>
        <w:t>09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Sept’2016</w:t>
      </w: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ectPr w:rsidR="00565A6E">
          <w:type w:val="continuous"/>
          <w:pgSz w:w="12240" w:h="15840"/>
          <w:pgMar w:top="563" w:right="760" w:bottom="0" w:left="720" w:header="0" w:footer="0" w:gutter="0"/>
          <w:cols w:num="2" w:space="720" w:equalWidth="0">
            <w:col w:w="3320" w:space="720"/>
            <w:col w:w="6720"/>
          </w:cols>
        </w:sectPr>
      </w:pPr>
    </w:p>
    <w:p w:rsidR="00565A6E" w:rsidRDefault="00565A6E">
      <w:pPr>
        <w:spacing w:line="200" w:lineRule="exact"/>
        <w:rPr>
          <w:sz w:val="24"/>
          <w:szCs w:val="24"/>
        </w:rPr>
      </w:pPr>
    </w:p>
    <w:p w:rsidR="00565A6E" w:rsidRDefault="00565A6E">
      <w:pPr>
        <w:spacing w:line="222" w:lineRule="exact"/>
        <w:rPr>
          <w:sz w:val="24"/>
          <w:szCs w:val="24"/>
        </w:rPr>
      </w:pPr>
    </w:p>
    <w:p w:rsidR="00565A6E" w:rsidRDefault="004F5460">
      <w:pPr>
        <w:ind w:left="10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B0F0"/>
          <w:sz w:val="20"/>
          <w:szCs w:val="20"/>
        </w:rPr>
        <w:t>CORE COMPETENCIES</w:t>
      </w:r>
    </w:p>
    <w:p w:rsidR="00565A6E" w:rsidRDefault="004F5460">
      <w:pPr>
        <w:numPr>
          <w:ilvl w:val="0"/>
          <w:numId w:val="4"/>
        </w:numPr>
        <w:tabs>
          <w:tab w:val="left" w:pos="820"/>
        </w:tabs>
        <w:spacing w:line="184" w:lineRule="auto"/>
        <w:ind w:left="820" w:hanging="354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Recruitment &amp; Selection (Talent Acquisition)</w:t>
      </w:r>
    </w:p>
    <w:p w:rsidR="00565A6E" w:rsidRDefault="00565A6E">
      <w:pPr>
        <w:spacing w:line="6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188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Analysed departmental requisition and coordinated with appropriate sources of r</w:t>
      </w:r>
      <w:r>
        <w:rPr>
          <w:rFonts w:ascii="Calibri" w:eastAsia="Calibri" w:hAnsi="Calibri" w:cs="Calibri"/>
        </w:rPr>
        <w:t>ecruitment</w:t>
      </w: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238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Shortlisted and handled preliminary interviews</w:t>
      </w:r>
    </w:p>
    <w:p w:rsidR="00565A6E" w:rsidRDefault="00565A6E">
      <w:pPr>
        <w:spacing w:line="6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211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Issued offer letter, confirmation, fulfilled joining formalities, induction and finally their placement in their respective departments</w:t>
      </w:r>
    </w:p>
    <w:p w:rsidR="00565A6E" w:rsidRDefault="00565A6E">
      <w:pPr>
        <w:spacing w:line="1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4"/>
        </w:numPr>
        <w:tabs>
          <w:tab w:val="left" w:pos="820"/>
        </w:tabs>
        <w:spacing w:line="181" w:lineRule="auto"/>
        <w:ind w:left="820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Training &amp; Development</w:t>
      </w:r>
    </w:p>
    <w:p w:rsidR="00565A6E" w:rsidRDefault="00565A6E">
      <w:pPr>
        <w:spacing w:line="6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188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Induction Training for newcomers</w:t>
      </w: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238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Carried out pre &amp; post joining formalities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4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Organized site and departmental visits for newcomers</w:t>
      </w:r>
    </w:p>
    <w:p w:rsidR="00565A6E" w:rsidRDefault="004F5460">
      <w:pPr>
        <w:numPr>
          <w:ilvl w:val="1"/>
          <w:numId w:val="4"/>
        </w:numPr>
        <w:tabs>
          <w:tab w:val="left" w:pos="1540"/>
        </w:tabs>
        <w:spacing w:line="238" w:lineRule="auto"/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Identifying training needs for management staff &amp; coordinates all training activities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4"/>
        </w:numPr>
        <w:tabs>
          <w:tab w:val="left" w:pos="1540"/>
        </w:tabs>
        <w:ind w:left="15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Evaluates the effectiveness of the training programs conducted</w:t>
      </w:r>
    </w:p>
    <w:p w:rsidR="00565A6E" w:rsidRDefault="00565A6E">
      <w:pPr>
        <w:sectPr w:rsidR="00565A6E">
          <w:type w:val="continuous"/>
          <w:pgSz w:w="12240" w:h="15840"/>
          <w:pgMar w:top="563" w:right="760" w:bottom="0" w:left="720" w:header="0" w:footer="0" w:gutter="0"/>
          <w:cols w:space="720" w:equalWidth="0">
            <w:col w:w="10760"/>
          </w:cols>
        </w:sect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Performance Management</w:t>
      </w:r>
    </w:p>
    <w:p w:rsidR="00565A6E" w:rsidRDefault="00565A6E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18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Facilitated KPI based Performance management system</w:t>
      </w: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3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Coordinated with various dept for timely assessment, confirmation &amp; increment of eligible employees</w:t>
      </w:r>
    </w:p>
    <w:p w:rsidR="00565A6E" w:rsidRDefault="00565A6E">
      <w:pPr>
        <w:spacing w:line="6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1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Initiated and coordinated the performance review system, </w:t>
      </w:r>
      <w:r>
        <w:rPr>
          <w:rFonts w:ascii="Calibri" w:eastAsia="Calibri" w:hAnsi="Calibri" w:cs="Calibri"/>
        </w:rPr>
        <w:t>assisted respective dept. heads in conducting the appraisal process</w:t>
      </w:r>
    </w:p>
    <w:p w:rsidR="00565A6E" w:rsidRDefault="00565A6E">
      <w:pPr>
        <w:spacing w:line="6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1" w:lineRule="auto"/>
        <w:ind w:left="1074" w:right="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Ensured structured feedback, managing the career growth initiatives and programs in various departments ensuring post appraisal follow-ups- Increments/ Promotions/counselling</w:t>
      </w:r>
    </w:p>
    <w:p w:rsidR="00565A6E" w:rsidRDefault="00565A6E">
      <w:pPr>
        <w:spacing w:line="1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spacing w:line="181" w:lineRule="auto"/>
        <w:ind w:left="354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Manpower Fo</w:t>
      </w:r>
      <w:r>
        <w:rPr>
          <w:rFonts w:ascii="Calibri" w:eastAsia="Calibri" w:hAnsi="Calibri" w:cs="Calibri"/>
          <w:b/>
          <w:bCs/>
          <w:sz w:val="18"/>
          <w:szCs w:val="18"/>
        </w:rPr>
        <w:t>recasting</w:t>
      </w:r>
    </w:p>
    <w:p w:rsidR="00565A6E" w:rsidRDefault="00565A6E">
      <w:pPr>
        <w:spacing w:line="6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Expertise in directing production &amp; planning team and attend the manpower requirement meeting and arrange the manpower on-time and without exceeding the contractual project cost</w:t>
      </w:r>
    </w:p>
    <w:p w:rsidR="00565A6E" w:rsidRDefault="00565A6E">
      <w:pPr>
        <w:spacing w:line="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Having a well-connected professional network with more than 50 LS </w:t>
      </w:r>
      <w:r>
        <w:rPr>
          <w:rFonts w:ascii="Calibri" w:eastAsia="Calibri" w:hAnsi="Calibri" w:cs="Calibri"/>
        </w:rPr>
        <w:t>companies in the UAE</w:t>
      </w: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3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Manpower supply invoices checking and finalize to account team to release the payment on time</w:t>
      </w:r>
    </w:p>
    <w:p w:rsidR="00565A6E" w:rsidRDefault="00565A6E">
      <w:pPr>
        <w:spacing w:line="59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Identifying right service providers, negotiating the hourly rates, compiling agreement, ensuring discipline, license and reviewing contract </w:t>
      </w:r>
      <w:r>
        <w:rPr>
          <w:rFonts w:ascii="Calibri" w:eastAsia="Calibri" w:hAnsi="Calibri" w:cs="Calibri"/>
        </w:rPr>
        <w:t>labour requirement every week</w:t>
      </w:r>
    </w:p>
    <w:p w:rsidR="00565A6E" w:rsidRDefault="00565A6E">
      <w:pPr>
        <w:spacing w:line="1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spacing w:line="181" w:lineRule="auto"/>
        <w:ind w:left="354" w:hanging="354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Employee Relation</w:t>
      </w:r>
    </w:p>
    <w:p w:rsidR="00565A6E" w:rsidRDefault="00565A6E">
      <w:pPr>
        <w:spacing w:line="64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18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Act as the initial point of contact for employees for their issues and queries</w:t>
      </w: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3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Motivate the employees and boost the knowledge of Labour law, company policies, and procedures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 the management to settle</w:t>
      </w:r>
      <w:r>
        <w:rPr>
          <w:rFonts w:ascii="Calibri" w:eastAsia="Calibri" w:hAnsi="Calibri" w:cs="Calibri"/>
        </w:rPr>
        <w:t xml:space="preserve"> disputes between the employees</w:t>
      </w: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3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Coordinates all training activities and training records updated</w:t>
      </w:r>
    </w:p>
    <w:p w:rsidR="00565A6E" w:rsidRDefault="00565A6E">
      <w:pPr>
        <w:spacing w:line="59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right="28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Liasioning and coordinating with banks and employees for the furnishing of relevant information for the opening of bank accounts of the employees for direct </w:t>
      </w:r>
      <w:r>
        <w:rPr>
          <w:rFonts w:ascii="Calibri" w:eastAsia="Calibri" w:hAnsi="Calibri" w:cs="Calibri"/>
        </w:rPr>
        <w:t>crediting of their salary</w:t>
      </w:r>
    </w:p>
    <w:p w:rsidR="00565A6E" w:rsidRDefault="00565A6E">
      <w:pPr>
        <w:spacing w:line="51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Timekeeping &amp; Payroll Process Supports</w:t>
      </w:r>
    </w:p>
    <w:p w:rsidR="00565A6E" w:rsidRDefault="00565A6E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18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, maintain and monitor accurate attendance records of staffs and employees with Oracle</w:t>
      </w:r>
    </w:p>
    <w:p w:rsidR="00565A6E" w:rsidRDefault="00565A6E">
      <w:pPr>
        <w:spacing w:line="58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1" w:lineRule="auto"/>
        <w:ind w:left="1074" w:right="20" w:hanging="353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Enter &amp; approve the time sheets through Oracle and run the Cognos report and get the attendan</w:t>
      </w:r>
      <w:r>
        <w:rPr>
          <w:rFonts w:ascii="Calibri" w:eastAsia="Calibri" w:hAnsi="Calibri" w:cs="Calibri"/>
        </w:rPr>
        <w:t>ce sheet and update the leave entries, finally give the confirmation of payroll processing of monthly basis</w:t>
      </w:r>
    </w:p>
    <w:p w:rsidR="00565A6E" w:rsidRDefault="00565A6E">
      <w:pPr>
        <w:spacing w:line="65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Keep updated records for all time (OT) and attendance and personnel transactions such as a new hire, termination, leave of absence, benefits &amp; dedu</w:t>
      </w:r>
      <w:r>
        <w:rPr>
          <w:rFonts w:ascii="Calibri" w:eastAsia="Calibri" w:hAnsi="Calibri" w:cs="Calibri"/>
        </w:rPr>
        <w:t>ctions etc.</w:t>
      </w:r>
    </w:p>
    <w:p w:rsidR="00565A6E" w:rsidRDefault="00565A6E">
      <w:pPr>
        <w:spacing w:line="50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Legal Activities &amp; PRO Support Works</w:t>
      </w:r>
    </w:p>
    <w:p w:rsidR="00565A6E" w:rsidRDefault="00565A6E">
      <w:pPr>
        <w:spacing w:line="58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18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Exit and cancellation process of employees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Renewal of company camp facilities &amp; updates the passport records in Excel sheet</w:t>
      </w:r>
    </w:p>
    <w:p w:rsidR="00565A6E" w:rsidRDefault="00565A6E">
      <w:pPr>
        <w:spacing w:line="59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right="2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Request to make the visas for new employees and renewing visas of existing </w:t>
      </w:r>
      <w:r>
        <w:rPr>
          <w:rFonts w:ascii="Calibri" w:eastAsia="Calibri" w:hAnsi="Calibri" w:cs="Calibri"/>
        </w:rPr>
        <w:t>employees and ensure all visa, medical and labor permits are up to date and arrange timely manner</w:t>
      </w:r>
    </w:p>
    <w:p w:rsidR="00565A6E" w:rsidRDefault="00565A6E">
      <w:pPr>
        <w:spacing w:line="6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1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Responding to staff queries on visa/labor/passport related matters and arrange the visa stamping on the passport, EID &amp; medical arrangements etc…</w:t>
      </w:r>
    </w:p>
    <w:p w:rsidR="00565A6E" w:rsidRDefault="00565A6E">
      <w:pPr>
        <w:spacing w:line="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New visa d</w:t>
      </w:r>
      <w:r>
        <w:rPr>
          <w:rFonts w:ascii="Calibri" w:eastAsia="Calibri" w:hAnsi="Calibri" w:cs="Calibri"/>
        </w:rPr>
        <w:t>ocumentation &amp; visa renewal preparations</w:t>
      </w:r>
    </w:p>
    <w:p w:rsidR="00565A6E" w:rsidRDefault="00565A6E">
      <w:pPr>
        <w:spacing w:line="45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Leave Management</w:t>
      </w:r>
    </w:p>
    <w:p w:rsidR="00565A6E" w:rsidRDefault="00565A6E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3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Systematic Oracle track record of staff &amp; employees annual leave, sick leave, emergency leave, unpaid leave updates</w:t>
      </w:r>
    </w:p>
    <w:p w:rsidR="00565A6E" w:rsidRDefault="00565A6E">
      <w:pPr>
        <w:spacing w:line="6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11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Check the leave application form through Oracle and get approval from the manag</w:t>
      </w:r>
      <w:r>
        <w:rPr>
          <w:rFonts w:ascii="Calibri" w:eastAsia="Calibri" w:hAnsi="Calibri" w:cs="Calibri"/>
        </w:rPr>
        <w:t>ement and making necessary arrangements: Ticket reservation, leave settlements, exit permit &amp; conveyance</w:t>
      </w:r>
    </w:p>
    <w:p w:rsidR="00565A6E" w:rsidRDefault="00565A6E">
      <w:pPr>
        <w:spacing w:line="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Hotel and ticket reservations for leave and leisure trips &amp; prepare the PO through Oracle</w:t>
      </w: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23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Employee master creation through Oracle &amp; run the Cognos </w:t>
      </w:r>
      <w:r>
        <w:rPr>
          <w:rFonts w:ascii="Calibri" w:eastAsia="Calibri" w:hAnsi="Calibri" w:cs="Calibri"/>
        </w:rPr>
        <w:t>report and get the payslips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Run the Cognos report and prepare the EOSB through Oracle</w:t>
      </w:r>
    </w:p>
    <w:p w:rsidR="00565A6E" w:rsidRDefault="00565A6E">
      <w:pPr>
        <w:spacing w:line="4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</w:rPr>
        <w:t>Administration Management</w:t>
      </w:r>
    </w:p>
    <w:p w:rsidR="00565A6E" w:rsidRDefault="00565A6E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5"/>
        </w:numPr>
        <w:tabs>
          <w:tab w:val="left" w:pos="1074"/>
        </w:tabs>
        <w:spacing w:line="188" w:lineRule="auto"/>
        <w:ind w:left="1074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Looked after overall office administration &amp; Management i.e.</w:t>
      </w:r>
    </w:p>
    <w:p w:rsidR="00565A6E" w:rsidRDefault="004F5460">
      <w:pPr>
        <w:spacing w:line="235" w:lineRule="auto"/>
        <w:ind w:left="143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–  Ensure the safety of the workplace&amp; assign work of office boys, cleaners and </w:t>
      </w:r>
      <w:r>
        <w:rPr>
          <w:rFonts w:ascii="Calibri" w:eastAsia="Calibri" w:hAnsi="Calibri" w:cs="Calibri"/>
        </w:rPr>
        <w:t>securities</w:t>
      </w:r>
    </w:p>
    <w:p w:rsidR="00565A6E" w:rsidRDefault="00565A6E">
      <w:pPr>
        <w:spacing w:line="50" w:lineRule="exact"/>
        <w:rPr>
          <w:rFonts w:ascii="Symbol" w:eastAsia="Symbol" w:hAnsi="Symbol" w:cs="Symbol"/>
        </w:rPr>
      </w:pPr>
    </w:p>
    <w:p w:rsidR="00565A6E" w:rsidRDefault="004F5460">
      <w:pPr>
        <w:spacing w:line="218" w:lineRule="auto"/>
        <w:ind w:left="1794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– Facilitate all the necessary materials for the newcomers ( seating arrangements , computer, Laptop, and other stationeries )</w:t>
      </w:r>
    </w:p>
    <w:p w:rsidR="00565A6E" w:rsidRDefault="004F5460">
      <w:pPr>
        <w:ind w:left="143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–  Purchase office inventories ,arrange conveyance for staffs&amp; reimbursement of bill claims</w:t>
      </w:r>
    </w:p>
    <w:p w:rsidR="00565A6E" w:rsidRDefault="004F5460">
      <w:pPr>
        <w:ind w:left="143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–  Arranging wedding &amp; bi</w:t>
      </w:r>
      <w:r>
        <w:rPr>
          <w:rFonts w:ascii="Calibri" w:eastAsia="Calibri" w:hAnsi="Calibri" w:cs="Calibri"/>
        </w:rPr>
        <w:t>rthday gifts, organizing pooja celebrations, games and eye tests</w:t>
      </w:r>
    </w:p>
    <w:p w:rsidR="00565A6E" w:rsidRDefault="004F5460">
      <w:pPr>
        <w:ind w:left="143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–  Dealing with Petty Cash more than 15K</w:t>
      </w:r>
    </w:p>
    <w:p w:rsidR="00565A6E" w:rsidRDefault="00565A6E">
      <w:pPr>
        <w:sectPr w:rsidR="00565A6E">
          <w:pgSz w:w="12240" w:h="15840"/>
          <w:pgMar w:top="132" w:right="760" w:bottom="0" w:left="1186" w:header="0" w:footer="0" w:gutter="0"/>
          <w:cols w:space="720" w:equalWidth="0">
            <w:col w:w="10294"/>
          </w:cols>
        </w:sectPr>
      </w:pPr>
    </w:p>
    <w:p w:rsidR="00565A6E" w:rsidRDefault="004F5460">
      <w:pPr>
        <w:numPr>
          <w:ilvl w:val="0"/>
          <w:numId w:val="6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  <w:b/>
          <w:bCs/>
          <w:noProof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Exit Interview</w:t>
      </w:r>
    </w:p>
    <w:p w:rsidR="00565A6E" w:rsidRDefault="00565A6E">
      <w:pPr>
        <w:spacing w:line="6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565A6E" w:rsidRDefault="004F5460">
      <w:pPr>
        <w:numPr>
          <w:ilvl w:val="1"/>
          <w:numId w:val="6"/>
        </w:numPr>
        <w:tabs>
          <w:tab w:val="left" w:pos="1440"/>
        </w:tabs>
        <w:spacing w:line="188" w:lineRule="auto"/>
        <w:ind w:left="14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Assisted the head HR in the exit interview process</w:t>
      </w:r>
    </w:p>
    <w:p w:rsidR="00565A6E" w:rsidRDefault="00565A6E">
      <w:pPr>
        <w:spacing w:line="58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6"/>
        </w:numPr>
        <w:tabs>
          <w:tab w:val="left" w:pos="1440"/>
        </w:tabs>
        <w:spacing w:line="213" w:lineRule="auto"/>
        <w:ind w:left="14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Exit formalities - Oversee the exit process for all employees </w:t>
      </w:r>
      <w:r>
        <w:rPr>
          <w:rFonts w:ascii="Calibri" w:eastAsia="Calibri" w:hAnsi="Calibri" w:cs="Calibri"/>
        </w:rPr>
        <w:t>including issuing all staff members with final settlement prepared and arranging for visa cancellation in coordination with the PRO</w:t>
      </w:r>
    </w:p>
    <w:p w:rsidR="00565A6E" w:rsidRDefault="00565A6E">
      <w:pPr>
        <w:spacing w:line="4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1"/>
          <w:numId w:val="6"/>
        </w:numPr>
        <w:tabs>
          <w:tab w:val="left" w:pos="1440"/>
        </w:tabs>
        <w:ind w:left="1440" w:hanging="35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Assisted the department head to analyse various retention (on boarding) programs</w:t>
      </w:r>
    </w:p>
    <w:p w:rsidR="00565A6E" w:rsidRDefault="00565A6E">
      <w:pPr>
        <w:spacing w:line="268" w:lineRule="exact"/>
        <w:rPr>
          <w:sz w:val="20"/>
          <w:szCs w:val="20"/>
        </w:rPr>
      </w:pPr>
    </w:p>
    <w:p w:rsidR="00565A6E" w:rsidRDefault="004F5460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00B0F0"/>
          <w:sz w:val="20"/>
          <w:szCs w:val="20"/>
        </w:rPr>
        <w:t>TRAININGS ATTENDED</w:t>
      </w:r>
    </w:p>
    <w:p w:rsidR="00565A6E" w:rsidRDefault="004F5460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Tool Box</w:t>
      </w:r>
    </w:p>
    <w:p w:rsidR="00565A6E" w:rsidRDefault="00565A6E">
      <w:pPr>
        <w:spacing w:line="3" w:lineRule="exact"/>
        <w:rPr>
          <w:rFonts w:ascii="Symbol" w:eastAsia="Symbol" w:hAnsi="Symbol" w:cs="Symbol"/>
        </w:rPr>
      </w:pPr>
    </w:p>
    <w:p w:rsidR="00565A6E" w:rsidRDefault="004F5460">
      <w:pPr>
        <w:numPr>
          <w:ilvl w:val="0"/>
          <w:numId w:val="7"/>
        </w:numPr>
        <w:tabs>
          <w:tab w:val="left" w:pos="360"/>
        </w:tabs>
        <w:ind w:left="36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Stop </w:t>
      </w:r>
      <w:r>
        <w:rPr>
          <w:rFonts w:ascii="Calibri" w:eastAsia="Calibri" w:hAnsi="Calibri" w:cs="Calibri"/>
        </w:rPr>
        <w:t>Training Observation Programme (STOP)</w:t>
      </w:r>
    </w:p>
    <w:p w:rsidR="00565A6E" w:rsidRDefault="004F5460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QHSE &amp; HR Policies (IMS Awareness)</w:t>
      </w:r>
    </w:p>
    <w:p w:rsidR="00565A6E" w:rsidRDefault="004F5460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4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HR 360 – Visa Process</w:t>
      </w:r>
    </w:p>
    <w:p w:rsidR="00565A6E" w:rsidRDefault="00565A6E">
      <w:pPr>
        <w:spacing w:line="275" w:lineRule="exact"/>
        <w:rPr>
          <w:sz w:val="20"/>
          <w:szCs w:val="20"/>
        </w:rPr>
      </w:pPr>
    </w:p>
    <w:p w:rsidR="00565A6E" w:rsidRDefault="004F5460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80975" cy="2190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3FBCEC"/>
          <w:sz w:val="28"/>
          <w:szCs w:val="28"/>
        </w:rPr>
        <w:t xml:space="preserve"> Personal Details</w:t>
      </w:r>
    </w:p>
    <w:p w:rsidR="00565A6E" w:rsidRDefault="00565A6E">
      <w:pPr>
        <w:spacing w:line="9" w:lineRule="exact"/>
        <w:rPr>
          <w:sz w:val="20"/>
          <w:szCs w:val="20"/>
        </w:rPr>
      </w:pPr>
    </w:p>
    <w:p w:rsidR="00565A6E" w:rsidRDefault="004F5460">
      <w:pPr>
        <w:rPr>
          <w:sz w:val="20"/>
          <w:szCs w:val="20"/>
        </w:rPr>
      </w:pPr>
      <w:r>
        <w:rPr>
          <w:rFonts w:ascii="Calibri" w:eastAsia="Calibri" w:hAnsi="Calibri" w:cs="Calibri"/>
        </w:rPr>
        <w:t>Nationality: India /Marital Status: Married</w:t>
      </w:r>
    </w:p>
    <w:p w:rsidR="00565A6E" w:rsidRDefault="004F5460">
      <w:pPr>
        <w:spacing w:line="202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Passport </w:t>
      </w:r>
      <w:r>
        <w:rPr>
          <w:rFonts w:ascii="Calibri" w:eastAsia="Calibri" w:hAnsi="Calibri" w:cs="Calibri"/>
        </w:rPr>
        <w:t xml:space="preserve">valid till </w:t>
      </w:r>
      <w:proofErr w:type="gramStart"/>
      <w:r>
        <w:rPr>
          <w:rFonts w:ascii="Calibri" w:eastAsia="Calibri" w:hAnsi="Calibri" w:cs="Calibri"/>
        </w:rPr>
        <w:t>18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 June</w:t>
      </w:r>
      <w:proofErr w:type="gramEnd"/>
      <w:r>
        <w:rPr>
          <w:rFonts w:ascii="Calibri" w:eastAsia="Calibri" w:hAnsi="Calibri" w:cs="Calibri"/>
        </w:rPr>
        <w:t xml:space="preserve"> 2026</w:t>
      </w:r>
    </w:p>
    <w:p w:rsidR="00565A6E" w:rsidRDefault="004F5460">
      <w:pPr>
        <w:spacing w:line="215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Visa Details: Visit visa, valid till 05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 January 2020</w:t>
      </w:r>
    </w:p>
    <w:p w:rsidR="00565A6E" w:rsidRDefault="004F5460">
      <w:pPr>
        <w:spacing w:line="20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Driving License: Valid India License&amp; UAE License in-progress</w:t>
      </w:r>
    </w:p>
    <w:p w:rsidR="00565A6E" w:rsidRDefault="00565A6E">
      <w:pPr>
        <w:spacing w:line="2" w:lineRule="exact"/>
        <w:rPr>
          <w:sz w:val="20"/>
          <w:szCs w:val="20"/>
        </w:rPr>
      </w:pPr>
    </w:p>
    <w:p w:rsidR="00565A6E" w:rsidRDefault="004F5460" w:rsidP="004F546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Languages Known: Tamil, English, </w:t>
      </w:r>
      <w:proofErr w:type="gramStart"/>
      <w:r>
        <w:rPr>
          <w:rFonts w:ascii="Calibri" w:eastAsia="Calibri" w:hAnsi="Calibri" w:cs="Calibri"/>
        </w:rPr>
        <w:t>Malayalam</w:t>
      </w:r>
      <w:proofErr w:type="gramEnd"/>
      <w:r>
        <w:rPr>
          <w:rFonts w:ascii="Calibri" w:eastAsia="Calibri" w:hAnsi="Calibri" w:cs="Calibri"/>
        </w:rPr>
        <w:t xml:space="preserve"> &amp; Hind</w:t>
      </w:r>
      <w:r>
        <w:rPr>
          <w:rFonts w:ascii="Calibri" w:eastAsia="Calibri" w:hAnsi="Calibri" w:cs="Calibri"/>
        </w:rPr>
        <w:t>i</w:t>
      </w:r>
    </w:p>
    <w:sectPr w:rsidR="00565A6E" w:rsidSect="00565A6E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A4A794E"/>
    <w:lvl w:ilvl="0" w:tplc="43FC68DE">
      <w:start w:val="1"/>
      <w:numFmt w:val="bullet"/>
      <w:lvlText w:val=""/>
      <w:lvlJc w:val="left"/>
    </w:lvl>
    <w:lvl w:ilvl="1" w:tplc="93326F16">
      <w:start w:val="1"/>
      <w:numFmt w:val="bullet"/>
      <w:lvlText w:val=""/>
      <w:lvlJc w:val="left"/>
    </w:lvl>
    <w:lvl w:ilvl="2" w:tplc="2D940CEC">
      <w:numFmt w:val="decimal"/>
      <w:lvlText w:val=""/>
      <w:lvlJc w:val="left"/>
    </w:lvl>
    <w:lvl w:ilvl="3" w:tplc="37DEC9A0">
      <w:numFmt w:val="decimal"/>
      <w:lvlText w:val=""/>
      <w:lvlJc w:val="left"/>
    </w:lvl>
    <w:lvl w:ilvl="4" w:tplc="AC12A060">
      <w:numFmt w:val="decimal"/>
      <w:lvlText w:val=""/>
      <w:lvlJc w:val="left"/>
    </w:lvl>
    <w:lvl w:ilvl="5" w:tplc="ED0203F2">
      <w:numFmt w:val="decimal"/>
      <w:lvlText w:val=""/>
      <w:lvlJc w:val="left"/>
    </w:lvl>
    <w:lvl w:ilvl="6" w:tplc="9BE62ED4">
      <w:numFmt w:val="decimal"/>
      <w:lvlText w:val=""/>
      <w:lvlJc w:val="left"/>
    </w:lvl>
    <w:lvl w:ilvl="7" w:tplc="E4B80296">
      <w:numFmt w:val="decimal"/>
      <w:lvlText w:val=""/>
      <w:lvlJc w:val="left"/>
    </w:lvl>
    <w:lvl w:ilvl="8" w:tplc="B77A7AA6">
      <w:numFmt w:val="decimal"/>
      <w:lvlText w:val=""/>
      <w:lvlJc w:val="left"/>
    </w:lvl>
  </w:abstractNum>
  <w:abstractNum w:abstractNumId="1">
    <w:nsid w:val="000041BB"/>
    <w:multiLevelType w:val="hybridMultilevel"/>
    <w:tmpl w:val="3C8E9054"/>
    <w:lvl w:ilvl="0" w:tplc="942E1652">
      <w:start w:val="1"/>
      <w:numFmt w:val="bullet"/>
      <w:lvlText w:val=""/>
      <w:lvlJc w:val="left"/>
    </w:lvl>
    <w:lvl w:ilvl="1" w:tplc="AC70E3CE">
      <w:numFmt w:val="decimal"/>
      <w:lvlText w:val=""/>
      <w:lvlJc w:val="left"/>
    </w:lvl>
    <w:lvl w:ilvl="2" w:tplc="F6FA614A">
      <w:numFmt w:val="decimal"/>
      <w:lvlText w:val=""/>
      <w:lvlJc w:val="left"/>
    </w:lvl>
    <w:lvl w:ilvl="3" w:tplc="E4BEDEA8">
      <w:numFmt w:val="decimal"/>
      <w:lvlText w:val=""/>
      <w:lvlJc w:val="left"/>
    </w:lvl>
    <w:lvl w:ilvl="4" w:tplc="88F45CEA">
      <w:numFmt w:val="decimal"/>
      <w:lvlText w:val=""/>
      <w:lvlJc w:val="left"/>
    </w:lvl>
    <w:lvl w:ilvl="5" w:tplc="04D22D50">
      <w:numFmt w:val="decimal"/>
      <w:lvlText w:val=""/>
      <w:lvlJc w:val="left"/>
    </w:lvl>
    <w:lvl w:ilvl="6" w:tplc="CA14E644">
      <w:numFmt w:val="decimal"/>
      <w:lvlText w:val=""/>
      <w:lvlJc w:val="left"/>
    </w:lvl>
    <w:lvl w:ilvl="7" w:tplc="7E1EBA12">
      <w:numFmt w:val="decimal"/>
      <w:lvlText w:val=""/>
      <w:lvlJc w:val="left"/>
    </w:lvl>
    <w:lvl w:ilvl="8" w:tplc="E2403994">
      <w:numFmt w:val="decimal"/>
      <w:lvlText w:val=""/>
      <w:lvlJc w:val="left"/>
    </w:lvl>
  </w:abstractNum>
  <w:abstractNum w:abstractNumId="2">
    <w:nsid w:val="00005AF1"/>
    <w:multiLevelType w:val="hybridMultilevel"/>
    <w:tmpl w:val="8BCA59EA"/>
    <w:lvl w:ilvl="0" w:tplc="BBAAE19C">
      <w:start w:val="1"/>
      <w:numFmt w:val="bullet"/>
      <w:lvlText w:val=""/>
      <w:lvlJc w:val="left"/>
    </w:lvl>
    <w:lvl w:ilvl="1" w:tplc="C254912C">
      <w:start w:val="1"/>
      <w:numFmt w:val="bullet"/>
      <w:lvlText w:val=""/>
      <w:lvlJc w:val="left"/>
    </w:lvl>
    <w:lvl w:ilvl="2" w:tplc="B4B07822">
      <w:numFmt w:val="decimal"/>
      <w:lvlText w:val=""/>
      <w:lvlJc w:val="left"/>
    </w:lvl>
    <w:lvl w:ilvl="3" w:tplc="3DBEF1CE">
      <w:numFmt w:val="decimal"/>
      <w:lvlText w:val=""/>
      <w:lvlJc w:val="left"/>
    </w:lvl>
    <w:lvl w:ilvl="4" w:tplc="0A9C7EB4">
      <w:numFmt w:val="decimal"/>
      <w:lvlText w:val=""/>
      <w:lvlJc w:val="left"/>
    </w:lvl>
    <w:lvl w:ilvl="5" w:tplc="315603B0">
      <w:numFmt w:val="decimal"/>
      <w:lvlText w:val=""/>
      <w:lvlJc w:val="left"/>
    </w:lvl>
    <w:lvl w:ilvl="6" w:tplc="F6302F52">
      <w:numFmt w:val="decimal"/>
      <w:lvlText w:val=""/>
      <w:lvlJc w:val="left"/>
    </w:lvl>
    <w:lvl w:ilvl="7" w:tplc="C1FEE338">
      <w:numFmt w:val="decimal"/>
      <w:lvlText w:val=""/>
      <w:lvlJc w:val="left"/>
    </w:lvl>
    <w:lvl w:ilvl="8" w:tplc="5B2E5B0C">
      <w:numFmt w:val="decimal"/>
      <w:lvlText w:val=""/>
      <w:lvlJc w:val="left"/>
    </w:lvl>
  </w:abstractNum>
  <w:abstractNum w:abstractNumId="3">
    <w:nsid w:val="00005F90"/>
    <w:multiLevelType w:val="hybridMultilevel"/>
    <w:tmpl w:val="AB0C6702"/>
    <w:lvl w:ilvl="0" w:tplc="2314112A">
      <w:start w:val="1"/>
      <w:numFmt w:val="bullet"/>
      <w:lvlText w:val=""/>
      <w:lvlJc w:val="left"/>
    </w:lvl>
    <w:lvl w:ilvl="1" w:tplc="CD1E82FE">
      <w:numFmt w:val="decimal"/>
      <w:lvlText w:val=""/>
      <w:lvlJc w:val="left"/>
    </w:lvl>
    <w:lvl w:ilvl="2" w:tplc="DCFC6FD8">
      <w:numFmt w:val="decimal"/>
      <w:lvlText w:val=""/>
      <w:lvlJc w:val="left"/>
    </w:lvl>
    <w:lvl w:ilvl="3" w:tplc="388CC53A">
      <w:numFmt w:val="decimal"/>
      <w:lvlText w:val=""/>
      <w:lvlJc w:val="left"/>
    </w:lvl>
    <w:lvl w:ilvl="4" w:tplc="DD18959A">
      <w:numFmt w:val="decimal"/>
      <w:lvlText w:val=""/>
      <w:lvlJc w:val="left"/>
    </w:lvl>
    <w:lvl w:ilvl="5" w:tplc="C1685D86">
      <w:numFmt w:val="decimal"/>
      <w:lvlText w:val=""/>
      <w:lvlJc w:val="left"/>
    </w:lvl>
    <w:lvl w:ilvl="6" w:tplc="7A52373C">
      <w:numFmt w:val="decimal"/>
      <w:lvlText w:val=""/>
      <w:lvlJc w:val="left"/>
    </w:lvl>
    <w:lvl w:ilvl="7" w:tplc="73842B50">
      <w:numFmt w:val="decimal"/>
      <w:lvlText w:val=""/>
      <w:lvlJc w:val="left"/>
    </w:lvl>
    <w:lvl w:ilvl="8" w:tplc="16E0D02C">
      <w:numFmt w:val="decimal"/>
      <w:lvlText w:val=""/>
      <w:lvlJc w:val="left"/>
    </w:lvl>
  </w:abstractNum>
  <w:abstractNum w:abstractNumId="4">
    <w:nsid w:val="00006952"/>
    <w:multiLevelType w:val="hybridMultilevel"/>
    <w:tmpl w:val="947AB4C4"/>
    <w:lvl w:ilvl="0" w:tplc="4BDA4D70">
      <w:start w:val="1"/>
      <w:numFmt w:val="bullet"/>
      <w:lvlText w:val=""/>
      <w:lvlJc w:val="left"/>
    </w:lvl>
    <w:lvl w:ilvl="1" w:tplc="39722D64">
      <w:numFmt w:val="decimal"/>
      <w:lvlText w:val=""/>
      <w:lvlJc w:val="left"/>
    </w:lvl>
    <w:lvl w:ilvl="2" w:tplc="9BD253D8">
      <w:numFmt w:val="decimal"/>
      <w:lvlText w:val=""/>
      <w:lvlJc w:val="left"/>
    </w:lvl>
    <w:lvl w:ilvl="3" w:tplc="142AEC26">
      <w:numFmt w:val="decimal"/>
      <w:lvlText w:val=""/>
      <w:lvlJc w:val="left"/>
    </w:lvl>
    <w:lvl w:ilvl="4" w:tplc="09D0BA1E">
      <w:numFmt w:val="decimal"/>
      <w:lvlText w:val=""/>
      <w:lvlJc w:val="left"/>
    </w:lvl>
    <w:lvl w:ilvl="5" w:tplc="B3C40A9A">
      <w:numFmt w:val="decimal"/>
      <w:lvlText w:val=""/>
      <w:lvlJc w:val="left"/>
    </w:lvl>
    <w:lvl w:ilvl="6" w:tplc="0E8EDF38">
      <w:numFmt w:val="decimal"/>
      <w:lvlText w:val=""/>
      <w:lvlJc w:val="left"/>
    </w:lvl>
    <w:lvl w:ilvl="7" w:tplc="15B05C42">
      <w:numFmt w:val="decimal"/>
      <w:lvlText w:val=""/>
      <w:lvlJc w:val="left"/>
    </w:lvl>
    <w:lvl w:ilvl="8" w:tplc="DB04AFE6">
      <w:numFmt w:val="decimal"/>
      <w:lvlText w:val=""/>
      <w:lvlJc w:val="left"/>
    </w:lvl>
  </w:abstractNum>
  <w:abstractNum w:abstractNumId="5">
    <w:nsid w:val="00006DF1"/>
    <w:multiLevelType w:val="hybridMultilevel"/>
    <w:tmpl w:val="9D066B20"/>
    <w:lvl w:ilvl="0" w:tplc="0DDABCC8">
      <w:start w:val="1"/>
      <w:numFmt w:val="bullet"/>
      <w:lvlText w:val=""/>
      <w:lvlJc w:val="left"/>
    </w:lvl>
    <w:lvl w:ilvl="1" w:tplc="E3527AA2">
      <w:start w:val="1"/>
      <w:numFmt w:val="bullet"/>
      <w:lvlText w:val=""/>
      <w:lvlJc w:val="left"/>
    </w:lvl>
    <w:lvl w:ilvl="2" w:tplc="F95C0A20">
      <w:start w:val="1"/>
      <w:numFmt w:val="bullet"/>
      <w:lvlText w:val="\endash "/>
      <w:lvlJc w:val="left"/>
    </w:lvl>
    <w:lvl w:ilvl="3" w:tplc="E0B4DEA4">
      <w:numFmt w:val="decimal"/>
      <w:lvlText w:val=""/>
      <w:lvlJc w:val="left"/>
    </w:lvl>
    <w:lvl w:ilvl="4" w:tplc="DE0E775C">
      <w:numFmt w:val="decimal"/>
      <w:lvlText w:val=""/>
      <w:lvlJc w:val="left"/>
    </w:lvl>
    <w:lvl w:ilvl="5" w:tplc="A0042CA0">
      <w:numFmt w:val="decimal"/>
      <w:lvlText w:val=""/>
      <w:lvlJc w:val="left"/>
    </w:lvl>
    <w:lvl w:ilvl="6" w:tplc="45D6A9E0">
      <w:numFmt w:val="decimal"/>
      <w:lvlText w:val=""/>
      <w:lvlJc w:val="left"/>
    </w:lvl>
    <w:lvl w:ilvl="7" w:tplc="8AA0B984">
      <w:numFmt w:val="decimal"/>
      <w:lvlText w:val=""/>
      <w:lvlJc w:val="left"/>
    </w:lvl>
    <w:lvl w:ilvl="8" w:tplc="984AFDEA">
      <w:numFmt w:val="decimal"/>
      <w:lvlText w:val=""/>
      <w:lvlJc w:val="left"/>
    </w:lvl>
  </w:abstractNum>
  <w:abstractNum w:abstractNumId="6">
    <w:nsid w:val="000072AE"/>
    <w:multiLevelType w:val="hybridMultilevel"/>
    <w:tmpl w:val="14B4AE5E"/>
    <w:lvl w:ilvl="0" w:tplc="C9707002">
      <w:start w:val="1"/>
      <w:numFmt w:val="bullet"/>
      <w:lvlText w:val=""/>
      <w:lvlJc w:val="left"/>
    </w:lvl>
    <w:lvl w:ilvl="1" w:tplc="82289BFC">
      <w:numFmt w:val="decimal"/>
      <w:lvlText w:val=""/>
      <w:lvlJc w:val="left"/>
    </w:lvl>
    <w:lvl w:ilvl="2" w:tplc="7F346F62">
      <w:numFmt w:val="decimal"/>
      <w:lvlText w:val=""/>
      <w:lvlJc w:val="left"/>
    </w:lvl>
    <w:lvl w:ilvl="3" w:tplc="7F04399E">
      <w:numFmt w:val="decimal"/>
      <w:lvlText w:val=""/>
      <w:lvlJc w:val="left"/>
    </w:lvl>
    <w:lvl w:ilvl="4" w:tplc="B996692A">
      <w:numFmt w:val="decimal"/>
      <w:lvlText w:val=""/>
      <w:lvlJc w:val="left"/>
    </w:lvl>
    <w:lvl w:ilvl="5" w:tplc="017E8DDA">
      <w:numFmt w:val="decimal"/>
      <w:lvlText w:val=""/>
      <w:lvlJc w:val="left"/>
    </w:lvl>
    <w:lvl w:ilvl="6" w:tplc="75A2283C">
      <w:numFmt w:val="decimal"/>
      <w:lvlText w:val=""/>
      <w:lvlJc w:val="left"/>
    </w:lvl>
    <w:lvl w:ilvl="7" w:tplc="F3247496">
      <w:numFmt w:val="decimal"/>
      <w:lvlText w:val=""/>
      <w:lvlJc w:val="left"/>
    </w:lvl>
    <w:lvl w:ilvl="8" w:tplc="FF46E66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65A6E"/>
    <w:rsid w:val="004F5460"/>
    <w:rsid w:val="0056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ustin-394887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2019-10-23T12:06:00Z</dcterms:created>
  <dcterms:modified xsi:type="dcterms:W3CDTF">2019-10-23T12:06:00Z</dcterms:modified>
</cp:coreProperties>
</file>