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1" w:rsidRDefault="00B1485A">
      <w:pPr>
        <w:tabs>
          <w:tab w:val="left" w:pos="4840"/>
        </w:tabs>
        <w:ind w:left="364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DAYO</w:t>
      </w:r>
    </w:p>
    <w:p w:rsidR="00DF0601" w:rsidRDefault="00DF0601">
      <w:pPr>
        <w:spacing w:line="316" w:lineRule="exact"/>
        <w:rPr>
          <w:sz w:val="24"/>
          <w:szCs w:val="24"/>
        </w:rPr>
      </w:pPr>
    </w:p>
    <w:p w:rsidR="00DF0601" w:rsidRDefault="00DF0601">
      <w:pPr>
        <w:ind w:right="-59"/>
        <w:jc w:val="center"/>
        <w:rPr>
          <w:sz w:val="20"/>
          <w:szCs w:val="20"/>
        </w:rPr>
      </w:pP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4" w:history="1">
        <w:r w:rsidRPr="005C21CC">
          <w:rPr>
            <w:rStyle w:val="Hyperlink"/>
            <w:rFonts w:eastAsia="Times New Roman"/>
            <w:sz w:val="24"/>
            <w:szCs w:val="24"/>
          </w:rPr>
          <w:t>dayo-395451@2freemail.com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F0601" w:rsidRDefault="00DF0601">
      <w:pPr>
        <w:spacing w:line="20" w:lineRule="exact"/>
        <w:rPr>
          <w:sz w:val="24"/>
          <w:szCs w:val="24"/>
        </w:rPr>
      </w:pPr>
    </w:p>
    <w:p w:rsidR="00DF0601" w:rsidRDefault="00DF0601">
      <w:pPr>
        <w:spacing w:line="338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SUMMARY</w:t>
      </w:r>
    </w:p>
    <w:p w:rsidR="00DF0601" w:rsidRDefault="00B14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1960880</wp:posOffset>
            </wp:positionH>
            <wp:positionV relativeFrom="paragraph">
              <wp:posOffset>20320</wp:posOffset>
            </wp:positionV>
            <wp:extent cx="474345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01" w:rsidRDefault="00DF0601">
      <w:pPr>
        <w:spacing w:line="184" w:lineRule="exact"/>
        <w:rPr>
          <w:sz w:val="24"/>
          <w:szCs w:val="24"/>
        </w:rPr>
      </w:pPr>
    </w:p>
    <w:p w:rsidR="00DF0601" w:rsidRDefault="00B1485A">
      <w:pPr>
        <w:spacing w:line="319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Resourceful Accounting Professional excelling at designing efficient quality control procedures and maintaining sound internal controls. Trustworthy </w:t>
      </w:r>
      <w:r>
        <w:rPr>
          <w:rFonts w:eastAsia="Times New Roman"/>
          <w:sz w:val="24"/>
          <w:szCs w:val="24"/>
        </w:rPr>
        <w:t>Accountant focused on honouring company ethics and preserving confidentiality. Performance-driven Marketing Manager skilled in creating marketing plans and leading successful product launches, promotions and development. Highly ambitious Accountant with ba</w:t>
      </w:r>
      <w:r>
        <w:rPr>
          <w:rFonts w:eastAsia="Times New Roman"/>
          <w:sz w:val="24"/>
          <w:szCs w:val="24"/>
        </w:rPr>
        <w:t>ckground in sales, marketing, administration and advertising. Expertise in market analysis, forecasting and client needs assessments.</w:t>
      </w:r>
    </w:p>
    <w:p w:rsidR="00DF0601" w:rsidRDefault="00DF0601">
      <w:pPr>
        <w:spacing w:line="20" w:lineRule="exact"/>
        <w:rPr>
          <w:sz w:val="24"/>
          <w:szCs w:val="24"/>
        </w:rPr>
      </w:pPr>
    </w:p>
    <w:p w:rsidR="00DF0601" w:rsidRDefault="00DF0601">
      <w:pPr>
        <w:sectPr w:rsidR="00DF0601">
          <w:pgSz w:w="12240" w:h="15840"/>
          <w:pgMar w:top="664" w:right="900" w:bottom="166" w:left="840" w:header="0" w:footer="0" w:gutter="0"/>
          <w:cols w:space="720" w:equalWidth="0">
            <w:col w:w="10500"/>
          </w:cols>
        </w:sectPr>
      </w:pPr>
    </w:p>
    <w:p w:rsidR="00DF0601" w:rsidRDefault="00DF0601">
      <w:pPr>
        <w:spacing w:line="226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DF0601" w:rsidRDefault="00B14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627380</wp:posOffset>
            </wp:positionH>
            <wp:positionV relativeFrom="paragraph">
              <wp:posOffset>19685</wp:posOffset>
            </wp:positionV>
            <wp:extent cx="607695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01" w:rsidRDefault="00DF0601">
      <w:pPr>
        <w:spacing w:line="21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Financial reporting specialist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Data trending knowledge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Financial modelling capability</w:t>
      </w:r>
    </w:p>
    <w:p w:rsidR="00DF0601" w:rsidRDefault="00DF0601">
      <w:pPr>
        <w:spacing w:line="95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Fiscal budgeting knowledge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Cash flow analysis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Invoice coding familiarity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Strong communication skills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Advanced bookkeeping skills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MS Office Suite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Self-motivated professional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Superior attention to detail</w:t>
      </w:r>
    </w:p>
    <w:p w:rsidR="00DF0601" w:rsidRDefault="00DF0601">
      <w:pPr>
        <w:spacing w:line="20" w:lineRule="exact"/>
        <w:rPr>
          <w:sz w:val="24"/>
          <w:szCs w:val="24"/>
        </w:rPr>
      </w:pPr>
    </w:p>
    <w:p w:rsidR="00DF0601" w:rsidRDefault="00B148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0601" w:rsidRDefault="00DF0601">
      <w:pPr>
        <w:spacing w:line="200" w:lineRule="exact"/>
        <w:rPr>
          <w:sz w:val="24"/>
          <w:szCs w:val="24"/>
        </w:rPr>
      </w:pPr>
    </w:p>
    <w:p w:rsidR="00DF0601" w:rsidRDefault="00DF0601">
      <w:pPr>
        <w:spacing w:line="200" w:lineRule="exact"/>
        <w:rPr>
          <w:sz w:val="24"/>
          <w:szCs w:val="24"/>
        </w:rPr>
      </w:pPr>
    </w:p>
    <w:p w:rsidR="00DF0601" w:rsidRDefault="00DF0601">
      <w:pPr>
        <w:spacing w:line="362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Accounting procedures consultant</w:t>
      </w:r>
    </w:p>
    <w:p w:rsidR="00DF0601" w:rsidRDefault="00B14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-161925</wp:posOffset>
            </wp:positionH>
            <wp:positionV relativeFrom="paragraph">
              <wp:posOffset>-182245</wp:posOffset>
            </wp:positionV>
            <wp:extent cx="12700" cy="25139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01" w:rsidRDefault="00DF0601">
      <w:pPr>
        <w:spacing w:line="64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Accounting operations professional</w:t>
      </w:r>
    </w:p>
    <w:p w:rsidR="00DF0601" w:rsidRDefault="00DF0601">
      <w:pPr>
        <w:spacing w:line="95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Account reconciliation specialist</w:t>
      </w:r>
    </w:p>
    <w:p w:rsidR="00DF0601" w:rsidRDefault="00DF0601">
      <w:pPr>
        <w:spacing w:line="3079" w:lineRule="exact"/>
        <w:rPr>
          <w:sz w:val="24"/>
          <w:szCs w:val="24"/>
        </w:rPr>
      </w:pPr>
    </w:p>
    <w:p w:rsidR="00DF0601" w:rsidRDefault="00DF0601">
      <w:pPr>
        <w:sectPr w:rsidR="00DF0601">
          <w:type w:val="continuous"/>
          <w:pgSz w:w="12240" w:h="15840"/>
          <w:pgMar w:top="664" w:right="900" w:bottom="166" w:left="840" w:header="0" w:footer="0" w:gutter="0"/>
          <w:cols w:num="2" w:space="720" w:equalWidth="0">
            <w:col w:w="5880" w:space="720"/>
            <w:col w:w="3900"/>
          </w:cols>
        </w:sectPr>
      </w:pPr>
    </w:p>
    <w:p w:rsidR="00DF0601" w:rsidRDefault="00DF0601">
      <w:pPr>
        <w:spacing w:line="188" w:lineRule="exact"/>
        <w:rPr>
          <w:sz w:val="24"/>
          <w:szCs w:val="24"/>
        </w:rPr>
      </w:pPr>
    </w:p>
    <w:p w:rsidR="00DF0601" w:rsidRDefault="00B1485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HISTORY</w:t>
      </w:r>
    </w:p>
    <w:p w:rsidR="00DF0601" w:rsidRDefault="00B14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1288415</wp:posOffset>
            </wp:positionH>
            <wp:positionV relativeFrom="paragraph">
              <wp:posOffset>19685</wp:posOffset>
            </wp:positionV>
            <wp:extent cx="5415915" cy="12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01" w:rsidRDefault="00DF0601">
      <w:pPr>
        <w:spacing w:line="180" w:lineRule="exact"/>
        <w:rPr>
          <w:sz w:val="24"/>
          <w:szCs w:val="24"/>
        </w:rPr>
      </w:pPr>
    </w:p>
    <w:p w:rsidR="00DF0601" w:rsidRDefault="00B1485A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01/2009 to 11/2016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Accountant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Nagodo Petroleum &amp; EnergyLimited </w:t>
      </w:r>
      <w:r>
        <w:rPr>
          <w:rFonts w:eastAsia="Times New Roman"/>
          <w:sz w:val="24"/>
          <w:szCs w:val="24"/>
        </w:rPr>
        <w:t>– Lagos, Nigeria</w:t>
      </w:r>
    </w:p>
    <w:p w:rsidR="00DF0601" w:rsidRDefault="00DF0601">
      <w:pPr>
        <w:spacing w:line="88" w:lineRule="exact"/>
        <w:rPr>
          <w:sz w:val="24"/>
          <w:szCs w:val="24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Analysed monthly balance sheet accounts for corporate reporting.</w:t>
      </w:r>
    </w:p>
    <w:p w:rsidR="00DF0601" w:rsidRDefault="00DF0601">
      <w:pPr>
        <w:spacing w:line="84" w:lineRule="exact"/>
        <w:rPr>
          <w:sz w:val="24"/>
          <w:szCs w:val="24"/>
        </w:rPr>
      </w:pPr>
    </w:p>
    <w:p w:rsidR="00DF0601" w:rsidRDefault="00B1485A">
      <w:pPr>
        <w:ind w:left="2560" w:right="38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Generated financial statements and facilitated account closing procedures each month.</w:t>
      </w:r>
    </w:p>
    <w:p w:rsidR="00DF0601" w:rsidRDefault="00DF0601">
      <w:pPr>
        <w:spacing w:line="40" w:lineRule="exact"/>
        <w:rPr>
          <w:sz w:val="24"/>
          <w:szCs w:val="24"/>
        </w:rPr>
      </w:pPr>
    </w:p>
    <w:p w:rsidR="00DF0601" w:rsidRDefault="00B1485A">
      <w:pPr>
        <w:ind w:left="2560" w:right="28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Cooperated with engineering, manufacturing and corporate accounting to verify that quality standar</w:t>
      </w:r>
      <w:r>
        <w:rPr>
          <w:rFonts w:eastAsia="Times New Roman"/>
          <w:sz w:val="24"/>
          <w:szCs w:val="24"/>
        </w:rPr>
        <w:t>ds were met.</w:t>
      </w:r>
    </w:p>
    <w:p w:rsidR="00DF0601" w:rsidRDefault="00DF0601">
      <w:pPr>
        <w:spacing w:line="40" w:lineRule="exact"/>
        <w:rPr>
          <w:sz w:val="24"/>
          <w:szCs w:val="24"/>
        </w:rPr>
      </w:pPr>
    </w:p>
    <w:p w:rsidR="00DF0601" w:rsidRDefault="00B1485A">
      <w:pPr>
        <w:ind w:left="2560" w:right="90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Modified a comprehensive financial reporting package to reflect growing organisational complexity.</w:t>
      </w:r>
    </w:p>
    <w:p w:rsidR="00DF0601" w:rsidRDefault="00DF0601">
      <w:pPr>
        <w:spacing w:line="40" w:lineRule="exact"/>
        <w:rPr>
          <w:sz w:val="24"/>
          <w:szCs w:val="24"/>
        </w:rPr>
      </w:pPr>
    </w:p>
    <w:p w:rsidR="00DF0601" w:rsidRDefault="00B1485A">
      <w:pPr>
        <w:ind w:left="2560" w:right="52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Filed tax returns and prepared governmental reports in compliance with strict standards.</w:t>
      </w:r>
    </w:p>
    <w:p w:rsidR="00DF0601" w:rsidRDefault="00DF0601">
      <w:pPr>
        <w:sectPr w:rsidR="00DF0601">
          <w:type w:val="continuous"/>
          <w:pgSz w:w="12240" w:h="15840"/>
          <w:pgMar w:top="664" w:right="900" w:bottom="166" w:left="840" w:header="0" w:footer="0" w:gutter="0"/>
          <w:cols w:space="720" w:equalWidth="0">
            <w:col w:w="10500"/>
          </w:cols>
        </w:sect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81280" cy="812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Completed and posted bills, contracts, policies and cheques.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560" w:right="4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Worked closely with all product development departments to create and maintain marketing materials for sales presentations and client meetings.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560" w:right="84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Developed analysis models to ensure employee</w:t>
      </w:r>
      <w:r>
        <w:rPr>
          <w:rFonts w:eastAsia="Times New Roman"/>
          <w:sz w:val="24"/>
          <w:szCs w:val="24"/>
        </w:rPr>
        <w:t xml:space="preserve"> benefit plans rollout date deliverables were met.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Partnered with CFO to create and revise annual budget for Program services.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56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Supervised marketing department's monthly analysis of customer acquisition data and campaign performance.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560" w:right="50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Developed and </w:t>
      </w:r>
      <w:r>
        <w:rPr>
          <w:rFonts w:eastAsia="Times New Roman"/>
          <w:sz w:val="24"/>
          <w:szCs w:val="24"/>
        </w:rPr>
        <w:t>executed marketing programs and general business solutions resulting in increased company exposure, customer traffic and sales.</w:t>
      </w:r>
    </w:p>
    <w:p w:rsidR="00DF0601" w:rsidRDefault="00DF0601">
      <w:pPr>
        <w:spacing w:line="316" w:lineRule="exact"/>
        <w:rPr>
          <w:sz w:val="20"/>
          <w:szCs w:val="20"/>
        </w:rPr>
      </w:pPr>
    </w:p>
    <w:p w:rsidR="00DF0601" w:rsidRDefault="00B1485A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01/2017 to Current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ESL Tutor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Tutor ABC </w:t>
      </w:r>
      <w:r>
        <w:rPr>
          <w:rFonts w:eastAsia="Times New Roman"/>
          <w:sz w:val="24"/>
          <w:szCs w:val="24"/>
        </w:rPr>
        <w:t>– Taipei, Taiwan</w:t>
      </w:r>
    </w:p>
    <w:p w:rsidR="00DF0601" w:rsidRDefault="00DF0601">
      <w:pPr>
        <w:spacing w:line="88" w:lineRule="exact"/>
        <w:rPr>
          <w:sz w:val="20"/>
          <w:szCs w:val="20"/>
        </w:rPr>
      </w:pPr>
    </w:p>
    <w:p w:rsidR="00DF0601" w:rsidRDefault="00B1485A">
      <w:pPr>
        <w:ind w:left="2560" w:right="26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Educated several students in the basics of English grammar and conversational speaking.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560" w:right="2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Gave one-on-one attention to each student while maintaining overall focus on the entire group.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Worked with an average of 1-6 students per class.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560" w:right="440" w:hanging="22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Attended workshops to learn about student motivation and engaging learning activities.</w:t>
      </w:r>
    </w:p>
    <w:p w:rsidR="00DF0601" w:rsidRDefault="00DF0601">
      <w:pPr>
        <w:spacing w:line="40" w:lineRule="exact"/>
        <w:rPr>
          <w:sz w:val="20"/>
          <w:szCs w:val="20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Managed several internet-based language programs.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Administered and graded tests and assignments to evaluate student progress.</w:t>
      </w:r>
    </w:p>
    <w:p w:rsidR="00DF0601" w:rsidRDefault="00DF0601">
      <w:pPr>
        <w:spacing w:line="84" w:lineRule="exact"/>
        <w:rPr>
          <w:sz w:val="20"/>
          <w:szCs w:val="20"/>
        </w:rPr>
      </w:pPr>
    </w:p>
    <w:p w:rsidR="00DF0601" w:rsidRDefault="00B1485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280" cy="812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Developed and taught a curriculum</w:t>
      </w:r>
      <w:r>
        <w:rPr>
          <w:rFonts w:eastAsia="Times New Roman"/>
          <w:sz w:val="24"/>
          <w:szCs w:val="24"/>
        </w:rPr>
        <w:t xml:space="preserve"> to improve students' conversational abilities.</w:t>
      </w:r>
    </w:p>
    <w:p w:rsidR="00DF0601" w:rsidRDefault="00DF0601">
      <w:pPr>
        <w:spacing w:line="20" w:lineRule="exact"/>
        <w:rPr>
          <w:sz w:val="20"/>
          <w:szCs w:val="20"/>
        </w:rPr>
      </w:pPr>
    </w:p>
    <w:p w:rsidR="00DF0601" w:rsidRDefault="00DF0601">
      <w:pPr>
        <w:spacing w:line="338" w:lineRule="exact"/>
        <w:rPr>
          <w:sz w:val="20"/>
          <w:szCs w:val="20"/>
        </w:rPr>
      </w:pPr>
    </w:p>
    <w:p w:rsidR="00DF0601" w:rsidRDefault="00B1485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DF0601" w:rsidRDefault="00B148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19685</wp:posOffset>
            </wp:positionV>
            <wp:extent cx="5734050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01" w:rsidRDefault="00DF0601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4760"/>
      </w:tblGrid>
      <w:tr w:rsidR="00DF0601">
        <w:trPr>
          <w:trHeight w:val="330"/>
        </w:trPr>
        <w:tc>
          <w:tcPr>
            <w:tcW w:w="1280" w:type="dxa"/>
            <w:vAlign w:val="bottom"/>
          </w:tcPr>
          <w:p w:rsidR="00DF0601" w:rsidRDefault="00B1485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2006</w:t>
            </w:r>
          </w:p>
        </w:tc>
        <w:tc>
          <w:tcPr>
            <w:tcW w:w="4760" w:type="dxa"/>
            <w:vAlign w:val="bottom"/>
          </w:tcPr>
          <w:p w:rsidR="00DF0601" w:rsidRDefault="00B1485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Bachelor of Science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Accounting</w:t>
            </w:r>
          </w:p>
        </w:tc>
      </w:tr>
      <w:tr w:rsidR="00DF0601">
        <w:trPr>
          <w:trHeight w:val="360"/>
        </w:trPr>
        <w:tc>
          <w:tcPr>
            <w:tcW w:w="1280" w:type="dxa"/>
            <w:vAlign w:val="bottom"/>
          </w:tcPr>
          <w:p w:rsidR="00DF0601" w:rsidRDefault="00DF060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DF0601" w:rsidRDefault="00B1485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Lagos State University </w:t>
            </w:r>
            <w:r>
              <w:rPr>
                <w:rFonts w:eastAsia="Times New Roman"/>
                <w:w w:val="99"/>
                <w:sz w:val="24"/>
                <w:szCs w:val="24"/>
              </w:rPr>
              <w:t>- Lagos, Nigeria</w:t>
            </w:r>
          </w:p>
        </w:tc>
      </w:tr>
    </w:tbl>
    <w:p w:rsidR="00DF0601" w:rsidRDefault="00DF0601">
      <w:pPr>
        <w:spacing w:line="1" w:lineRule="exact"/>
        <w:rPr>
          <w:sz w:val="20"/>
          <w:szCs w:val="20"/>
        </w:rPr>
      </w:pPr>
    </w:p>
    <w:sectPr w:rsidR="00DF0601" w:rsidSect="00DF0601">
      <w:pgSz w:w="12240" w:h="15840"/>
      <w:pgMar w:top="652" w:right="1000" w:bottom="1440" w:left="84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601"/>
    <w:rsid w:val="00AC6674"/>
    <w:rsid w:val="00B1485A"/>
    <w:rsid w:val="00D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ayo-395451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2019-11-24T13:38:00Z</dcterms:created>
  <dcterms:modified xsi:type="dcterms:W3CDTF">2019-11-24T13:38:00Z</dcterms:modified>
</cp:coreProperties>
</file>