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8D" w:rsidRDefault="00D050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5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8"/>
        <w:gridCol w:w="6228"/>
      </w:tblGrid>
      <w:tr w:rsidR="00D0508D">
        <w:tc>
          <w:tcPr>
            <w:tcW w:w="2628" w:type="dxa"/>
            <w:tcBorders>
              <w:top w:val="nil"/>
              <w:bottom w:val="nil"/>
              <w:right w:val="single" w:sz="4" w:space="0" w:color="808080"/>
            </w:tcBorders>
          </w:tcPr>
          <w:p w:rsidR="00D0508D" w:rsidRDefault="000B3206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1337310" cy="175323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753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</w:tcPr>
          <w:p w:rsidR="00D0508D" w:rsidRDefault="00D0508D">
            <w:pPr>
              <w:pStyle w:val="normal0"/>
              <w:rPr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rPr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rPr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rPr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rPr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rPr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D0508D" w:rsidRDefault="000B320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TOBIAS</w:t>
            </w:r>
          </w:p>
          <w:p w:rsidR="00D0508D" w:rsidRDefault="000B3206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Email: </w:t>
            </w:r>
            <w:hyperlink r:id="rId6" w:history="1">
              <w:r w:rsidRPr="00606CF4">
                <w:rPr>
                  <w:rStyle w:val="Hyperlink"/>
                  <w:sz w:val="22"/>
                  <w:szCs w:val="22"/>
                </w:rPr>
                <w:t>tobias-395553@gulfjobseeker.com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0508D" w:rsidRDefault="00D0508D">
            <w:pPr>
              <w:pStyle w:val="normal0"/>
              <w:rPr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D0508D" w:rsidRDefault="00D0508D">
            <w:pPr>
              <w:pStyle w:val="normal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D0508D" w:rsidRDefault="000B3206">
            <w:pPr>
              <w:pStyle w:val="normal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OBJECTIVE</w:t>
            </w:r>
          </w:p>
          <w:p w:rsidR="00D0508D" w:rsidRDefault="00D0508D">
            <w:pPr>
              <w:pStyle w:val="normal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D0508D" w:rsidRDefault="000B3206">
            <w:pPr>
              <w:pStyle w:val="normal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I’m Self-motivated and </w:t>
            </w:r>
            <w:r>
              <w:rPr>
                <w:color w:val="000000"/>
                <w:sz w:val="22"/>
                <w:szCs w:val="22"/>
              </w:rPr>
              <w:t>tactical fast</w:t>
            </w:r>
            <w:r>
              <w:rPr>
                <w:color w:val="000000"/>
                <w:sz w:val="22"/>
                <w:szCs w:val="22"/>
              </w:rPr>
              <w:t>-driven Meticulous and highly organized Data Processor extensively trained in spreadsheets transcription word processing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desktop publishing.</w:t>
            </w:r>
            <w:r>
              <w:rPr>
                <w:color w:val="000000"/>
                <w:sz w:val="22"/>
                <w:szCs w:val="22"/>
              </w:rPr>
              <w:t xml:space="preserve"> Quick data internet entries, </w:t>
            </w:r>
            <w:r>
              <w:rPr>
                <w:color w:val="000000"/>
                <w:sz w:val="22"/>
                <w:szCs w:val="22"/>
              </w:rPr>
              <w:t xml:space="preserve">Accurate efficient and productive with strong organizational technical and analytical </w:t>
            </w:r>
            <w:proofErr w:type="spellStart"/>
            <w:r>
              <w:rPr>
                <w:color w:val="000000"/>
                <w:sz w:val="22"/>
                <w:szCs w:val="22"/>
              </w:rPr>
              <w:t>skills.leadership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qualities; able to motivate the culinary teams to deliver genuinely spectacular results.</w:t>
            </w:r>
          </w:p>
        </w:tc>
      </w:tr>
      <w:tr w:rsidR="00D0508D">
        <w:tc>
          <w:tcPr>
            <w:tcW w:w="2628" w:type="dxa"/>
            <w:tcBorders>
              <w:top w:val="nil"/>
              <w:bottom w:val="nil"/>
              <w:right w:val="single" w:sz="4" w:space="0" w:color="808080"/>
            </w:tcBorders>
          </w:tcPr>
          <w:p w:rsidR="00D0508D" w:rsidRDefault="000B3206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EMPLOYMENT</w:t>
            </w:r>
          </w:p>
        </w:tc>
        <w:tc>
          <w:tcPr>
            <w:tcW w:w="6228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</w:tcPr>
          <w:p w:rsidR="00D0508D" w:rsidRDefault="00D0508D">
            <w:pPr>
              <w:pStyle w:val="normal0"/>
              <w:rPr>
                <w:color w:val="000000"/>
              </w:rPr>
            </w:pPr>
          </w:p>
        </w:tc>
      </w:tr>
      <w:tr w:rsidR="00D0508D">
        <w:tc>
          <w:tcPr>
            <w:tcW w:w="2628" w:type="dxa"/>
            <w:tcBorders>
              <w:top w:val="nil"/>
              <w:bottom w:val="nil"/>
              <w:right w:val="single" w:sz="4" w:space="0" w:color="808080"/>
            </w:tcBorders>
          </w:tcPr>
          <w:p w:rsidR="00D0508D" w:rsidRDefault="000B3206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RECORD</w:t>
            </w:r>
          </w:p>
          <w:p w:rsidR="00D0508D" w:rsidRDefault="00D0508D">
            <w:pPr>
              <w:pStyle w:val="normal0"/>
              <w:rPr>
                <w:b/>
                <w:color w:val="000000"/>
              </w:rPr>
            </w:pPr>
          </w:p>
          <w:p w:rsidR="00D0508D" w:rsidRDefault="000B3206">
            <w:pPr>
              <w:pStyle w:val="Heading3"/>
              <w:jc w:val="left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>Position: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Responsibilities:                   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February </w:t>
            </w: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to Present:</w:t>
            </w:r>
          </w:p>
          <w:p w:rsidR="00D0508D" w:rsidRDefault="00D0508D">
            <w:pPr>
              <w:pStyle w:val="normal0"/>
              <w:rPr>
                <w:b/>
                <w:color w:val="000000"/>
              </w:rPr>
            </w:pPr>
          </w:p>
          <w:p w:rsidR="00D0508D" w:rsidRDefault="00D0508D">
            <w:pPr>
              <w:pStyle w:val="normal0"/>
              <w:rPr>
                <w:b/>
                <w:color w:val="000000"/>
              </w:rPr>
            </w:pPr>
          </w:p>
        </w:tc>
        <w:tc>
          <w:tcPr>
            <w:tcW w:w="6228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</w:tcPr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0B3206">
            <w:pPr>
              <w:pStyle w:val="normal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DATA ACCOUNTING </w:t>
            </w:r>
            <w:r>
              <w:rPr>
                <w:b/>
                <w:i/>
                <w:color w:val="000000"/>
                <w:sz w:val="22"/>
                <w:szCs w:val="22"/>
              </w:rPr>
              <w:t>ANALYSIS OFFICER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D0508D" w:rsidRDefault="00D0508D">
            <w:pPr>
              <w:pStyle w:val="normal0"/>
              <w:rPr>
                <w:b/>
                <w:i/>
                <w:color w:val="000000"/>
                <w:sz w:val="22"/>
                <w:szCs w:val="22"/>
              </w:rPr>
            </w:pPr>
          </w:p>
          <w:p w:rsidR="00D0508D" w:rsidRDefault="000B320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Takes care of daily, weekly and monthly data analysis, including company inflow and outflow and as well workers payment data analysis.</w:t>
            </w:r>
          </w:p>
          <w:p w:rsidR="00D0508D" w:rsidRDefault="000B320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Follows the instructions and recommendations from the immediate superiors to complete the daily tasks and assist the top managerial offices in every form of Internet researching.</w:t>
            </w:r>
          </w:p>
          <w:p w:rsidR="00D0508D" w:rsidRDefault="000B3206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Coordinates daily tasks with the account Officer.</w:t>
            </w:r>
          </w:p>
          <w:p w:rsidR="00D0508D" w:rsidRDefault="000B3206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frequent updates to Supervisor regarding issues and problems in the department as well as provide ideas for potential solution</w:t>
            </w:r>
          </w:p>
          <w:p w:rsidR="00D0508D" w:rsidRDefault="000B3206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Take turn in support the after-hours customer phone for troubleshooting data processing errors and perform system check</w:t>
            </w:r>
          </w:p>
          <w:p w:rsidR="00D0508D" w:rsidRDefault="000B3206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 in evaluating and creating processes on jobs and process documentation</w:t>
            </w:r>
          </w:p>
          <w:p w:rsidR="00D0508D" w:rsidRDefault="000B3206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Other duties as assigned by </w:t>
            </w:r>
            <w:proofErr w:type="spellStart"/>
            <w:r>
              <w:rPr>
                <w:color w:val="000000"/>
                <w:sz w:val="22"/>
                <w:szCs w:val="22"/>
              </w:rPr>
              <w:t>managemen</w:t>
            </w:r>
            <w:proofErr w:type="spellEnd"/>
          </w:p>
          <w:p w:rsidR="00D0508D" w:rsidRDefault="000B3206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Assist in creating any new data processing method and </w:t>
            </w:r>
            <w:r>
              <w:rPr>
                <w:color w:val="000000"/>
                <w:sz w:val="22"/>
                <w:szCs w:val="22"/>
              </w:rPr>
              <w:lastRenderedPageBreak/>
              <w:t>use/write/manipulate MS WORD.</w:t>
            </w:r>
          </w:p>
          <w:p w:rsidR="00D0508D" w:rsidRDefault="000B3206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necessary paper work; ensure production/quality control documents are completely filled </w:t>
            </w:r>
            <w:proofErr w:type="spellStart"/>
            <w:r>
              <w:rPr>
                <w:color w:val="000000"/>
                <w:sz w:val="22"/>
                <w:szCs w:val="22"/>
              </w:rPr>
              <w:t>ou</w:t>
            </w:r>
            <w:proofErr w:type="spellEnd"/>
          </w:p>
          <w:p w:rsidR="00D0508D" w:rsidRDefault="00D0508D">
            <w:pPr>
              <w:pStyle w:val="normal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</w:tc>
      </w:tr>
      <w:tr w:rsidR="00D0508D">
        <w:trPr>
          <w:trHeight w:val="7720"/>
        </w:trPr>
        <w:tc>
          <w:tcPr>
            <w:tcW w:w="2628" w:type="dxa"/>
            <w:tcBorders>
              <w:top w:val="nil"/>
              <w:bottom w:val="nil"/>
              <w:right w:val="single" w:sz="4" w:space="0" w:color="808080"/>
            </w:tcBorders>
          </w:tcPr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  <w:p w:rsidR="00D0508D" w:rsidRDefault="000B3206">
            <w:pPr>
              <w:pStyle w:val="Heading3"/>
              <w:jc w:val="left"/>
              <w:rPr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color w:val="000000"/>
                <w:sz w:val="24"/>
                <w:szCs w:val="24"/>
                <w:u w:val="none"/>
              </w:rPr>
              <w:t>Position: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Responsibilities:                   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October </w:t>
            </w: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 xml:space="preserve">November </w:t>
            </w: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: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0B3206">
            <w:pPr>
              <w:pStyle w:val="normal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EDUCATION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b/>
                <w:color w:val="000000"/>
              </w:rPr>
              <w:t>HISTORY</w:t>
            </w:r>
            <w:r>
              <w:rPr>
                <w:color w:val="000000"/>
              </w:rPr>
              <w:t xml:space="preserve">  </w:t>
            </w: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Bachelor</w:t>
            </w:r>
            <w:r>
              <w:rPr>
                <w:color w:val="000000"/>
              </w:rPr>
              <w:t xml:space="preserve"> of </w:t>
            </w:r>
          </w:p>
          <w:p w:rsidR="00D0508D" w:rsidRDefault="000B3206">
            <w:pPr>
              <w:pStyle w:val="normal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Technology 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>)</w:t>
            </w: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0B3206">
            <w:pPr>
              <w:pStyle w:val="normal0"/>
              <w:jc w:val="right"/>
              <w:rPr>
                <w:color w:val="000000"/>
              </w:rPr>
            </w:pPr>
            <w:r>
              <w:rPr>
                <w:color w:val="000000"/>
              </w:rPr>
              <w:t>Secondary School:</w:t>
            </w: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0B3206">
            <w:pPr>
              <w:pStyle w:val="Heading4"/>
              <w:ind w:left="0"/>
              <w:jc w:val="right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Training – Courses / Seminars:</w:t>
            </w: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508D" w:rsidRDefault="000B3206">
            <w:pPr>
              <w:pStyle w:val="Heading6"/>
              <w:jc w:val="right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Computer Skills:</w:t>
            </w: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0B3206">
            <w:pPr>
              <w:pStyle w:val="normal0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Languages:</w:t>
            </w:r>
          </w:p>
          <w:p w:rsidR="00D0508D" w:rsidRDefault="00D0508D">
            <w:pPr>
              <w:pStyle w:val="normal0"/>
              <w:jc w:val="right"/>
              <w:rPr>
                <w:b/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b/>
                <w:color w:val="000000"/>
              </w:rPr>
            </w:pPr>
          </w:p>
          <w:p w:rsidR="00D0508D" w:rsidRDefault="000B3206">
            <w:pPr>
              <w:pStyle w:val="normal0"/>
              <w:jc w:val="right"/>
              <w:rPr>
                <w:color w:val="000000"/>
              </w:rPr>
            </w:pPr>
            <w:r>
              <w:rPr>
                <w:color w:val="000000"/>
              </w:rPr>
              <w:t>Skills</w:t>
            </w: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  <w:p w:rsidR="00D0508D" w:rsidRDefault="000B3206">
            <w:pPr>
              <w:pStyle w:val="normal0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Achievements:</w:t>
            </w: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08D" w:rsidRDefault="000B3206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08D" w:rsidRDefault="00D0508D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508D" w:rsidRDefault="000B3206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PERSONAL </w:t>
            </w:r>
          </w:p>
          <w:p w:rsidR="00D0508D" w:rsidRDefault="000B3206">
            <w:pPr>
              <w:pStyle w:val="Heading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 - DATA</w:t>
            </w:r>
          </w:p>
          <w:p w:rsidR="00D0508D" w:rsidRDefault="000B3206">
            <w:pPr>
              <w:pStyle w:val="normal0"/>
              <w:jc w:val="right"/>
              <w:rPr>
                <w:color w:val="000000"/>
              </w:rPr>
            </w:pPr>
            <w:r>
              <w:rPr>
                <w:color w:val="000000"/>
              </w:rPr>
              <w:t>Marital Status:</w:t>
            </w:r>
          </w:p>
          <w:p w:rsidR="00D0508D" w:rsidRDefault="000B3206">
            <w:pPr>
              <w:pStyle w:val="normal0"/>
              <w:jc w:val="right"/>
              <w:rPr>
                <w:color w:val="000000"/>
              </w:rPr>
            </w:pPr>
            <w:r>
              <w:rPr>
                <w:color w:val="000000"/>
              </w:rPr>
              <w:t>Date of Birth:</w:t>
            </w:r>
          </w:p>
          <w:p w:rsidR="00D0508D" w:rsidRDefault="000B3206">
            <w:pPr>
              <w:pStyle w:val="normal0"/>
              <w:jc w:val="right"/>
              <w:rPr>
                <w:color w:val="000000"/>
              </w:rPr>
            </w:pPr>
            <w:r>
              <w:rPr>
                <w:color w:val="000000"/>
              </w:rPr>
              <w:t>Nationality:</w:t>
            </w:r>
          </w:p>
          <w:p w:rsidR="00D0508D" w:rsidRDefault="000B3206">
            <w:pPr>
              <w:pStyle w:val="normal0"/>
              <w:jc w:val="right"/>
              <w:rPr>
                <w:color w:val="000000"/>
              </w:rPr>
            </w:pPr>
            <w:r>
              <w:rPr>
                <w:color w:val="000000"/>
              </w:rPr>
              <w:t>Visa Status:</w:t>
            </w:r>
          </w:p>
          <w:p w:rsidR="00D0508D" w:rsidRDefault="00D0508D">
            <w:pPr>
              <w:pStyle w:val="normal0"/>
              <w:jc w:val="right"/>
              <w:rPr>
                <w:color w:val="000000"/>
              </w:rPr>
            </w:pPr>
          </w:p>
        </w:tc>
        <w:tc>
          <w:tcPr>
            <w:tcW w:w="6228" w:type="dxa"/>
            <w:tcBorders>
              <w:top w:val="nil"/>
              <w:left w:val="single" w:sz="4" w:space="0" w:color="808080"/>
              <w:bottom w:val="nil"/>
            </w:tcBorders>
            <w:shd w:val="clear" w:color="auto" w:fill="FFFFFF"/>
          </w:tcPr>
          <w:p w:rsidR="00D0508D" w:rsidRDefault="000B3206">
            <w:pPr>
              <w:pStyle w:val="normal0"/>
              <w:spacing w:before="4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 xml:space="preserve"> </w:t>
            </w:r>
          </w:p>
          <w:p w:rsidR="00D0508D" w:rsidRDefault="000B3206">
            <w:pPr>
              <w:pStyle w:val="normal0"/>
              <w:spacing w:before="4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EXECUTIVE SECRETARY </w:t>
            </w:r>
          </w:p>
          <w:p w:rsidR="00D0508D" w:rsidRDefault="000B32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Consistently offer professional, friendly and proactive Guest service while supporting fellow Colleagues.</w:t>
            </w:r>
          </w:p>
          <w:p w:rsidR="00D0508D" w:rsidRDefault="000B3206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Understand and follow workplace policies and procedure</w:t>
            </w:r>
          </w:p>
          <w:p w:rsidR="00D0508D" w:rsidRDefault="000B3206">
            <w:pPr>
              <w:pStyle w:val="normal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Actively share ideas, opinions and suggestions in daily shift briefings</w:t>
            </w:r>
          </w:p>
          <w:p w:rsidR="00D0508D" w:rsidRDefault="000B320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Contribute to performance feedback for all levels of </w:t>
            </w:r>
            <w:proofErr w:type="spellStart"/>
            <w:r>
              <w:rPr>
                <w:color w:val="000000"/>
                <w:sz w:val="22"/>
                <w:szCs w:val="22"/>
              </w:rPr>
              <w:t>staf</w:t>
            </w:r>
            <w:proofErr w:type="spellEnd"/>
          </w:p>
          <w:p w:rsidR="00D0508D" w:rsidRDefault="000B3206">
            <w:pPr>
              <w:pStyle w:val="normal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Liaise with colleagues and managers to proactively escalate problems and potential issue</w:t>
            </w:r>
          </w:p>
          <w:p w:rsidR="00D0508D" w:rsidRDefault="000B3206">
            <w:pPr>
              <w:pStyle w:val="normal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 reports from our on-line portals in order to support cash reconciliations and top-up</w:t>
            </w:r>
          </w:p>
          <w:p w:rsidR="00D0508D" w:rsidRDefault="000B3206">
            <w:pPr>
              <w:pStyle w:val="normal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Plan and proactively manage workload ensuring that urgent work is prioritized, deadlines are met and work is technically accurate, clear, concise and error </w:t>
            </w:r>
            <w:proofErr w:type="spellStart"/>
            <w:r>
              <w:rPr>
                <w:color w:val="000000"/>
                <w:sz w:val="22"/>
                <w:szCs w:val="22"/>
              </w:rPr>
              <w:t>fre</w:t>
            </w:r>
            <w:proofErr w:type="spellEnd"/>
          </w:p>
          <w:p w:rsidR="00D0508D" w:rsidRDefault="000B3206">
            <w:pPr>
              <w:pStyle w:val="normal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D0508D" w:rsidRDefault="000B320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Effective and clear communication and development of strong working relationships with members of the Company.</w:t>
            </w:r>
          </w:p>
          <w:p w:rsidR="00D0508D" w:rsidRDefault="000B32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Ensures error free in all the digital and internet typing and report compilation.</w:t>
            </w:r>
          </w:p>
          <w:p w:rsidR="00D0508D" w:rsidRDefault="000B32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Promote a Fun / Professional and Disciplined work environment</w:t>
            </w:r>
          </w:p>
          <w:p w:rsidR="00D0508D" w:rsidRDefault="000B32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Communicate daily with Leaders to ensure open lines of communication</w:t>
            </w:r>
          </w:p>
          <w:p w:rsidR="00D0508D" w:rsidRDefault="000B320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assigned tasks in 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efficient and timely manner.</w:t>
            </w:r>
          </w:p>
          <w:p w:rsidR="00D0508D" w:rsidRDefault="000B3206">
            <w:pPr>
              <w:pStyle w:val="normal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D0508D" w:rsidRDefault="00D0508D">
            <w:pPr>
              <w:pStyle w:val="normal0"/>
              <w:spacing w:before="40"/>
              <w:rPr>
                <w:b/>
                <w:i/>
                <w:color w:val="000000"/>
                <w:sz w:val="22"/>
                <w:szCs w:val="22"/>
              </w:rPr>
            </w:pPr>
          </w:p>
          <w:p w:rsidR="00D0508D" w:rsidRDefault="00D0508D">
            <w:pPr>
              <w:pStyle w:val="normal0"/>
              <w:spacing w:before="4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D0508D" w:rsidRDefault="00D0508D">
            <w:pPr>
              <w:pStyle w:val="normal0"/>
              <w:spacing w:before="4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Federal University of Technology </w:t>
            </w:r>
            <w:proofErr w:type="spellStart"/>
            <w:r>
              <w:rPr>
                <w:color w:val="000000"/>
              </w:rPr>
              <w:t>Owerri</w:t>
            </w:r>
            <w:proofErr w:type="spellEnd"/>
            <w:r>
              <w:rPr>
                <w:color w:val="000000"/>
              </w:rPr>
              <w:t xml:space="preserve"> (FUTO)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Maritime Management Technology 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MM</w:t>
            </w:r>
            <w:r>
              <w:rPr>
                <w:color w:val="000000"/>
              </w:rPr>
              <w:t>T)</w:t>
            </w: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Madonna Senior </w:t>
            </w:r>
            <w:r>
              <w:rPr>
                <w:color w:val="000000"/>
              </w:rPr>
              <w:t>Secondary School</w:t>
            </w:r>
            <w:r>
              <w:rPr>
                <w:color w:val="000000"/>
              </w:rPr>
              <w:t xml:space="preserve"> For Science </w:t>
            </w:r>
            <w:proofErr w:type="spellStart"/>
            <w:r>
              <w:rPr>
                <w:color w:val="000000"/>
              </w:rPr>
              <w:t>Etiti</w:t>
            </w:r>
            <w:proofErr w:type="spellEnd"/>
            <w:r>
              <w:rPr>
                <w:color w:val="000000"/>
              </w:rPr>
              <w:t>-Nigeria -(200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-20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>)</w:t>
            </w: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0B3206">
            <w:pPr>
              <w:pStyle w:val="normal0"/>
              <w:numPr>
                <w:ilvl w:val="0"/>
                <w:numId w:val="10"/>
              </w:numPr>
              <w:rPr>
                <w:b/>
              </w:rPr>
            </w:pPr>
            <w:r>
              <w:rPr>
                <w:color w:val="000000"/>
              </w:rPr>
              <w:t>Call Center – Inbound Customer Service</w:t>
            </w:r>
          </w:p>
          <w:p w:rsidR="00D0508D" w:rsidRDefault="000B3206">
            <w:pPr>
              <w:pStyle w:val="normal0"/>
              <w:numPr>
                <w:ilvl w:val="0"/>
                <w:numId w:val="10"/>
              </w:numPr>
              <w:rPr>
                <w:b/>
              </w:rPr>
            </w:pPr>
            <w:r>
              <w:rPr>
                <w:color w:val="000000"/>
              </w:rPr>
              <w:t xml:space="preserve">Frontline </w:t>
            </w:r>
            <w:r>
              <w:rPr>
                <w:color w:val="000000"/>
              </w:rPr>
              <w:t xml:space="preserve">Online </w:t>
            </w:r>
            <w:r>
              <w:rPr>
                <w:color w:val="000000"/>
              </w:rPr>
              <w:t>Marketing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skill</w:t>
            </w:r>
          </w:p>
          <w:p w:rsidR="00D0508D" w:rsidRDefault="000B3206">
            <w:pPr>
              <w:pStyle w:val="normal0"/>
              <w:numPr>
                <w:ilvl w:val="0"/>
                <w:numId w:val="10"/>
              </w:numPr>
            </w:pPr>
            <w:r>
              <w:rPr>
                <w:color w:val="000000"/>
              </w:rPr>
              <w:t>Data Entry</w:t>
            </w:r>
          </w:p>
          <w:p w:rsidR="00D0508D" w:rsidRDefault="000B3206">
            <w:pPr>
              <w:pStyle w:val="normal0"/>
              <w:numPr>
                <w:ilvl w:val="0"/>
                <w:numId w:val="10"/>
              </w:numPr>
            </w:pPr>
            <w:r>
              <w:rPr>
                <w:color w:val="000000"/>
              </w:rPr>
              <w:t>Website Researchers</w:t>
            </w:r>
          </w:p>
          <w:p w:rsidR="00D0508D" w:rsidRDefault="000B3206">
            <w:pPr>
              <w:pStyle w:val="normal0"/>
              <w:ind w:left="288"/>
              <w:rPr>
                <w:color w:val="000000"/>
              </w:rPr>
            </w:pPr>
            <w:r>
              <w:rPr>
                <w:color w:val="000000"/>
              </w:rPr>
              <w:t>Certificate</w:t>
            </w:r>
          </w:p>
          <w:p w:rsidR="00D0508D" w:rsidRDefault="000B3206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Microsoft Office Suite - Word, Excel and Power Point</w:t>
            </w:r>
          </w:p>
          <w:p w:rsidR="00D0508D" w:rsidRDefault="00D0508D">
            <w:pPr>
              <w:pStyle w:val="normal0"/>
              <w:jc w:val="both"/>
              <w:rPr>
                <w:color w:val="000000"/>
              </w:rPr>
            </w:pPr>
          </w:p>
          <w:p w:rsidR="00D0508D" w:rsidRDefault="000B3206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  <w:p w:rsidR="00D0508D" w:rsidRDefault="00D0508D">
            <w:pPr>
              <w:pStyle w:val="normal0"/>
              <w:ind w:left="288"/>
              <w:rPr>
                <w:b/>
                <w:color w:val="000000"/>
              </w:rPr>
            </w:pPr>
          </w:p>
          <w:p w:rsidR="00D0508D" w:rsidRDefault="00D0508D">
            <w:pPr>
              <w:pStyle w:val="normal0"/>
              <w:ind w:left="288"/>
              <w:rPr>
                <w:b/>
                <w:color w:val="000000"/>
              </w:rPr>
            </w:pPr>
          </w:p>
          <w:p w:rsidR="00D0508D" w:rsidRDefault="000B3206">
            <w:pPr>
              <w:pStyle w:val="normal0"/>
              <w:numPr>
                <w:ilvl w:val="0"/>
                <w:numId w:val="10"/>
              </w:numPr>
              <w:rPr>
                <w:b/>
              </w:rPr>
            </w:pPr>
            <w:r>
              <w:rPr>
                <w:color w:val="000000"/>
              </w:rPr>
              <w:t>Excellent organizational and time management skills</w:t>
            </w:r>
          </w:p>
          <w:p w:rsidR="00D0508D" w:rsidRDefault="000B3206">
            <w:pPr>
              <w:pStyle w:val="normal0"/>
              <w:numPr>
                <w:ilvl w:val="0"/>
                <w:numId w:val="10"/>
              </w:numPr>
              <w:rPr>
                <w:b/>
              </w:rPr>
            </w:pPr>
            <w:r>
              <w:rPr>
                <w:color w:val="000000"/>
              </w:rPr>
              <w:t>Exceptional analytical and decision-making skills</w:t>
            </w:r>
          </w:p>
          <w:p w:rsidR="00D0508D" w:rsidRDefault="000B3206">
            <w:pPr>
              <w:pStyle w:val="normal0"/>
              <w:numPr>
                <w:ilvl w:val="0"/>
                <w:numId w:val="10"/>
              </w:numPr>
              <w:rPr>
                <w:b/>
              </w:rPr>
            </w:pPr>
            <w:r>
              <w:rPr>
                <w:color w:val="000000"/>
              </w:rPr>
              <w:t>Event planning</w:t>
            </w:r>
          </w:p>
          <w:p w:rsidR="00D0508D" w:rsidRDefault="000B3206">
            <w:pPr>
              <w:pStyle w:val="normal0"/>
              <w:numPr>
                <w:ilvl w:val="0"/>
                <w:numId w:val="10"/>
              </w:numPr>
              <w:rPr>
                <w:b/>
              </w:rPr>
            </w:pPr>
            <w:r>
              <w:rPr>
                <w:color w:val="000000"/>
              </w:rPr>
              <w:t>Team work ethics</w:t>
            </w:r>
          </w:p>
          <w:p w:rsidR="00D0508D" w:rsidRDefault="00D0508D">
            <w:pPr>
              <w:pStyle w:val="normal0"/>
              <w:jc w:val="both"/>
              <w:rPr>
                <w:color w:val="000000"/>
              </w:rPr>
            </w:pPr>
          </w:p>
          <w:p w:rsidR="00D0508D" w:rsidRDefault="00D0508D">
            <w:pPr>
              <w:pStyle w:val="normal0"/>
              <w:jc w:val="both"/>
              <w:rPr>
                <w:color w:val="000000"/>
              </w:rPr>
            </w:pPr>
          </w:p>
          <w:p w:rsidR="00D0508D" w:rsidRDefault="00D0508D">
            <w:pPr>
              <w:pStyle w:val="normal0"/>
              <w:jc w:val="both"/>
              <w:rPr>
                <w:color w:val="000000"/>
              </w:rPr>
            </w:pPr>
          </w:p>
          <w:p w:rsidR="00D0508D" w:rsidRDefault="000B3206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Best Quick Report Delivery Staff of the Month (</w:t>
            </w:r>
            <w:r>
              <w:rPr>
                <w:color w:val="000000"/>
              </w:rPr>
              <w:t>Triple</w:t>
            </w:r>
            <w:r>
              <w:rPr>
                <w:color w:val="000000"/>
              </w:rPr>
              <w:t xml:space="preserve"> times)</w:t>
            </w:r>
          </w:p>
          <w:p w:rsidR="00D0508D" w:rsidRDefault="000B3206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Best </w:t>
            </w:r>
            <w:r>
              <w:rPr>
                <w:color w:val="000000"/>
              </w:rPr>
              <w:t xml:space="preserve">Cooperative </w:t>
            </w:r>
            <w:r>
              <w:rPr>
                <w:color w:val="000000"/>
              </w:rPr>
              <w:t xml:space="preserve">Staff of Month(Twice} </w:t>
            </w:r>
          </w:p>
          <w:p w:rsidR="00D0508D" w:rsidRDefault="00D0508D">
            <w:pPr>
              <w:pStyle w:val="normal0"/>
              <w:jc w:val="both"/>
              <w:rPr>
                <w:color w:val="000000"/>
              </w:rPr>
            </w:pPr>
          </w:p>
          <w:p w:rsidR="00D0508D" w:rsidRDefault="00D0508D">
            <w:pPr>
              <w:pStyle w:val="normal0"/>
              <w:jc w:val="both"/>
              <w:rPr>
                <w:color w:val="000000"/>
              </w:rPr>
            </w:pPr>
          </w:p>
          <w:p w:rsidR="00D0508D" w:rsidRDefault="00D0508D">
            <w:pPr>
              <w:pStyle w:val="normal0"/>
              <w:jc w:val="both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0B3206" w:rsidRDefault="000B3206">
            <w:pPr>
              <w:pStyle w:val="normal0"/>
              <w:rPr>
                <w:color w:val="000000"/>
              </w:rPr>
            </w:pPr>
          </w:p>
          <w:p w:rsidR="000B3206" w:rsidRDefault="000B3206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0B3206">
            <w:pPr>
              <w:pStyle w:val="normal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 xml:space="preserve">Single 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Nov </w:t>
            </w:r>
            <w:r>
              <w:rPr>
                <w:color w:val="000000"/>
              </w:rPr>
              <w:t>1993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Nigeria</w:t>
            </w:r>
          </w:p>
          <w:p w:rsidR="00D0508D" w:rsidRDefault="000B3206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Tourists </w:t>
            </w:r>
            <w:r>
              <w:rPr>
                <w:color w:val="000000"/>
              </w:rPr>
              <w:t>Visa.</w:t>
            </w: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  <w:p w:rsidR="00D0508D" w:rsidRDefault="00D0508D">
            <w:pPr>
              <w:pStyle w:val="normal0"/>
              <w:rPr>
                <w:color w:val="000000"/>
              </w:rPr>
            </w:pPr>
          </w:p>
        </w:tc>
      </w:tr>
    </w:tbl>
    <w:p w:rsidR="00D0508D" w:rsidRDefault="00D0508D">
      <w:pPr>
        <w:pStyle w:val="normal0"/>
        <w:jc w:val="both"/>
      </w:pPr>
    </w:p>
    <w:p w:rsidR="00D0508D" w:rsidRDefault="00D0508D">
      <w:pPr>
        <w:pStyle w:val="normal0"/>
      </w:pPr>
    </w:p>
    <w:sectPr w:rsidR="00D0508D" w:rsidSect="00D0508D">
      <w:pgSz w:w="12240" w:h="15840"/>
      <w:pgMar w:top="720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1C3"/>
    <w:multiLevelType w:val="multilevel"/>
    <w:tmpl w:val="8FFE7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49625D"/>
    <w:multiLevelType w:val="multilevel"/>
    <w:tmpl w:val="A77A6BB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2">
    <w:nsid w:val="1AD80E47"/>
    <w:multiLevelType w:val="multilevel"/>
    <w:tmpl w:val="E6943BA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3">
    <w:nsid w:val="1ADD37E0"/>
    <w:multiLevelType w:val="multilevel"/>
    <w:tmpl w:val="7628585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4">
    <w:nsid w:val="253E7F43"/>
    <w:multiLevelType w:val="multilevel"/>
    <w:tmpl w:val="1F185A4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5">
    <w:nsid w:val="263E59C1"/>
    <w:multiLevelType w:val="multilevel"/>
    <w:tmpl w:val="269C7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61A4F7B"/>
    <w:multiLevelType w:val="multilevel"/>
    <w:tmpl w:val="BC80106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7">
    <w:nsid w:val="3B020C35"/>
    <w:multiLevelType w:val="multilevel"/>
    <w:tmpl w:val="F984F1E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8">
    <w:nsid w:val="3C7F10DE"/>
    <w:multiLevelType w:val="multilevel"/>
    <w:tmpl w:val="93F83C1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9">
    <w:nsid w:val="45087702"/>
    <w:multiLevelType w:val="multilevel"/>
    <w:tmpl w:val="ADFAEA7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0">
    <w:nsid w:val="4DE0441D"/>
    <w:multiLevelType w:val="multilevel"/>
    <w:tmpl w:val="8C308C1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1">
    <w:nsid w:val="4E0A1DDF"/>
    <w:multiLevelType w:val="multilevel"/>
    <w:tmpl w:val="30A486F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2">
    <w:nsid w:val="506E3F5A"/>
    <w:multiLevelType w:val="multilevel"/>
    <w:tmpl w:val="2ED27936"/>
    <w:lvl w:ilvl="0">
      <w:start w:val="1"/>
      <w:numFmt w:val="bullet"/>
      <w:lvlText w:val="●"/>
      <w:lvlJc w:val="left"/>
      <w:pPr>
        <w:ind w:left="288" w:hanging="216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13B597C"/>
    <w:multiLevelType w:val="multilevel"/>
    <w:tmpl w:val="8C3A2F6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abstractNum w:abstractNumId="14">
    <w:nsid w:val="748B4E4C"/>
    <w:multiLevelType w:val="multilevel"/>
    <w:tmpl w:val="F408906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D0508D"/>
    <w:rsid w:val="000B3206"/>
    <w:rsid w:val="00D0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050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050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0508D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0"/>
    <w:next w:val="normal0"/>
    <w:rsid w:val="00D0508D"/>
    <w:pPr>
      <w:keepNext/>
      <w:ind w:left="4680" w:hanging="4680"/>
      <w:outlineLvl w:val="3"/>
    </w:pPr>
    <w:rPr>
      <w:b/>
      <w:i/>
    </w:rPr>
  </w:style>
  <w:style w:type="paragraph" w:styleId="Heading5">
    <w:name w:val="heading 5"/>
    <w:basedOn w:val="normal0"/>
    <w:next w:val="normal0"/>
    <w:rsid w:val="00D050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0508D"/>
    <w:pPr>
      <w:keepNext/>
      <w:outlineLvl w:val="5"/>
    </w:pPr>
    <w:rPr>
      <w:rFonts w:ascii="Book Antiqua" w:eastAsia="Book Antiqua" w:hAnsi="Book Antiqua" w:cs="Book 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0508D"/>
  </w:style>
  <w:style w:type="paragraph" w:styleId="Title">
    <w:name w:val="Title"/>
    <w:basedOn w:val="normal0"/>
    <w:next w:val="normal0"/>
    <w:rsid w:val="00D0508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05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0508D"/>
    <w:tblPr>
      <w:tblStyleRowBandSize w:val="1"/>
      <w:tblStyleColBandSize w:val="1"/>
      <w:tblInd w:w="0" w:type="dxa"/>
      <w:tblCellMar>
        <w:top w:w="0" w:type="dxa"/>
        <w:left w:w="173" w:type="dxa"/>
        <w:bottom w:w="0" w:type="dxa"/>
        <w:right w:w="173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ias-395553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2019-12-03T14:44:00Z</dcterms:created>
  <dcterms:modified xsi:type="dcterms:W3CDTF">2019-12-03T14:44:00Z</dcterms:modified>
</cp:coreProperties>
</file>