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E9" w:rsidRDefault="002940E9">
      <w:pPr>
        <w:pStyle w:val="BodyText"/>
        <w:spacing w:before="9"/>
        <w:ind w:left="0" w:firstLine="0"/>
        <w:rPr>
          <w:rFonts w:ascii="Times New Roman"/>
          <w:sz w:val="27"/>
        </w:rPr>
      </w:pPr>
    </w:p>
    <w:p w:rsidR="002940E9" w:rsidRDefault="008D2A93">
      <w:pPr>
        <w:pStyle w:val="Heading1"/>
        <w:spacing w:before="101"/>
      </w:pPr>
      <w:r>
        <w:rPr>
          <w:color w:val="2D74B5"/>
        </w:rPr>
        <w:t>CAREER OBJECTIVE</w:t>
      </w:r>
    </w:p>
    <w:p w:rsidR="002940E9" w:rsidRDefault="008D2A93">
      <w:pPr>
        <w:pStyle w:val="BodyText"/>
        <w:spacing w:before="179"/>
        <w:ind w:left="140" w:right="144" w:firstLine="0"/>
        <w:jc w:val="both"/>
      </w:pPr>
      <w:r>
        <w:t>Passionate</w:t>
      </w:r>
      <w:r>
        <w:rPr>
          <w:spacing w:val="-12"/>
        </w:rPr>
        <w:t xml:space="preserve"> </w:t>
      </w:r>
      <w:r>
        <w:t>Dentist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extensive</w:t>
      </w:r>
      <w:r>
        <w:rPr>
          <w:spacing w:val="-9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oral</w:t>
      </w:r>
      <w:r>
        <w:rPr>
          <w:spacing w:val="-9"/>
        </w:rPr>
        <w:t xml:space="preserve"> </w:t>
      </w:r>
      <w:r>
        <w:t>diagnosis,</w:t>
      </w:r>
      <w:r>
        <w:rPr>
          <w:spacing w:val="-12"/>
        </w:rPr>
        <w:t xml:space="preserve"> </w:t>
      </w:r>
      <w:r>
        <w:t>restorative</w:t>
      </w:r>
      <w:r>
        <w:rPr>
          <w:spacing w:val="-12"/>
        </w:rPr>
        <w:t xml:space="preserve"> </w:t>
      </w:r>
      <w:r>
        <w:t>dental</w:t>
      </w:r>
      <w:r>
        <w:rPr>
          <w:spacing w:val="-9"/>
        </w:rPr>
        <w:t xml:space="preserve"> </w:t>
      </w:r>
      <w:r>
        <w:t>treatment, prosthodontics, cosmetic procedures and more. Hardworking and committed to providing patients with a comfortable and successful experience. Adept in pain management and providing patients with guidance on preventive oral</w:t>
      </w:r>
      <w:r>
        <w:rPr>
          <w:spacing w:val="-9"/>
        </w:rPr>
        <w:t xml:space="preserve"> </w:t>
      </w:r>
      <w:r>
        <w:t>hygiene.</w:t>
      </w:r>
    </w:p>
    <w:p w:rsidR="002940E9" w:rsidRDefault="002940E9">
      <w:pPr>
        <w:pStyle w:val="BodyText"/>
        <w:spacing w:before="8"/>
        <w:ind w:left="0" w:firstLine="0"/>
        <w:rPr>
          <w:sz w:val="38"/>
        </w:rPr>
      </w:pPr>
    </w:p>
    <w:p w:rsidR="002940E9" w:rsidRDefault="008D2A93">
      <w:pPr>
        <w:pStyle w:val="Heading1"/>
        <w:spacing w:before="1"/>
      </w:pPr>
      <w:r>
        <w:rPr>
          <w:color w:val="2D74B5"/>
        </w:rPr>
        <w:t>SKILLS SUMMARY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9532"/>
        </w:tabs>
        <w:spacing w:before="193" w:line="277" w:lineRule="exact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  <w:shd w:val="clear" w:color="auto" w:fill="FCFCFC"/>
        </w:rPr>
        <w:t>Excellent problem-solving and critical thinking</w:t>
      </w:r>
      <w:r>
        <w:rPr>
          <w:color w:val="333333"/>
          <w:spacing w:val="-29"/>
          <w:sz w:val="24"/>
          <w:shd w:val="clear" w:color="auto" w:fill="FCFCFC"/>
        </w:rPr>
        <w:t xml:space="preserve"> </w:t>
      </w:r>
      <w:r>
        <w:rPr>
          <w:color w:val="333333"/>
          <w:sz w:val="24"/>
          <w:shd w:val="clear" w:color="auto" w:fill="FCFCFC"/>
        </w:rPr>
        <w:t>abilities</w:t>
      </w:r>
      <w:r>
        <w:rPr>
          <w:color w:val="333333"/>
          <w:sz w:val="24"/>
          <w:shd w:val="clear" w:color="auto" w:fill="FCFCFC"/>
        </w:rPr>
        <w:tab/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77" w:lineRule="exact"/>
        <w:ind w:hanging="361"/>
        <w:rPr>
          <w:rFonts w:ascii="Wingdings" w:hAnsi="Wingdings"/>
          <w:color w:val="252B33"/>
          <w:sz w:val="24"/>
        </w:rPr>
      </w:pPr>
      <w:r>
        <w:rPr>
          <w:color w:val="252B33"/>
          <w:sz w:val="24"/>
        </w:rPr>
        <w:t>Comprehensive General Dental</w:t>
      </w:r>
      <w:r>
        <w:rPr>
          <w:color w:val="252B33"/>
          <w:spacing w:val="-2"/>
          <w:sz w:val="24"/>
        </w:rPr>
        <w:t xml:space="preserve"> </w:t>
      </w:r>
      <w:r>
        <w:rPr>
          <w:color w:val="252B33"/>
          <w:sz w:val="24"/>
        </w:rPr>
        <w:t>Care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85"/>
        <w:ind w:hanging="361"/>
        <w:rPr>
          <w:rFonts w:ascii="Wingdings" w:hAnsi="Wingdings"/>
          <w:color w:val="252B33"/>
          <w:sz w:val="24"/>
        </w:rPr>
      </w:pPr>
      <w:r>
        <w:rPr>
          <w:color w:val="252B33"/>
          <w:sz w:val="24"/>
        </w:rPr>
        <w:t>Excellent Communication</w:t>
      </w:r>
      <w:r>
        <w:rPr>
          <w:color w:val="252B33"/>
          <w:spacing w:val="-6"/>
          <w:sz w:val="24"/>
        </w:rPr>
        <w:t xml:space="preserve"> </w:t>
      </w:r>
      <w:r>
        <w:rPr>
          <w:color w:val="252B33"/>
          <w:sz w:val="24"/>
        </w:rPr>
        <w:t>Skills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83"/>
        <w:ind w:hanging="361"/>
        <w:rPr>
          <w:rFonts w:ascii="Wingdings" w:hAnsi="Wingdings"/>
          <w:color w:val="252B33"/>
          <w:sz w:val="24"/>
        </w:rPr>
      </w:pPr>
      <w:r>
        <w:rPr>
          <w:color w:val="252B33"/>
          <w:sz w:val="24"/>
        </w:rPr>
        <w:t>Empathetic and</w:t>
      </w:r>
      <w:r>
        <w:rPr>
          <w:color w:val="252B33"/>
          <w:spacing w:val="-10"/>
          <w:sz w:val="24"/>
        </w:rPr>
        <w:t xml:space="preserve"> </w:t>
      </w:r>
      <w:r>
        <w:rPr>
          <w:color w:val="252B33"/>
          <w:sz w:val="24"/>
        </w:rPr>
        <w:t>Kind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83"/>
        <w:ind w:hanging="361"/>
        <w:rPr>
          <w:rFonts w:ascii="Wingdings" w:hAnsi="Wingdings"/>
          <w:color w:val="252B33"/>
          <w:sz w:val="24"/>
        </w:rPr>
      </w:pPr>
      <w:r>
        <w:rPr>
          <w:color w:val="252B33"/>
          <w:sz w:val="24"/>
        </w:rPr>
        <w:t>Optimal Patient</w:t>
      </w:r>
      <w:r>
        <w:rPr>
          <w:color w:val="252B33"/>
          <w:spacing w:val="-8"/>
          <w:sz w:val="24"/>
        </w:rPr>
        <w:t xml:space="preserve"> </w:t>
      </w:r>
      <w:r>
        <w:rPr>
          <w:color w:val="252B33"/>
          <w:sz w:val="24"/>
        </w:rPr>
        <w:t>Care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79"/>
        <w:ind w:hanging="361"/>
        <w:rPr>
          <w:rFonts w:ascii="Wingdings" w:hAnsi="Wingdings"/>
          <w:color w:val="252B33"/>
          <w:sz w:val="24"/>
        </w:rPr>
      </w:pPr>
      <w:r>
        <w:rPr>
          <w:color w:val="252B33"/>
          <w:sz w:val="24"/>
        </w:rPr>
        <w:t>Teamwork and Leadership</w:t>
      </w:r>
      <w:r>
        <w:rPr>
          <w:color w:val="252B33"/>
          <w:spacing w:val="-1"/>
          <w:sz w:val="24"/>
        </w:rPr>
        <w:t xml:space="preserve"> </w:t>
      </w:r>
      <w:r>
        <w:rPr>
          <w:color w:val="252B33"/>
          <w:sz w:val="24"/>
        </w:rPr>
        <w:t>Skills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84"/>
        <w:ind w:hanging="361"/>
        <w:rPr>
          <w:rFonts w:ascii="Wingdings" w:hAnsi="Wingdings"/>
          <w:color w:val="252B33"/>
          <w:sz w:val="24"/>
        </w:rPr>
      </w:pPr>
      <w:r>
        <w:rPr>
          <w:color w:val="333333"/>
          <w:sz w:val="24"/>
        </w:rPr>
        <w:t>Good administrative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abilities</w:t>
      </w:r>
    </w:p>
    <w:p w:rsidR="002940E9" w:rsidRDefault="002940E9">
      <w:pPr>
        <w:pStyle w:val="BodyText"/>
        <w:ind w:left="0" w:firstLine="0"/>
        <w:rPr>
          <w:sz w:val="28"/>
        </w:rPr>
      </w:pPr>
    </w:p>
    <w:p w:rsidR="002940E9" w:rsidRDefault="008D2A93">
      <w:pPr>
        <w:pStyle w:val="Heading1"/>
        <w:spacing w:before="221"/>
      </w:pPr>
      <w:r>
        <w:rPr>
          <w:color w:val="2D74B5"/>
        </w:rPr>
        <w:t>CLINICAL EXPERTIZE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84" w:line="242" w:lineRule="auto"/>
        <w:ind w:right="143" w:hanging="361"/>
        <w:rPr>
          <w:rFonts w:ascii="Wingdings" w:hAnsi="Wingdings"/>
          <w:color w:val="252525"/>
          <w:sz w:val="20"/>
        </w:rPr>
      </w:pPr>
      <w:r>
        <w:rPr>
          <w:color w:val="252525"/>
          <w:sz w:val="24"/>
        </w:rPr>
        <w:t>Oral prophylaxis, Digital dental imaging and radiography, Tooth extraction, surgical extraction of impacted teeth, cavity filly (silver amalgam, Gic,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composite)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42" w:lineRule="auto"/>
        <w:ind w:right="142" w:hanging="361"/>
        <w:rPr>
          <w:rFonts w:ascii="Wingdings" w:hAnsi="Wingdings"/>
          <w:color w:val="252525"/>
          <w:sz w:val="20"/>
        </w:rPr>
      </w:pPr>
      <w:r>
        <w:rPr>
          <w:color w:val="252525"/>
          <w:sz w:val="24"/>
        </w:rPr>
        <w:t>Single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visit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root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canal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therapy,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Teeth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whitening,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Removable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partial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denture,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fixed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partial denture and complete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denture.</w:t>
      </w:r>
    </w:p>
    <w:p w:rsidR="002940E9" w:rsidRDefault="002940E9">
      <w:pPr>
        <w:pStyle w:val="BodyText"/>
        <w:spacing w:before="7"/>
        <w:ind w:left="0" w:firstLine="0"/>
        <w:rPr>
          <w:sz w:val="38"/>
        </w:rPr>
      </w:pPr>
    </w:p>
    <w:p w:rsidR="002940E9" w:rsidRDefault="008D2A93">
      <w:pPr>
        <w:pStyle w:val="Heading1"/>
      </w:pPr>
      <w:r>
        <w:rPr>
          <w:color w:val="2D74B5"/>
        </w:rPr>
        <w:t>PROFESSIONAL SUMMARY</w:t>
      </w:r>
    </w:p>
    <w:p w:rsidR="002940E9" w:rsidRDefault="008D2A93">
      <w:pPr>
        <w:spacing w:before="185"/>
        <w:ind w:left="140"/>
        <w:rPr>
          <w:b/>
          <w:sz w:val="24"/>
        </w:rPr>
      </w:pPr>
      <w:r>
        <w:rPr>
          <w:b/>
          <w:sz w:val="24"/>
        </w:rPr>
        <w:t>General Dentist</w:t>
      </w:r>
    </w:p>
    <w:p w:rsidR="002940E9" w:rsidRDefault="00346746">
      <w:pPr>
        <w:spacing w:before="179"/>
        <w:ind w:left="140"/>
        <w:rPr>
          <w:sz w:val="24"/>
        </w:rPr>
      </w:pPr>
      <w:r>
        <w:rPr>
          <w:b/>
          <w:sz w:val="24"/>
        </w:rPr>
        <w:t>Clinic in</w:t>
      </w:r>
      <w:r w:rsidR="008D2A93">
        <w:rPr>
          <w:b/>
          <w:sz w:val="24"/>
        </w:rPr>
        <w:t xml:space="preserve"> Chennai </w:t>
      </w:r>
      <w:r w:rsidR="008D2A93">
        <w:rPr>
          <w:sz w:val="24"/>
        </w:rPr>
        <w:t>– October,2015 to November, 2019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84"/>
        <w:ind w:right="139" w:hanging="361"/>
        <w:rPr>
          <w:rFonts w:ascii="Wingdings" w:hAnsi="Wingdings"/>
          <w:sz w:val="24"/>
        </w:rPr>
      </w:pPr>
      <w:r>
        <w:rPr>
          <w:sz w:val="24"/>
        </w:rPr>
        <w:t>Meeting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patients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discuss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treat</w:t>
      </w:r>
      <w:r>
        <w:rPr>
          <w:spacing w:val="-8"/>
          <w:sz w:val="24"/>
        </w:rPr>
        <w:t xml:space="preserve"> </w:t>
      </w:r>
      <w:r>
        <w:rPr>
          <w:sz w:val="24"/>
        </w:rPr>
        <w:t>dental</w:t>
      </w:r>
      <w:r>
        <w:rPr>
          <w:spacing w:val="-8"/>
          <w:sz w:val="24"/>
        </w:rPr>
        <w:t xml:space="preserve"> </w:t>
      </w:r>
      <w:r>
        <w:rPr>
          <w:sz w:val="24"/>
        </w:rPr>
        <w:t>concerns,</w:t>
      </w:r>
      <w:r>
        <w:rPr>
          <w:spacing w:val="-10"/>
          <w:sz w:val="24"/>
        </w:rPr>
        <w:t xml:space="preserve"> </w:t>
      </w:r>
      <w:r>
        <w:rPr>
          <w:sz w:val="24"/>
        </w:rPr>
        <w:t>performing</w:t>
      </w:r>
      <w:r>
        <w:rPr>
          <w:spacing w:val="-7"/>
          <w:sz w:val="24"/>
        </w:rPr>
        <w:t xml:space="preserve"> </w:t>
      </w: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cleanings and other preventative proce</w:t>
      </w:r>
      <w:r>
        <w:rPr>
          <w:sz w:val="24"/>
        </w:rPr>
        <w:t>dures, and establish a plan for better dental</w:t>
      </w:r>
      <w:r>
        <w:rPr>
          <w:spacing w:val="-20"/>
          <w:sz w:val="24"/>
        </w:rPr>
        <w:t xml:space="preserve"> </w:t>
      </w:r>
      <w:r>
        <w:rPr>
          <w:sz w:val="24"/>
        </w:rPr>
        <w:t>hygiene.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80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Performing dental procedures, such as extractions, root canals, and filling</w:t>
      </w:r>
      <w:r>
        <w:rPr>
          <w:spacing w:val="-19"/>
          <w:sz w:val="24"/>
        </w:rPr>
        <w:t xml:space="preserve"> </w:t>
      </w:r>
      <w:r>
        <w:rPr>
          <w:sz w:val="24"/>
        </w:rPr>
        <w:t>cavities.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3" w:line="280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Correcting bite issues and</w:t>
      </w:r>
      <w:r>
        <w:rPr>
          <w:spacing w:val="-4"/>
          <w:sz w:val="24"/>
        </w:rPr>
        <w:t xml:space="preserve"> </w:t>
      </w:r>
      <w:r>
        <w:rPr>
          <w:sz w:val="24"/>
        </w:rPr>
        <w:t>overcrowding.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80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Applying helpful agents to teeth, such as sealants or</w:t>
      </w:r>
      <w:r>
        <w:rPr>
          <w:spacing w:val="-9"/>
          <w:sz w:val="24"/>
        </w:rPr>
        <w:t xml:space="preserve"> </w:t>
      </w:r>
      <w:r>
        <w:rPr>
          <w:sz w:val="24"/>
        </w:rPr>
        <w:t>whiteners.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Prescribing medications for dental problems, such as pain medications or</w:t>
      </w:r>
      <w:r>
        <w:rPr>
          <w:spacing w:val="-24"/>
          <w:sz w:val="24"/>
        </w:rPr>
        <w:t xml:space="preserve"> </w:t>
      </w:r>
      <w:r>
        <w:rPr>
          <w:sz w:val="24"/>
        </w:rPr>
        <w:t>antibiotics.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2" w:line="280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Giving clients sedatives or anesthesia prior to administering</w:t>
      </w:r>
      <w:r>
        <w:rPr>
          <w:spacing w:val="-8"/>
          <w:sz w:val="24"/>
        </w:rPr>
        <w:t xml:space="preserve"> </w:t>
      </w:r>
      <w:r>
        <w:rPr>
          <w:sz w:val="24"/>
        </w:rPr>
        <w:t>treatments.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80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Ordering diagnostic measures, such as x-rays, models,</w:t>
      </w:r>
      <w:r>
        <w:rPr>
          <w:spacing w:val="-15"/>
          <w:sz w:val="24"/>
        </w:rPr>
        <w:t xml:space="preserve"> </w:t>
      </w:r>
      <w:r>
        <w:rPr>
          <w:sz w:val="24"/>
        </w:rPr>
        <w:t>etc.</w:t>
      </w:r>
    </w:p>
    <w:p w:rsidR="002940E9" w:rsidRDefault="002940E9">
      <w:pPr>
        <w:spacing w:line="280" w:lineRule="exact"/>
        <w:rPr>
          <w:rFonts w:ascii="Wingdings" w:hAnsi="Wingdings"/>
          <w:sz w:val="24"/>
        </w:rPr>
        <w:sectPr w:rsidR="002940E9">
          <w:headerReference w:type="default" r:id="rId7"/>
          <w:footerReference w:type="default" r:id="rId8"/>
          <w:type w:val="continuous"/>
          <w:pgSz w:w="12240" w:h="15840"/>
          <w:pgMar w:top="2360" w:right="1300" w:bottom="1340" w:left="1300" w:header="720" w:footer="1146" w:gutter="0"/>
          <w:cols w:space="720"/>
        </w:sectPr>
      </w:pPr>
    </w:p>
    <w:p w:rsidR="002940E9" w:rsidRDefault="002940E9">
      <w:pPr>
        <w:pStyle w:val="BodyText"/>
        <w:spacing w:before="3"/>
        <w:ind w:left="0" w:firstLine="0"/>
        <w:rPr>
          <w:sz w:val="27"/>
        </w:rPr>
      </w:pP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03" w:line="237" w:lineRule="auto"/>
        <w:ind w:right="154" w:hanging="361"/>
        <w:rPr>
          <w:rFonts w:ascii="Wingdings" w:hAnsi="Wingdings"/>
          <w:sz w:val="24"/>
        </w:rPr>
      </w:pPr>
      <w:r>
        <w:rPr>
          <w:sz w:val="24"/>
        </w:rPr>
        <w:t>Using tools, such as drills, probes, brushes, or mirrors, to examine and treat teeth and mouth.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patients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treatments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2" w:line="280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Managing and communicating with other staff members to provide care to</w:t>
      </w:r>
      <w:r>
        <w:rPr>
          <w:spacing w:val="-21"/>
          <w:sz w:val="24"/>
        </w:rPr>
        <w:t xml:space="preserve"> </w:t>
      </w:r>
      <w:r>
        <w:rPr>
          <w:sz w:val="24"/>
        </w:rPr>
        <w:t>patients.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80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Prescribe, take, process and interpret intra/extra-oral dental</w:t>
      </w:r>
      <w:r>
        <w:rPr>
          <w:spacing w:val="-6"/>
          <w:sz w:val="24"/>
        </w:rPr>
        <w:t xml:space="preserve"> </w:t>
      </w:r>
      <w:r>
        <w:rPr>
          <w:sz w:val="24"/>
        </w:rPr>
        <w:t>radiographs.</w:t>
      </w:r>
    </w:p>
    <w:p w:rsidR="002940E9" w:rsidRDefault="002940E9">
      <w:pPr>
        <w:pStyle w:val="BodyText"/>
        <w:spacing w:before="5"/>
        <w:ind w:left="0" w:firstLine="0"/>
        <w:rPr>
          <w:sz w:val="39"/>
        </w:rPr>
      </w:pPr>
    </w:p>
    <w:p w:rsidR="002940E9" w:rsidRDefault="008D2A93">
      <w:pPr>
        <w:pStyle w:val="Heading1"/>
      </w:pPr>
      <w:r>
        <w:t>General Dentist</w:t>
      </w:r>
    </w:p>
    <w:p w:rsidR="002940E9" w:rsidRDefault="008D2A93">
      <w:pPr>
        <w:spacing w:before="184"/>
        <w:ind w:left="140"/>
        <w:rPr>
          <w:b/>
          <w:sz w:val="24"/>
        </w:rPr>
      </w:pPr>
      <w:r>
        <w:rPr>
          <w:b/>
          <w:sz w:val="24"/>
        </w:rPr>
        <w:t>Dental Clinic</w:t>
      </w:r>
      <w:r w:rsidR="00346746">
        <w:rPr>
          <w:b/>
          <w:sz w:val="24"/>
        </w:rPr>
        <w:t xml:space="preserve"> in</w:t>
      </w:r>
      <w:r>
        <w:rPr>
          <w:b/>
          <w:sz w:val="24"/>
        </w:rPr>
        <w:t xml:space="preserve"> Chennai</w:t>
      </w:r>
    </w:p>
    <w:p w:rsidR="002940E9" w:rsidRDefault="008D2A93">
      <w:pPr>
        <w:pStyle w:val="BodyText"/>
        <w:spacing w:before="185"/>
        <w:ind w:left="140" w:firstLine="0"/>
      </w:pPr>
      <w:r>
        <w:t>November,2014 – January,2017</w:t>
      </w:r>
    </w:p>
    <w:p w:rsidR="002940E9" w:rsidRDefault="002940E9">
      <w:pPr>
        <w:pStyle w:val="BodyText"/>
        <w:spacing w:before="6"/>
        <w:ind w:left="0" w:firstLine="0"/>
        <w:rPr>
          <w:sz w:val="25"/>
        </w:rPr>
      </w:pP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 w:line="256" w:lineRule="auto"/>
        <w:ind w:right="141" w:hanging="361"/>
        <w:rPr>
          <w:rFonts w:ascii="Wingdings" w:hAnsi="Wingdings"/>
          <w:sz w:val="24"/>
        </w:rPr>
      </w:pPr>
      <w:r>
        <w:rPr>
          <w:sz w:val="24"/>
        </w:rPr>
        <w:t>Evaluate the current health and condition of their patient'</w:t>
      </w:r>
      <w:r>
        <w:rPr>
          <w:sz w:val="24"/>
        </w:rPr>
        <w:t>s teeth to determine diagnosis of dental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7" w:line="256" w:lineRule="auto"/>
        <w:ind w:right="142" w:hanging="361"/>
        <w:rPr>
          <w:rFonts w:ascii="Wingdings" w:hAnsi="Wingdings"/>
          <w:sz w:val="24"/>
        </w:rPr>
      </w:pPr>
      <w:r>
        <w:rPr>
          <w:sz w:val="24"/>
        </w:rPr>
        <w:t>Inform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patients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prevent</w:t>
      </w:r>
      <w:r>
        <w:rPr>
          <w:spacing w:val="-8"/>
          <w:sz w:val="24"/>
        </w:rPr>
        <w:t xml:space="preserve"> </w:t>
      </w:r>
      <w:r>
        <w:rPr>
          <w:sz w:val="24"/>
        </w:rPr>
        <w:t>dental</w:t>
      </w:r>
      <w:r>
        <w:rPr>
          <w:spacing w:val="-11"/>
          <w:sz w:val="24"/>
        </w:rPr>
        <w:t xml:space="preserve"> </w:t>
      </w:r>
      <w:r>
        <w:rPr>
          <w:sz w:val="24"/>
        </w:rPr>
        <w:t>problems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keep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teeth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mouth as healthy as</w:t>
      </w:r>
      <w:r>
        <w:rPr>
          <w:spacing w:val="-8"/>
          <w:sz w:val="24"/>
        </w:rPr>
        <w:t xml:space="preserve"> </w:t>
      </w:r>
      <w:r>
        <w:rPr>
          <w:sz w:val="24"/>
        </w:rPr>
        <w:t>possible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3" w:line="256" w:lineRule="auto"/>
        <w:ind w:right="144" w:hanging="361"/>
        <w:rPr>
          <w:rFonts w:ascii="Wingdings" w:hAnsi="Wingdings"/>
          <w:sz w:val="24"/>
        </w:rPr>
      </w:pPr>
      <w:r>
        <w:rPr>
          <w:sz w:val="24"/>
        </w:rPr>
        <w:t>Complete treatment of affected gums, decayed and fractured teeth, and perform tooth removal for cases where there are elevated levels of</w:t>
      </w:r>
      <w:r>
        <w:rPr>
          <w:spacing w:val="-14"/>
          <w:sz w:val="24"/>
        </w:rPr>
        <w:t xml:space="preserve"> </w:t>
      </w:r>
      <w:r>
        <w:rPr>
          <w:sz w:val="24"/>
        </w:rPr>
        <w:t>decay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8" w:line="256" w:lineRule="auto"/>
        <w:ind w:right="146" w:hanging="361"/>
        <w:rPr>
          <w:rFonts w:ascii="Wingdings" w:hAnsi="Wingdings"/>
          <w:sz w:val="24"/>
        </w:rPr>
      </w:pPr>
      <w:r>
        <w:rPr>
          <w:sz w:val="24"/>
        </w:rPr>
        <w:t>Consider treatment methods and explain the options to the patient to determine which works best for them based on</w:t>
      </w:r>
      <w:r>
        <w:rPr>
          <w:sz w:val="24"/>
        </w:rPr>
        <w:t xml:space="preserve"> their</w:t>
      </w:r>
      <w:r>
        <w:rPr>
          <w:spacing w:val="-4"/>
          <w:sz w:val="24"/>
        </w:rPr>
        <w:t xml:space="preserve"> </w:t>
      </w:r>
      <w:r>
        <w:rPr>
          <w:sz w:val="24"/>
        </w:rPr>
        <w:t>situation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Keep all equipment functional and clean and maintain dental files for all</w:t>
      </w:r>
      <w:r>
        <w:rPr>
          <w:spacing w:val="-8"/>
          <w:sz w:val="24"/>
        </w:rPr>
        <w:t xml:space="preserve"> </w:t>
      </w:r>
      <w:r>
        <w:rPr>
          <w:sz w:val="24"/>
        </w:rPr>
        <w:t>patients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26"/>
        <w:ind w:hanging="361"/>
        <w:rPr>
          <w:rFonts w:ascii="Wingdings" w:hAnsi="Wingdings"/>
          <w:sz w:val="24"/>
        </w:rPr>
      </w:pPr>
      <w:r>
        <w:rPr>
          <w:sz w:val="24"/>
        </w:rPr>
        <w:t>Monitor and evaluate any x-ray images for any part of the patient's oral</w:t>
      </w:r>
      <w:r>
        <w:rPr>
          <w:spacing w:val="-16"/>
          <w:sz w:val="24"/>
        </w:rPr>
        <w:t xml:space="preserve"> </w:t>
      </w:r>
      <w:r>
        <w:rPr>
          <w:sz w:val="24"/>
        </w:rPr>
        <w:t>cavity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22" w:line="256" w:lineRule="auto"/>
        <w:ind w:right="153" w:hanging="361"/>
        <w:rPr>
          <w:rFonts w:ascii="Wingdings" w:hAnsi="Wingdings"/>
          <w:sz w:val="24"/>
        </w:rPr>
      </w:pPr>
      <w:r>
        <w:rPr>
          <w:sz w:val="24"/>
        </w:rPr>
        <w:t>Refer patients to orthodontists or another dental specialist for more advanced procedures and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</w:p>
    <w:p w:rsidR="002940E9" w:rsidRDefault="002940E9">
      <w:pPr>
        <w:pStyle w:val="BodyText"/>
        <w:spacing w:before="4"/>
        <w:ind w:left="0" w:firstLine="0"/>
      </w:pPr>
    </w:p>
    <w:p w:rsidR="002940E9" w:rsidRDefault="008D2A93">
      <w:pPr>
        <w:pStyle w:val="Heading1"/>
      </w:pPr>
      <w:r>
        <w:rPr>
          <w:color w:val="2D74B5"/>
        </w:rPr>
        <w:t>EDUCATION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80"/>
        <w:ind w:hanging="361"/>
        <w:rPr>
          <w:rFonts w:ascii="Wingdings" w:hAnsi="Wingdings"/>
          <w:b/>
          <w:color w:val="252525"/>
          <w:sz w:val="24"/>
        </w:rPr>
      </w:pPr>
      <w:r>
        <w:rPr>
          <w:b/>
          <w:color w:val="252525"/>
          <w:sz w:val="24"/>
        </w:rPr>
        <w:t>Bachelor of Dental Surgery (BDS), The Tamil Nadu Dr. MGR University,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z w:val="24"/>
        </w:rPr>
        <w:t>Chennai</w:t>
      </w:r>
    </w:p>
    <w:p w:rsidR="002940E9" w:rsidRDefault="008D2A93">
      <w:pPr>
        <w:pStyle w:val="BodyText"/>
        <w:spacing w:before="2"/>
        <w:ind w:firstLine="0"/>
      </w:pPr>
      <w:r>
        <w:rPr>
          <w:color w:val="252525"/>
        </w:rPr>
        <w:t>[2009 -2015](Chettinad Dental College and Research Institute)</w:t>
      </w:r>
    </w:p>
    <w:p w:rsidR="002940E9" w:rsidRDefault="002940E9">
      <w:pPr>
        <w:pStyle w:val="BodyText"/>
        <w:spacing w:before="5"/>
        <w:ind w:left="0" w:firstLine="0"/>
        <w:rPr>
          <w:sz w:val="39"/>
        </w:rPr>
      </w:pPr>
    </w:p>
    <w:p w:rsidR="002940E9" w:rsidRDefault="008D2A93">
      <w:pPr>
        <w:pStyle w:val="Heading1"/>
      </w:pPr>
      <w:r>
        <w:rPr>
          <w:color w:val="2D74B5"/>
        </w:rPr>
        <w:t>CLINICAL TRAINING</w:t>
      </w:r>
    </w:p>
    <w:p w:rsidR="002940E9" w:rsidRDefault="002940E9">
      <w:pPr>
        <w:pStyle w:val="BodyText"/>
        <w:spacing w:before="2"/>
        <w:ind w:left="0" w:firstLine="0"/>
        <w:rPr>
          <w:b/>
          <w:sz w:val="26"/>
        </w:rPr>
      </w:pP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37" w:lineRule="auto"/>
        <w:ind w:right="144" w:hanging="361"/>
        <w:rPr>
          <w:rFonts w:ascii="Wingdings" w:hAnsi="Wingdings"/>
          <w:color w:val="252525"/>
          <w:sz w:val="24"/>
        </w:rPr>
      </w:pPr>
      <w:r>
        <w:rPr>
          <w:color w:val="252525"/>
          <w:sz w:val="24"/>
        </w:rPr>
        <w:t>Assigned quota of clinical requirements to be completed over a year period which included all aspects of restoration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dentistry.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5" w:line="237" w:lineRule="auto"/>
        <w:ind w:right="141" w:hanging="361"/>
        <w:rPr>
          <w:rFonts w:ascii="Wingdings" w:hAnsi="Wingdings"/>
          <w:color w:val="252525"/>
          <w:sz w:val="24"/>
        </w:rPr>
      </w:pPr>
      <w:r>
        <w:rPr>
          <w:color w:val="252525"/>
          <w:sz w:val="24"/>
        </w:rPr>
        <w:t>Contacted patients on hospital waiting list for dental treatment by appointment card or by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phone.</w:t>
      </w:r>
    </w:p>
    <w:p w:rsidR="002940E9" w:rsidRDefault="002940E9">
      <w:pPr>
        <w:spacing w:line="237" w:lineRule="auto"/>
        <w:rPr>
          <w:rFonts w:ascii="Wingdings" w:hAnsi="Wingdings"/>
          <w:sz w:val="24"/>
        </w:rPr>
        <w:sectPr w:rsidR="002940E9">
          <w:pgSz w:w="12240" w:h="15840"/>
          <w:pgMar w:top="2360" w:right="1300" w:bottom="1340" w:left="1300" w:header="720" w:footer="1146" w:gutter="0"/>
          <w:cols w:space="720"/>
        </w:sectPr>
      </w:pPr>
    </w:p>
    <w:p w:rsidR="002940E9" w:rsidRDefault="002940E9">
      <w:pPr>
        <w:pStyle w:val="BodyText"/>
        <w:spacing w:before="3"/>
        <w:ind w:left="0" w:firstLine="0"/>
        <w:rPr>
          <w:sz w:val="27"/>
        </w:rPr>
      </w:pPr>
    </w:p>
    <w:p w:rsidR="002940E9" w:rsidRDefault="008D2A93">
      <w:pPr>
        <w:pStyle w:val="ListParagraph"/>
        <w:numPr>
          <w:ilvl w:val="0"/>
          <w:numId w:val="2"/>
        </w:numPr>
        <w:tabs>
          <w:tab w:val="left" w:pos="501"/>
        </w:tabs>
        <w:spacing w:before="101"/>
        <w:ind w:right="142" w:hanging="361"/>
        <w:jc w:val="both"/>
        <w:rPr>
          <w:rFonts w:ascii="Wingdings" w:hAnsi="Wingdings"/>
          <w:color w:val="252525"/>
          <w:sz w:val="24"/>
        </w:rPr>
      </w:pPr>
      <w:r>
        <w:rPr>
          <w:color w:val="252525"/>
          <w:sz w:val="24"/>
        </w:rPr>
        <w:t>Performed clinical assessment on patients – discussed treatment options and decided best</w:t>
      </w:r>
      <w:r>
        <w:rPr>
          <w:color w:val="252525"/>
          <w:spacing w:val="-13"/>
          <w:sz w:val="24"/>
        </w:rPr>
        <w:t xml:space="preserve"> </w:t>
      </w:r>
      <w:r>
        <w:rPr>
          <w:color w:val="252525"/>
          <w:sz w:val="24"/>
        </w:rPr>
        <w:t>suited</w:t>
      </w:r>
      <w:r>
        <w:rPr>
          <w:color w:val="252525"/>
          <w:spacing w:val="-17"/>
          <w:sz w:val="24"/>
        </w:rPr>
        <w:t xml:space="preserve"> </w:t>
      </w:r>
      <w:r>
        <w:rPr>
          <w:color w:val="252525"/>
          <w:sz w:val="24"/>
        </w:rPr>
        <w:t>treatment</w:t>
      </w:r>
      <w:r>
        <w:rPr>
          <w:color w:val="252525"/>
          <w:spacing w:val="-17"/>
          <w:sz w:val="24"/>
        </w:rPr>
        <w:t xml:space="preserve"> </w:t>
      </w:r>
      <w:r>
        <w:rPr>
          <w:color w:val="252525"/>
          <w:sz w:val="24"/>
        </w:rPr>
        <w:t>plan</w:t>
      </w:r>
      <w:r>
        <w:rPr>
          <w:color w:val="252525"/>
          <w:spacing w:val="-17"/>
          <w:sz w:val="24"/>
        </w:rPr>
        <w:t xml:space="preserve"> </w:t>
      </w:r>
      <w:r>
        <w:rPr>
          <w:color w:val="252525"/>
          <w:sz w:val="24"/>
        </w:rPr>
        <w:t>taking</w:t>
      </w:r>
      <w:r>
        <w:rPr>
          <w:color w:val="252525"/>
          <w:spacing w:val="-17"/>
          <w:sz w:val="24"/>
        </w:rPr>
        <w:t xml:space="preserve"> </w:t>
      </w:r>
      <w:r>
        <w:rPr>
          <w:color w:val="252525"/>
          <w:sz w:val="24"/>
        </w:rPr>
        <w:t>into</w:t>
      </w:r>
      <w:r>
        <w:rPr>
          <w:color w:val="252525"/>
          <w:spacing w:val="-15"/>
          <w:sz w:val="24"/>
        </w:rPr>
        <w:t xml:space="preserve"> </w:t>
      </w:r>
      <w:r>
        <w:rPr>
          <w:color w:val="252525"/>
          <w:sz w:val="24"/>
        </w:rPr>
        <w:t>account</w:t>
      </w:r>
      <w:r>
        <w:rPr>
          <w:color w:val="252525"/>
          <w:spacing w:val="-17"/>
          <w:sz w:val="24"/>
        </w:rPr>
        <w:t xml:space="preserve"> </w:t>
      </w:r>
      <w:r>
        <w:rPr>
          <w:color w:val="252525"/>
          <w:sz w:val="24"/>
        </w:rPr>
        <w:t>factor</w:t>
      </w:r>
      <w:r>
        <w:rPr>
          <w:color w:val="252525"/>
          <w:spacing w:val="-17"/>
          <w:sz w:val="24"/>
        </w:rPr>
        <w:t xml:space="preserve"> </w:t>
      </w:r>
      <w:r>
        <w:rPr>
          <w:color w:val="252525"/>
          <w:sz w:val="24"/>
        </w:rPr>
        <w:t>including</w:t>
      </w:r>
      <w:r>
        <w:rPr>
          <w:color w:val="252525"/>
          <w:spacing w:val="-16"/>
          <w:sz w:val="24"/>
        </w:rPr>
        <w:t xml:space="preserve"> </w:t>
      </w:r>
      <w:r>
        <w:rPr>
          <w:color w:val="252525"/>
          <w:sz w:val="24"/>
        </w:rPr>
        <w:t>time,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cost,</w:t>
      </w:r>
      <w:r>
        <w:rPr>
          <w:color w:val="252525"/>
          <w:spacing w:val="-18"/>
          <w:sz w:val="24"/>
        </w:rPr>
        <w:t xml:space="preserve"> </w:t>
      </w:r>
      <w:r>
        <w:rPr>
          <w:color w:val="252525"/>
          <w:sz w:val="24"/>
        </w:rPr>
        <w:t>age</w:t>
      </w:r>
      <w:r>
        <w:rPr>
          <w:color w:val="252525"/>
          <w:spacing w:val="-14"/>
          <w:sz w:val="24"/>
        </w:rPr>
        <w:t xml:space="preserve"> </w:t>
      </w:r>
      <w:r>
        <w:rPr>
          <w:color w:val="252525"/>
          <w:sz w:val="24"/>
        </w:rPr>
        <w:t>and</w:t>
      </w:r>
      <w:r>
        <w:rPr>
          <w:color w:val="252525"/>
          <w:spacing w:val="-17"/>
          <w:sz w:val="24"/>
        </w:rPr>
        <w:t xml:space="preserve"> </w:t>
      </w:r>
      <w:r>
        <w:rPr>
          <w:color w:val="252525"/>
          <w:sz w:val="24"/>
        </w:rPr>
        <w:t>medical history of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patients.</w:t>
      </w:r>
    </w:p>
    <w:p w:rsidR="002940E9" w:rsidRDefault="008D2A93">
      <w:pPr>
        <w:pStyle w:val="ListParagraph"/>
        <w:numPr>
          <w:ilvl w:val="0"/>
          <w:numId w:val="2"/>
        </w:numPr>
        <w:tabs>
          <w:tab w:val="left" w:pos="501"/>
        </w:tabs>
        <w:ind w:hanging="361"/>
        <w:jc w:val="both"/>
        <w:rPr>
          <w:rFonts w:ascii="Wingdings" w:hAnsi="Wingdings"/>
          <w:color w:val="252525"/>
          <w:sz w:val="24"/>
        </w:rPr>
      </w:pPr>
      <w:r>
        <w:rPr>
          <w:color w:val="252525"/>
          <w:sz w:val="24"/>
        </w:rPr>
        <w:t>Developed excellent patient care skills.</w:t>
      </w:r>
    </w:p>
    <w:p w:rsidR="002940E9" w:rsidRDefault="002940E9">
      <w:pPr>
        <w:pStyle w:val="BodyText"/>
        <w:spacing w:before="11"/>
        <w:ind w:left="0" w:firstLine="0"/>
        <w:rPr>
          <w:sz w:val="23"/>
        </w:rPr>
      </w:pPr>
    </w:p>
    <w:p w:rsidR="002940E9" w:rsidRDefault="008D2A93">
      <w:pPr>
        <w:pStyle w:val="Heading1"/>
      </w:pPr>
      <w:r>
        <w:rPr>
          <w:color w:val="2D74B5"/>
        </w:rPr>
        <w:t>PARTICIPATIONS</w:t>
      </w:r>
    </w:p>
    <w:p w:rsidR="002940E9" w:rsidRDefault="008D2A93">
      <w:pPr>
        <w:pStyle w:val="ListParagraph"/>
        <w:numPr>
          <w:ilvl w:val="0"/>
          <w:numId w:val="1"/>
        </w:numPr>
        <w:tabs>
          <w:tab w:val="left" w:pos="501"/>
        </w:tabs>
        <w:spacing w:before="181"/>
        <w:jc w:val="both"/>
        <w:rPr>
          <w:rFonts w:ascii="Symbol" w:hAnsi="Symbol"/>
          <w:b/>
          <w:color w:val="252525"/>
          <w:sz w:val="24"/>
        </w:rPr>
      </w:pPr>
      <w:r>
        <w:rPr>
          <w:color w:val="252525"/>
          <w:sz w:val="24"/>
        </w:rPr>
        <w:t xml:space="preserve">Indian Dental Association convention (2011), Chennai and presented </w:t>
      </w:r>
      <w:r>
        <w:rPr>
          <w:b/>
          <w:color w:val="252525"/>
          <w:sz w:val="24"/>
        </w:rPr>
        <w:t>“Oral</w:t>
      </w:r>
      <w:r>
        <w:rPr>
          <w:b/>
          <w:color w:val="252525"/>
          <w:spacing w:val="-16"/>
          <w:sz w:val="24"/>
        </w:rPr>
        <w:t xml:space="preserve"> </w:t>
      </w:r>
      <w:r>
        <w:rPr>
          <w:b/>
          <w:color w:val="252525"/>
          <w:sz w:val="24"/>
        </w:rPr>
        <w:t>Hygiene”</w:t>
      </w:r>
    </w:p>
    <w:p w:rsidR="002940E9" w:rsidRDefault="008D2A93">
      <w:pPr>
        <w:pStyle w:val="ListParagraph"/>
        <w:numPr>
          <w:ilvl w:val="0"/>
          <w:numId w:val="1"/>
        </w:numPr>
        <w:tabs>
          <w:tab w:val="left" w:pos="501"/>
        </w:tabs>
        <w:spacing w:before="70"/>
        <w:jc w:val="both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 xml:space="preserve">Oral Cancer Workshop(2012) </w:t>
      </w:r>
      <w:r>
        <w:rPr>
          <w:color w:val="252525"/>
          <w:spacing w:val="-3"/>
          <w:sz w:val="24"/>
        </w:rPr>
        <w:t xml:space="preserve">in </w:t>
      </w:r>
      <w:r>
        <w:rPr>
          <w:color w:val="252525"/>
          <w:sz w:val="24"/>
        </w:rPr>
        <w:t>SRM Dental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college</w:t>
      </w:r>
    </w:p>
    <w:p w:rsidR="002940E9" w:rsidRDefault="008D2A93">
      <w:pPr>
        <w:pStyle w:val="Heading1"/>
        <w:spacing w:before="232"/>
      </w:pPr>
      <w:r>
        <w:rPr>
          <w:color w:val="2D74B5"/>
        </w:rPr>
        <w:t>TOOLS</w:t>
      </w:r>
    </w:p>
    <w:p w:rsidR="002940E9" w:rsidRDefault="008D2A93">
      <w:pPr>
        <w:pStyle w:val="ListParagraph"/>
        <w:numPr>
          <w:ilvl w:val="0"/>
          <w:numId w:val="1"/>
        </w:numPr>
        <w:tabs>
          <w:tab w:val="left" w:pos="501"/>
        </w:tabs>
        <w:spacing w:before="181" w:line="249" w:lineRule="auto"/>
        <w:ind w:right="137"/>
        <w:jc w:val="both"/>
        <w:rPr>
          <w:rFonts w:ascii="Symbol" w:hAnsi="Symbol"/>
          <w:sz w:val="24"/>
        </w:rPr>
      </w:pPr>
      <w:r>
        <w:rPr>
          <w:color w:val="252525"/>
          <w:sz w:val="24"/>
        </w:rPr>
        <w:t>General dental equipment and advanced equipment like rotary piece for Root Canal treatment, and laser dentistry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etc.</w:t>
      </w:r>
    </w:p>
    <w:p w:rsidR="002940E9" w:rsidRDefault="002940E9">
      <w:pPr>
        <w:pStyle w:val="BodyText"/>
        <w:spacing w:before="11"/>
        <w:ind w:left="0" w:firstLine="0"/>
        <w:rPr>
          <w:sz w:val="40"/>
        </w:rPr>
      </w:pPr>
    </w:p>
    <w:p w:rsidR="002940E9" w:rsidRDefault="008D2A93">
      <w:pPr>
        <w:pStyle w:val="Heading1"/>
      </w:pPr>
      <w:r>
        <w:rPr>
          <w:color w:val="2D74B5"/>
        </w:rPr>
        <w:t>PERSONAL SKILLS</w:t>
      </w:r>
    </w:p>
    <w:p w:rsidR="002940E9" w:rsidRDefault="008D2A93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2344"/>
        </w:tabs>
        <w:spacing w:before="176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Communication</w:t>
      </w:r>
      <w:r>
        <w:rPr>
          <w:color w:val="252525"/>
          <w:sz w:val="24"/>
        </w:rPr>
        <w:tab/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</w:p>
    <w:p w:rsidR="002940E9" w:rsidRDefault="008D2A93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2344"/>
        </w:tabs>
        <w:spacing w:before="144"/>
        <w:rPr>
          <w:rFonts w:ascii="Symbol" w:hAnsi="Symbol"/>
          <w:color w:val="252525"/>
          <w:sz w:val="28"/>
        </w:rPr>
      </w:pPr>
      <w:r>
        <w:rPr>
          <w:color w:val="252525"/>
          <w:sz w:val="24"/>
        </w:rPr>
        <w:t>Adaptability</w:t>
      </w:r>
      <w:r>
        <w:rPr>
          <w:color w:val="252525"/>
          <w:sz w:val="24"/>
        </w:rPr>
        <w:tab/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</w:p>
    <w:p w:rsidR="002940E9" w:rsidRDefault="008D2A93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2368"/>
        </w:tabs>
        <w:spacing w:before="138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Team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Leading</w:t>
      </w:r>
      <w:r>
        <w:rPr>
          <w:color w:val="252525"/>
          <w:sz w:val="24"/>
        </w:rPr>
        <w:tab/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</w:p>
    <w:p w:rsidR="002940E9" w:rsidRDefault="008D2A93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2397"/>
        </w:tabs>
        <w:spacing w:before="136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Problem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Solving</w:t>
      </w:r>
      <w:r>
        <w:rPr>
          <w:color w:val="252525"/>
          <w:sz w:val="24"/>
        </w:rPr>
        <w:tab/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  <w:r>
        <w:rPr>
          <w:rFonts w:ascii="Wingdings" w:hAnsi="Wingdings"/>
          <w:color w:val="5B9BD4"/>
          <w:sz w:val="28"/>
        </w:rPr>
        <w:t></w:t>
      </w:r>
    </w:p>
    <w:sectPr w:rsidR="002940E9" w:rsidSect="002940E9">
      <w:pgSz w:w="12240" w:h="15840"/>
      <w:pgMar w:top="2360" w:right="1300" w:bottom="1340" w:left="1300" w:header="720" w:footer="11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93" w:rsidRDefault="008D2A93" w:rsidP="002940E9">
      <w:r>
        <w:separator/>
      </w:r>
    </w:p>
  </w:endnote>
  <w:endnote w:type="continuationSeparator" w:id="1">
    <w:p w:rsidR="008D2A93" w:rsidRDefault="008D2A93" w:rsidP="0029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E9" w:rsidRDefault="002940E9">
    <w:pPr>
      <w:pStyle w:val="BodyText"/>
      <w:spacing w:line="14" w:lineRule="auto"/>
      <w:ind w:left="0" w:firstLine="0"/>
      <w:rPr>
        <w:sz w:val="20"/>
      </w:rPr>
    </w:pPr>
    <w:r w:rsidRPr="002940E9">
      <w:pict>
        <v:rect id="_x0000_s1027" style="position:absolute;margin-left:1in;margin-top:720.7pt;width:468.2pt;height:22.1pt;z-index:-15794176;mso-position-horizontal-relative:page;mso-position-vertical-relative:page" fillcolor="#5b9bd4" stroked="f">
          <w10:wrap anchorx="page" anchory="page"/>
        </v:rect>
      </w:pict>
    </w:r>
    <w:r w:rsidRPr="002940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.8pt;margin-top:723.4pt;width:158.9pt;height:16.1pt;z-index:-15793664;mso-position-horizontal-relative:page;mso-position-vertical-relative:page" filled="f" stroked="f">
          <v:textbox inset="0,0,0,0">
            <w:txbxContent>
              <w:p w:rsidR="002940E9" w:rsidRDefault="008D2A93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CURRENT LOCATION: DUBAI</w:t>
                </w:r>
              </w:p>
            </w:txbxContent>
          </v:textbox>
          <w10:wrap anchorx="page" anchory="page"/>
        </v:shape>
      </w:pict>
    </w:r>
    <w:r w:rsidRPr="002940E9">
      <w:pict>
        <v:shape id="_x0000_s1025" type="#_x0000_t202" style="position:absolute;margin-left:335.85pt;margin-top:723.4pt;width:199.7pt;height:16.1pt;z-index:-15793152;mso-position-horizontal-relative:page;mso-position-vertical-relative:page" filled="f" stroked="f">
          <v:textbox inset="0,0,0,0">
            <w:txbxContent>
              <w:p w:rsidR="002940E9" w:rsidRDefault="008D2A93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VISIT VISA EXPIRY: 03,MARCH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93" w:rsidRDefault="008D2A93" w:rsidP="002940E9">
      <w:r>
        <w:separator/>
      </w:r>
    </w:p>
  </w:footnote>
  <w:footnote w:type="continuationSeparator" w:id="1">
    <w:p w:rsidR="008D2A93" w:rsidRDefault="008D2A93" w:rsidP="00294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E9" w:rsidRDefault="00346746">
    <w:pPr>
      <w:pStyle w:val="BodyText"/>
      <w:spacing w:line="14" w:lineRule="auto"/>
      <w:ind w:left="0" w:firstLine="0"/>
      <w:rPr>
        <w:sz w:val="20"/>
      </w:rPr>
    </w:pPr>
    <w:r w:rsidRPr="002940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5.85pt;margin-top:65.45pt;width:214.4pt;height:43.4pt;z-index:-15794688;mso-position-horizontal-relative:page;mso-position-vertical-relative:page" filled="f" stroked="f">
          <v:textbox inset="0,0,0,0">
            <w:txbxContent>
              <w:p w:rsidR="002940E9" w:rsidRDefault="00346746">
                <w:pPr>
                  <w:spacing w:before="218"/>
                  <w:ind w:left="20"/>
                  <w:rPr>
                    <w:b/>
                    <w:sz w:val="26"/>
                  </w:rPr>
                </w:pPr>
                <w:hyperlink r:id="rId1" w:history="1">
                  <w:r w:rsidRPr="00346746">
                    <w:rPr>
                      <w:rStyle w:val="Hyperlink"/>
                      <w:b/>
                      <w:sz w:val="26"/>
                    </w:rPr>
                    <w:t>Ramya-395751@2freemail.com</w:t>
                  </w:r>
                </w:hyperlink>
                <w:r>
                  <w:t xml:space="preserve"> </w:t>
                </w:r>
              </w:p>
            </w:txbxContent>
          </v:textbox>
          <w10:wrap anchorx="page" anchory="page"/>
        </v:shape>
      </w:pict>
    </w:r>
    <w:r w:rsidR="008D2A93">
      <w:rPr>
        <w:noProof/>
        <w:lang w:bidi="ar-SA"/>
      </w:rPr>
      <w:drawing>
        <wp:anchor distT="0" distB="0" distL="0" distR="0" simplePos="0" relativeHeight="487520256" behindDoc="1" locked="0" layoutInCell="1" allowOverlap="1">
          <wp:simplePos x="0" y="0"/>
          <wp:positionH relativeFrom="page">
            <wp:posOffset>6507315</wp:posOffset>
          </wp:positionH>
          <wp:positionV relativeFrom="page">
            <wp:posOffset>461176</wp:posOffset>
          </wp:positionV>
          <wp:extent cx="951009" cy="978010"/>
          <wp:effectExtent l="19050" t="0" r="1491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1009" cy="97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40E9" w:rsidRPr="002940E9">
      <w:pict>
        <v:line id="_x0000_s1030" style="position:absolute;z-index:-15795712;mso-position-horizontal-relative:page;mso-position-vertical-relative:page" from="44.15pt,117.85pt" to="566.15pt,118.6pt" strokecolor="#5b9bd4" strokeweight=".48pt">
          <v:stroke dashstyle="3 1"/>
          <w10:wrap anchorx="page" anchory="page"/>
        </v:line>
      </w:pict>
    </w:r>
    <w:r w:rsidR="002940E9" w:rsidRPr="002940E9">
      <w:pict>
        <v:shape id="_x0000_s1029" type="#_x0000_t202" style="position:absolute;margin-left:76.3pt;margin-top:62.95pt;width:168.7pt;height:45.85pt;z-index:-15795200;mso-position-horizontal-relative:page;mso-position-vertical-relative:page" filled="f" stroked="f">
          <v:textbox inset="0,0,0,0">
            <w:txbxContent>
              <w:p w:rsidR="002940E9" w:rsidRDefault="008D2A93">
                <w:pPr>
                  <w:spacing w:before="21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Dr.Ramya</w:t>
                </w:r>
              </w:p>
              <w:p w:rsidR="002940E9" w:rsidRDefault="00346746">
                <w:pPr>
                  <w:spacing w:before="196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6"/>
                  </w:rPr>
                  <w:t xml:space="preserve">With </w:t>
                </w:r>
                <w:r w:rsidR="008D2A93">
                  <w:rPr>
                    <w:b/>
                    <w:sz w:val="26"/>
                  </w:rPr>
                  <w:t xml:space="preserve">DHA Eligibility </w:t>
                </w:r>
                <w:r>
                  <w:rPr>
                    <w:b/>
                    <w:sz w:val="24"/>
                  </w:rPr>
                  <w:t xml:space="preserve">ID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927"/>
    <w:multiLevelType w:val="hybridMultilevel"/>
    <w:tmpl w:val="C49ACB60"/>
    <w:lvl w:ilvl="0" w:tplc="ADDA1C72">
      <w:numFmt w:val="bullet"/>
      <w:lvlText w:val=""/>
      <w:lvlJc w:val="left"/>
      <w:pPr>
        <w:ind w:left="500" w:hanging="361"/>
      </w:pPr>
      <w:rPr>
        <w:rFonts w:hint="default"/>
        <w:w w:val="100"/>
        <w:lang w:val="en-US" w:eastAsia="en-US" w:bidi="en-US"/>
      </w:rPr>
    </w:lvl>
    <w:lvl w:ilvl="1" w:tplc="95627AAC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en-US"/>
      </w:rPr>
    </w:lvl>
    <w:lvl w:ilvl="2" w:tplc="B9E65796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en-US"/>
      </w:rPr>
    </w:lvl>
    <w:lvl w:ilvl="3" w:tplc="B2109936">
      <w:numFmt w:val="bullet"/>
      <w:lvlText w:val="•"/>
      <w:lvlJc w:val="left"/>
      <w:pPr>
        <w:ind w:left="3242" w:hanging="361"/>
      </w:pPr>
      <w:rPr>
        <w:rFonts w:hint="default"/>
        <w:lang w:val="en-US" w:eastAsia="en-US" w:bidi="en-US"/>
      </w:rPr>
    </w:lvl>
    <w:lvl w:ilvl="4" w:tplc="2C52C08C">
      <w:numFmt w:val="bullet"/>
      <w:lvlText w:val="•"/>
      <w:lvlJc w:val="left"/>
      <w:pPr>
        <w:ind w:left="4156" w:hanging="361"/>
      </w:pPr>
      <w:rPr>
        <w:rFonts w:hint="default"/>
        <w:lang w:val="en-US" w:eastAsia="en-US" w:bidi="en-US"/>
      </w:rPr>
    </w:lvl>
    <w:lvl w:ilvl="5" w:tplc="6B0C3384">
      <w:numFmt w:val="bullet"/>
      <w:lvlText w:val="•"/>
      <w:lvlJc w:val="left"/>
      <w:pPr>
        <w:ind w:left="5070" w:hanging="361"/>
      </w:pPr>
      <w:rPr>
        <w:rFonts w:hint="default"/>
        <w:lang w:val="en-US" w:eastAsia="en-US" w:bidi="en-US"/>
      </w:rPr>
    </w:lvl>
    <w:lvl w:ilvl="6" w:tplc="AC6A0F3E">
      <w:numFmt w:val="bullet"/>
      <w:lvlText w:val="•"/>
      <w:lvlJc w:val="left"/>
      <w:pPr>
        <w:ind w:left="5984" w:hanging="361"/>
      </w:pPr>
      <w:rPr>
        <w:rFonts w:hint="default"/>
        <w:lang w:val="en-US" w:eastAsia="en-US" w:bidi="en-US"/>
      </w:rPr>
    </w:lvl>
    <w:lvl w:ilvl="7" w:tplc="39CCBD52">
      <w:numFmt w:val="bullet"/>
      <w:lvlText w:val="•"/>
      <w:lvlJc w:val="left"/>
      <w:pPr>
        <w:ind w:left="6898" w:hanging="361"/>
      </w:pPr>
      <w:rPr>
        <w:rFonts w:hint="default"/>
        <w:lang w:val="en-US" w:eastAsia="en-US" w:bidi="en-US"/>
      </w:rPr>
    </w:lvl>
    <w:lvl w:ilvl="8" w:tplc="A7E8DDFE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en-US"/>
      </w:rPr>
    </w:lvl>
  </w:abstractNum>
  <w:abstractNum w:abstractNumId="1">
    <w:nsid w:val="76F60372"/>
    <w:multiLevelType w:val="hybridMultilevel"/>
    <w:tmpl w:val="B2BA2052"/>
    <w:lvl w:ilvl="0" w:tplc="40BCD8EE">
      <w:numFmt w:val="bullet"/>
      <w:lvlText w:val=""/>
      <w:lvlJc w:val="left"/>
      <w:pPr>
        <w:ind w:left="500" w:hanging="390"/>
      </w:pPr>
      <w:rPr>
        <w:rFonts w:hint="default"/>
        <w:w w:val="100"/>
        <w:lang w:val="en-US" w:eastAsia="en-US" w:bidi="en-US"/>
      </w:rPr>
    </w:lvl>
    <w:lvl w:ilvl="1" w:tplc="CF9AE594">
      <w:numFmt w:val="bullet"/>
      <w:lvlText w:val="•"/>
      <w:lvlJc w:val="left"/>
      <w:pPr>
        <w:ind w:left="1414" w:hanging="390"/>
      </w:pPr>
      <w:rPr>
        <w:rFonts w:hint="default"/>
        <w:lang w:val="en-US" w:eastAsia="en-US" w:bidi="en-US"/>
      </w:rPr>
    </w:lvl>
    <w:lvl w:ilvl="2" w:tplc="F65EFECC">
      <w:numFmt w:val="bullet"/>
      <w:lvlText w:val="•"/>
      <w:lvlJc w:val="left"/>
      <w:pPr>
        <w:ind w:left="2328" w:hanging="390"/>
      </w:pPr>
      <w:rPr>
        <w:rFonts w:hint="default"/>
        <w:lang w:val="en-US" w:eastAsia="en-US" w:bidi="en-US"/>
      </w:rPr>
    </w:lvl>
    <w:lvl w:ilvl="3" w:tplc="7AC0BD18">
      <w:numFmt w:val="bullet"/>
      <w:lvlText w:val="•"/>
      <w:lvlJc w:val="left"/>
      <w:pPr>
        <w:ind w:left="3242" w:hanging="390"/>
      </w:pPr>
      <w:rPr>
        <w:rFonts w:hint="default"/>
        <w:lang w:val="en-US" w:eastAsia="en-US" w:bidi="en-US"/>
      </w:rPr>
    </w:lvl>
    <w:lvl w:ilvl="4" w:tplc="DFF8EF02">
      <w:numFmt w:val="bullet"/>
      <w:lvlText w:val="•"/>
      <w:lvlJc w:val="left"/>
      <w:pPr>
        <w:ind w:left="4156" w:hanging="390"/>
      </w:pPr>
      <w:rPr>
        <w:rFonts w:hint="default"/>
        <w:lang w:val="en-US" w:eastAsia="en-US" w:bidi="en-US"/>
      </w:rPr>
    </w:lvl>
    <w:lvl w:ilvl="5" w:tplc="E3ACFA9A">
      <w:numFmt w:val="bullet"/>
      <w:lvlText w:val="•"/>
      <w:lvlJc w:val="left"/>
      <w:pPr>
        <w:ind w:left="5070" w:hanging="390"/>
      </w:pPr>
      <w:rPr>
        <w:rFonts w:hint="default"/>
        <w:lang w:val="en-US" w:eastAsia="en-US" w:bidi="en-US"/>
      </w:rPr>
    </w:lvl>
    <w:lvl w:ilvl="6" w:tplc="9B00C6C8">
      <w:numFmt w:val="bullet"/>
      <w:lvlText w:val="•"/>
      <w:lvlJc w:val="left"/>
      <w:pPr>
        <w:ind w:left="5984" w:hanging="390"/>
      </w:pPr>
      <w:rPr>
        <w:rFonts w:hint="default"/>
        <w:lang w:val="en-US" w:eastAsia="en-US" w:bidi="en-US"/>
      </w:rPr>
    </w:lvl>
    <w:lvl w:ilvl="7" w:tplc="66880638">
      <w:numFmt w:val="bullet"/>
      <w:lvlText w:val="•"/>
      <w:lvlJc w:val="left"/>
      <w:pPr>
        <w:ind w:left="6898" w:hanging="390"/>
      </w:pPr>
      <w:rPr>
        <w:rFonts w:hint="default"/>
        <w:lang w:val="en-US" w:eastAsia="en-US" w:bidi="en-US"/>
      </w:rPr>
    </w:lvl>
    <w:lvl w:ilvl="8" w:tplc="DABC0F8E">
      <w:numFmt w:val="bullet"/>
      <w:lvlText w:val="•"/>
      <w:lvlJc w:val="left"/>
      <w:pPr>
        <w:ind w:left="7812" w:hanging="39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40E9"/>
    <w:rsid w:val="002940E9"/>
    <w:rsid w:val="00346746"/>
    <w:rsid w:val="008D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40E9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2940E9"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40E9"/>
    <w:pPr>
      <w:ind w:left="50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2940E9"/>
    <w:pPr>
      <w:spacing w:before="21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940E9"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  <w:rsid w:val="002940E9"/>
  </w:style>
  <w:style w:type="paragraph" w:styleId="Header">
    <w:name w:val="header"/>
    <w:basedOn w:val="Normal"/>
    <w:link w:val="HeaderChar"/>
    <w:uiPriority w:val="99"/>
    <w:semiHidden/>
    <w:unhideWhenUsed/>
    <w:rsid w:val="0034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746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4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746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346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Ramya-3957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2020-01-08T10:04:00Z</dcterms:created>
  <dcterms:modified xsi:type="dcterms:W3CDTF">2020-01-08T10:04:00Z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2020-01-08T00:00:00Z</vt:filetime>
  </property>
</Properties>
</file>