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4" w:rsidRDefault="006F4644">
      <w:pPr>
        <w:pStyle w:val="Title"/>
      </w:pPr>
      <w:r>
        <w:pict>
          <v:group id="_x0000_s1029" style="position:absolute;left:0;text-align:left;margin-left:107.25pt;margin-top:0;width:442.1pt;height:85.1pt;z-index:-15847424;mso-position-horizontal-relative:page" coordorigin="2145" coordsize="8842,17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45;top:1641;width:7560;height:60">
              <v:imagedata r:id="rId5" o:title=""/>
            </v:shape>
            <v:shape id="_x0000_s1030" type="#_x0000_t75" alt="A person wearing a suit and tie  Description automatically generated" style="position:absolute;left:9652;top:-1;width:1335;height:1581">
              <v:imagedata r:id="rId6" o:title=""/>
            </v:shape>
            <w10:wrap anchorx="page"/>
          </v:group>
        </w:pict>
      </w:r>
      <w:proofErr w:type="spellStart"/>
      <w:r w:rsidR="000F1A78">
        <w:rPr>
          <w:color w:val="494429"/>
        </w:rPr>
        <w:t>Ghafran</w:t>
      </w:r>
      <w:proofErr w:type="spellEnd"/>
      <w:r w:rsidR="000F1A78">
        <w:rPr>
          <w:color w:val="494429"/>
        </w:rPr>
        <w:t xml:space="preserve"> </w:t>
      </w:r>
    </w:p>
    <w:p w:rsidR="006F4644" w:rsidRDefault="000F1A78">
      <w:pPr>
        <w:spacing w:line="206" w:lineRule="exact"/>
        <w:ind w:left="193"/>
        <w:rPr>
          <w:i/>
          <w:sz w:val="18"/>
        </w:rPr>
      </w:pPr>
      <w:r>
        <w:rPr>
          <w:i/>
          <w:sz w:val="18"/>
        </w:rPr>
        <w:t>ACCA, UAE-CA</w:t>
      </w:r>
    </w:p>
    <w:p w:rsidR="006F4644" w:rsidRDefault="000F1A78">
      <w:pPr>
        <w:spacing w:before="2"/>
        <w:ind w:left="193"/>
        <w:rPr>
          <w:rFonts w:ascii="Candara"/>
          <w:sz w:val="20"/>
        </w:rPr>
      </w:pPr>
      <w:r>
        <w:rPr>
          <w:rFonts w:ascii="Candara"/>
          <w:b/>
          <w:sz w:val="20"/>
        </w:rPr>
        <w:t xml:space="preserve">Experience: </w:t>
      </w:r>
      <w:r>
        <w:rPr>
          <w:rFonts w:ascii="Candara"/>
          <w:sz w:val="20"/>
        </w:rPr>
        <w:t>More than 8 years</w:t>
      </w:r>
    </w:p>
    <w:p w:rsidR="006F4644" w:rsidRPr="00AF2935" w:rsidRDefault="000F1A78">
      <w:pPr>
        <w:spacing w:before="1"/>
        <w:ind w:left="193"/>
        <w:rPr>
          <w:rFonts w:ascii="Candara"/>
          <w:sz w:val="20"/>
        </w:rPr>
      </w:pPr>
      <w:r>
        <w:rPr>
          <w:rFonts w:ascii="Candara"/>
          <w:b/>
          <w:sz w:val="20"/>
        </w:rPr>
        <w:t>Email</w:t>
      </w:r>
      <w:r w:rsidR="00AF2935">
        <w:rPr>
          <w:rFonts w:ascii="Candara"/>
          <w:b/>
          <w:sz w:val="20"/>
        </w:rPr>
        <w:t xml:space="preserve">: </w:t>
      </w:r>
      <w:hyperlink r:id="rId7" w:history="1">
        <w:r w:rsidR="00AF2935" w:rsidRPr="002B00F0">
          <w:rPr>
            <w:rStyle w:val="Hyperlink"/>
            <w:rFonts w:ascii="Candara"/>
            <w:sz w:val="20"/>
          </w:rPr>
          <w:t>ghafran-396236@2freemail.com</w:t>
        </w:r>
      </w:hyperlink>
      <w:r w:rsidR="00AF2935">
        <w:rPr>
          <w:rFonts w:ascii="Candara"/>
          <w:sz w:val="20"/>
        </w:rPr>
        <w:t xml:space="preserve"> </w:t>
      </w:r>
    </w:p>
    <w:p w:rsidR="006F4644" w:rsidRDefault="006F4644">
      <w:pPr>
        <w:pStyle w:val="BodyText"/>
        <w:ind w:left="0"/>
        <w:rPr>
          <w:rFonts w:ascii="Candara"/>
        </w:rPr>
      </w:pPr>
    </w:p>
    <w:p w:rsidR="006F4644" w:rsidRDefault="006F4644">
      <w:pPr>
        <w:pStyle w:val="BodyText"/>
        <w:ind w:left="0"/>
        <w:rPr>
          <w:rFonts w:ascii="Candara"/>
        </w:rPr>
      </w:pPr>
    </w:p>
    <w:p w:rsidR="006F4644" w:rsidRDefault="006F4644">
      <w:pPr>
        <w:pStyle w:val="BodyText"/>
        <w:spacing w:before="3"/>
        <w:ind w:left="0"/>
        <w:rPr>
          <w:rFonts w:ascii="Candara"/>
          <w:sz w:val="18"/>
        </w:rPr>
      </w:pPr>
    </w:p>
    <w:p w:rsidR="006F4644" w:rsidRDefault="000F1A78">
      <w:pPr>
        <w:pStyle w:val="Heading1"/>
        <w:ind w:left="193"/>
        <w:jc w:val="both"/>
      </w:pPr>
      <w:r>
        <w:t>Creative and Goal Oriented business professional having catalyst for lasting, significant Profits</w:t>
      </w:r>
    </w:p>
    <w:p w:rsidR="006F4644" w:rsidRDefault="006F4644">
      <w:pPr>
        <w:pStyle w:val="BodyText"/>
        <w:spacing w:before="9"/>
        <w:ind w:left="0"/>
        <w:rPr>
          <w:rFonts w:ascii="Candara"/>
          <w:b/>
          <w:sz w:val="18"/>
        </w:rPr>
      </w:pPr>
    </w:p>
    <w:p w:rsidR="006F4644" w:rsidRDefault="000F1A78">
      <w:pPr>
        <w:pStyle w:val="BodyText"/>
        <w:ind w:left="193" w:right="203"/>
        <w:jc w:val="both"/>
      </w:pPr>
      <w:proofErr w:type="gramStart"/>
      <w:r>
        <w:t xml:space="preserve">A progressive financial strategist and trusted advisor with rapid career progression and record of over 8 years of experience as finance professional within </w:t>
      </w:r>
      <w:r>
        <w:t>Automotive, Marketing &amp; Distribution and Accounting sectors.</w:t>
      </w:r>
      <w:proofErr w:type="gramEnd"/>
    </w:p>
    <w:p w:rsidR="006F4644" w:rsidRDefault="000F1A78">
      <w:pPr>
        <w:pStyle w:val="BodyText"/>
        <w:spacing w:before="116"/>
        <w:ind w:left="193" w:right="208"/>
        <w:jc w:val="both"/>
      </w:pPr>
      <w:proofErr w:type="gramStart"/>
      <w:r>
        <w:t>Talented and inventive professional with a proven track record of accelerating revenue growth through strategic and tactical development of structural operations to drive business growth and mark</w:t>
      </w:r>
      <w:r>
        <w:t>et development fostering performance improvement.</w:t>
      </w:r>
      <w:proofErr w:type="gramEnd"/>
      <w:r>
        <w:t xml:space="preserve"> </w:t>
      </w:r>
      <w:proofErr w:type="gramStart"/>
      <w:r>
        <w:t>Capitalizes on cross-functional team leadership, examining economic trends and profitable areas of growth.</w:t>
      </w:r>
      <w:proofErr w:type="gramEnd"/>
      <w:r>
        <w:t xml:space="preserve"> Identifies and capitalizes on emerging business ventures to propel an organization to the</w:t>
      </w:r>
      <w:r>
        <w:rPr>
          <w:spacing w:val="-12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t>tier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industry.</w:t>
      </w:r>
      <w:r>
        <w:rPr>
          <w:spacing w:val="-9"/>
        </w:rPr>
        <w:t xml:space="preserve"> </w:t>
      </w:r>
      <w:r>
        <w:t>Particularly</w:t>
      </w:r>
      <w:r>
        <w:rPr>
          <w:spacing w:val="-11"/>
        </w:rPr>
        <w:t xml:space="preserve"> </w:t>
      </w:r>
      <w:r>
        <w:t>adept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streamlining,</w:t>
      </w:r>
      <w:r>
        <w:rPr>
          <w:spacing w:val="-12"/>
        </w:rPr>
        <w:t xml:space="preserve"> </w:t>
      </w:r>
      <w:r>
        <w:t>recognizing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leading</w:t>
      </w:r>
      <w:r>
        <w:rPr>
          <w:spacing w:val="-10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productivity.</w:t>
      </w:r>
      <w:r>
        <w:rPr>
          <w:spacing w:val="-12"/>
        </w:rPr>
        <w:t xml:space="preserve"> </w:t>
      </w:r>
      <w:r>
        <w:t>Design and implement policies and process map by restructuring the</w:t>
      </w:r>
      <w:r>
        <w:rPr>
          <w:spacing w:val="-3"/>
        </w:rPr>
        <w:t xml:space="preserve"> </w:t>
      </w:r>
      <w:r>
        <w:t>processes.</w:t>
      </w:r>
    </w:p>
    <w:p w:rsidR="006F4644" w:rsidRDefault="006F4644">
      <w:pPr>
        <w:pStyle w:val="BodyText"/>
        <w:ind w:left="0"/>
        <w:rPr>
          <w:sz w:val="22"/>
        </w:rPr>
      </w:pPr>
    </w:p>
    <w:p w:rsidR="006F4644" w:rsidRDefault="000F1A78">
      <w:pPr>
        <w:pStyle w:val="Heading1"/>
        <w:spacing w:before="177"/>
        <w:ind w:right="328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1520189</wp:posOffset>
            </wp:positionH>
            <wp:positionV relativeFrom="paragraph">
              <wp:posOffset>334691</wp:posOffset>
            </wp:positionV>
            <wp:extent cx="4639041" cy="100012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04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STRENGTHS</w:t>
      </w:r>
    </w:p>
    <w:p w:rsidR="006F4644" w:rsidRDefault="006F4644">
      <w:pPr>
        <w:pStyle w:val="BodyText"/>
        <w:spacing w:before="3" w:after="1"/>
        <w:ind w:left="0"/>
        <w:rPr>
          <w:rFonts w:ascii="Candara"/>
          <w:b/>
          <w:sz w:val="13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0"/>
        <w:gridCol w:w="2655"/>
        <w:gridCol w:w="2391"/>
        <w:gridCol w:w="2239"/>
      </w:tblGrid>
      <w:tr w:rsidR="006F4644">
        <w:trPr>
          <w:trHeight w:val="303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E6E6E6"/>
          </w:tcPr>
          <w:p w:rsidR="006F4644" w:rsidRDefault="000F1A78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Strategic Planning</w:t>
            </w:r>
          </w:p>
        </w:tc>
        <w:tc>
          <w:tcPr>
            <w:tcW w:w="2655" w:type="dxa"/>
            <w:tcBorders>
              <w:top w:val="single" w:sz="4" w:space="0" w:color="000000"/>
            </w:tcBorders>
            <w:shd w:val="clear" w:color="auto" w:fill="E6E6E6"/>
          </w:tcPr>
          <w:p w:rsidR="006F4644" w:rsidRDefault="000F1A78">
            <w:pPr>
              <w:pStyle w:val="TableParagraph"/>
              <w:spacing w:before="47"/>
              <w:ind w:left="120"/>
              <w:rPr>
                <w:sz w:val="18"/>
              </w:rPr>
            </w:pPr>
            <w:r>
              <w:rPr>
                <w:sz w:val="18"/>
              </w:rPr>
              <w:t>Accounts Management</w:t>
            </w:r>
          </w:p>
        </w:tc>
        <w:tc>
          <w:tcPr>
            <w:tcW w:w="2391" w:type="dxa"/>
            <w:tcBorders>
              <w:top w:val="single" w:sz="4" w:space="0" w:color="000000"/>
            </w:tcBorders>
            <w:shd w:val="clear" w:color="auto" w:fill="E6E6E6"/>
          </w:tcPr>
          <w:p w:rsidR="006F4644" w:rsidRDefault="000F1A78">
            <w:pPr>
              <w:pStyle w:val="TableParagraph"/>
              <w:spacing w:before="47"/>
              <w:ind w:left="213"/>
              <w:rPr>
                <w:sz w:val="18"/>
              </w:rPr>
            </w:pPr>
            <w:r>
              <w:rPr>
                <w:sz w:val="18"/>
              </w:rPr>
              <w:t>Team Leader</w:t>
            </w:r>
          </w:p>
        </w:tc>
        <w:tc>
          <w:tcPr>
            <w:tcW w:w="2239" w:type="dxa"/>
            <w:tcBorders>
              <w:top w:val="single" w:sz="4" w:space="0" w:color="000000"/>
            </w:tcBorders>
            <w:shd w:val="clear" w:color="auto" w:fill="E6E6E6"/>
          </w:tcPr>
          <w:p w:rsidR="006F4644" w:rsidRDefault="000F1A78">
            <w:pPr>
              <w:pStyle w:val="TableParagraph"/>
              <w:spacing w:before="47"/>
              <w:ind w:left="263"/>
              <w:rPr>
                <w:sz w:val="18"/>
              </w:rPr>
            </w:pPr>
            <w:r>
              <w:rPr>
                <w:sz w:val="18"/>
              </w:rPr>
              <w:t>Financial Analysis</w:t>
            </w:r>
          </w:p>
        </w:tc>
      </w:tr>
      <w:tr w:rsidR="006F4644">
        <w:trPr>
          <w:trHeight w:val="300"/>
        </w:trPr>
        <w:tc>
          <w:tcPr>
            <w:tcW w:w="2600" w:type="dxa"/>
            <w:shd w:val="clear" w:color="auto" w:fill="E6E6E6"/>
          </w:tcPr>
          <w:p w:rsidR="006F4644" w:rsidRDefault="000F1A7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Budgeting</w:t>
            </w:r>
          </w:p>
        </w:tc>
        <w:tc>
          <w:tcPr>
            <w:tcW w:w="2655" w:type="dxa"/>
            <w:shd w:val="clear" w:color="auto" w:fill="E6E6E6"/>
          </w:tcPr>
          <w:p w:rsidR="006F4644" w:rsidRDefault="000F1A7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Process Improvement</w:t>
            </w:r>
          </w:p>
        </w:tc>
        <w:tc>
          <w:tcPr>
            <w:tcW w:w="2391" w:type="dxa"/>
            <w:shd w:val="clear" w:color="auto" w:fill="E6E6E6"/>
          </w:tcPr>
          <w:p w:rsidR="006F4644" w:rsidRDefault="000F1A78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GAAP &amp; IFRS</w:t>
            </w:r>
          </w:p>
        </w:tc>
        <w:tc>
          <w:tcPr>
            <w:tcW w:w="2239" w:type="dxa"/>
            <w:shd w:val="clear" w:color="auto" w:fill="E6E6E6"/>
          </w:tcPr>
          <w:p w:rsidR="006F4644" w:rsidRDefault="000F1A7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Financial Reporting</w:t>
            </w:r>
          </w:p>
        </w:tc>
      </w:tr>
      <w:tr w:rsidR="006F4644">
        <w:trPr>
          <w:trHeight w:val="300"/>
        </w:trPr>
        <w:tc>
          <w:tcPr>
            <w:tcW w:w="2600" w:type="dxa"/>
            <w:shd w:val="clear" w:color="auto" w:fill="E6E6E6"/>
          </w:tcPr>
          <w:p w:rsidR="006F4644" w:rsidRDefault="000F1A7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Risk Management</w:t>
            </w:r>
          </w:p>
        </w:tc>
        <w:tc>
          <w:tcPr>
            <w:tcW w:w="2655" w:type="dxa"/>
            <w:shd w:val="clear" w:color="auto" w:fill="E6E6E6"/>
          </w:tcPr>
          <w:p w:rsidR="006F4644" w:rsidRDefault="000F1A7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Accounting packages / ERPs</w:t>
            </w:r>
          </w:p>
        </w:tc>
        <w:tc>
          <w:tcPr>
            <w:tcW w:w="2391" w:type="dxa"/>
            <w:shd w:val="clear" w:color="auto" w:fill="E6E6E6"/>
          </w:tcPr>
          <w:p w:rsidR="006F4644" w:rsidRDefault="000F1A78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Personnel Management</w:t>
            </w:r>
          </w:p>
        </w:tc>
        <w:tc>
          <w:tcPr>
            <w:tcW w:w="2239" w:type="dxa"/>
            <w:shd w:val="clear" w:color="auto" w:fill="E6E6E6"/>
          </w:tcPr>
          <w:p w:rsidR="006F4644" w:rsidRDefault="000F1A7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Decision Making</w:t>
            </w:r>
          </w:p>
        </w:tc>
      </w:tr>
      <w:tr w:rsidR="006F4644">
        <w:trPr>
          <w:trHeight w:val="298"/>
        </w:trPr>
        <w:tc>
          <w:tcPr>
            <w:tcW w:w="2600" w:type="dxa"/>
            <w:tcBorders>
              <w:bottom w:val="single" w:sz="4" w:space="0" w:color="000000"/>
            </w:tcBorders>
            <w:shd w:val="clear" w:color="auto" w:fill="E6E6E6"/>
          </w:tcPr>
          <w:p w:rsidR="006F4644" w:rsidRDefault="000F1A7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Working Capital Management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E6E6E6"/>
          </w:tcPr>
          <w:p w:rsidR="006F4644" w:rsidRDefault="000F1A7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Management Reporting</w:t>
            </w:r>
          </w:p>
        </w:tc>
        <w:tc>
          <w:tcPr>
            <w:tcW w:w="2391" w:type="dxa"/>
            <w:tcBorders>
              <w:bottom w:val="single" w:sz="4" w:space="0" w:color="000000"/>
            </w:tcBorders>
            <w:shd w:val="clear" w:color="auto" w:fill="E6E6E6"/>
          </w:tcPr>
          <w:p w:rsidR="006F4644" w:rsidRDefault="000F1A78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Tax (VAT &amp; Sales Tax)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E6E6E6"/>
          </w:tcPr>
          <w:p w:rsidR="006F4644" w:rsidRDefault="000F1A7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IAS &amp; ISA</w:t>
            </w:r>
          </w:p>
        </w:tc>
      </w:tr>
    </w:tbl>
    <w:p w:rsidR="006F4644" w:rsidRDefault="006F4644">
      <w:pPr>
        <w:pStyle w:val="BodyText"/>
        <w:spacing w:before="7"/>
        <w:ind w:left="0"/>
        <w:rPr>
          <w:rFonts w:ascii="Candara"/>
          <w:b/>
          <w:sz w:val="18"/>
        </w:rPr>
      </w:pPr>
    </w:p>
    <w:p w:rsidR="006F4644" w:rsidRDefault="000F1A78">
      <w:pPr>
        <w:ind w:left="3113" w:right="3282"/>
        <w:jc w:val="center"/>
        <w:rPr>
          <w:rFonts w:ascii="Candara"/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1640839</wp:posOffset>
            </wp:positionH>
            <wp:positionV relativeFrom="paragraph">
              <wp:posOffset>198547</wp:posOffset>
            </wp:positionV>
            <wp:extent cx="4639041" cy="1000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04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/>
          <w:b/>
        </w:rPr>
        <w:t>SELECTED ACHIEVEMENTS AND SYNOPSIS</w:t>
      </w:r>
    </w:p>
    <w:p w:rsidR="006F4644" w:rsidRDefault="006F4644">
      <w:pPr>
        <w:pStyle w:val="BodyText"/>
        <w:spacing w:before="11"/>
        <w:ind w:left="0"/>
        <w:rPr>
          <w:rFonts w:ascii="Candara"/>
          <w:b/>
          <w:sz w:val="32"/>
        </w:rPr>
      </w:pP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ind w:hanging="362"/>
        <w:rPr>
          <w:sz w:val="20"/>
        </w:rPr>
      </w:pPr>
      <w:r>
        <w:rPr>
          <w:sz w:val="20"/>
        </w:rPr>
        <w:t>Successfully implemented VAT at NSV Automotive</w:t>
      </w:r>
      <w:r>
        <w:rPr>
          <w:spacing w:val="5"/>
          <w:sz w:val="20"/>
        </w:rPr>
        <w:t xml:space="preserve"> </w:t>
      </w:r>
      <w:r>
        <w:rPr>
          <w:sz w:val="20"/>
        </w:rPr>
        <w:t>Group.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2" w:lineRule="exact"/>
        <w:ind w:hanging="362"/>
        <w:rPr>
          <w:sz w:val="20"/>
        </w:rPr>
      </w:pPr>
      <w:r>
        <w:rPr>
          <w:sz w:val="20"/>
        </w:rPr>
        <w:t>Distinction</w:t>
      </w:r>
      <w:r>
        <w:rPr>
          <w:spacing w:val="34"/>
          <w:sz w:val="20"/>
        </w:rPr>
        <w:t xml:space="preserve"> </w:t>
      </w:r>
      <w:r>
        <w:rPr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37"/>
          <w:sz w:val="20"/>
        </w:rPr>
        <w:t xml:space="preserve"> </w:t>
      </w:r>
      <w:r>
        <w:rPr>
          <w:sz w:val="20"/>
        </w:rPr>
        <w:t>working</w:t>
      </w:r>
      <w:r>
        <w:rPr>
          <w:spacing w:val="35"/>
          <w:sz w:val="20"/>
        </w:rPr>
        <w:t xml:space="preserve"> </w:t>
      </w:r>
      <w:r>
        <w:rPr>
          <w:sz w:val="20"/>
        </w:rPr>
        <w:t>on</w:t>
      </w:r>
      <w:r>
        <w:rPr>
          <w:spacing w:val="34"/>
          <w:sz w:val="20"/>
        </w:rPr>
        <w:t xml:space="preserve"> </w:t>
      </w:r>
      <w:r>
        <w:rPr>
          <w:sz w:val="20"/>
        </w:rPr>
        <w:t>ERP</w:t>
      </w:r>
      <w:r>
        <w:rPr>
          <w:spacing w:val="35"/>
          <w:sz w:val="20"/>
        </w:rPr>
        <w:t xml:space="preserve"> </w:t>
      </w:r>
      <w:r>
        <w:rPr>
          <w:sz w:val="20"/>
        </w:rPr>
        <w:t>Package</w:t>
      </w:r>
      <w:r>
        <w:rPr>
          <w:spacing w:val="35"/>
          <w:sz w:val="20"/>
        </w:rPr>
        <w:t xml:space="preserve"> </w:t>
      </w:r>
      <w:r>
        <w:rPr>
          <w:sz w:val="20"/>
        </w:rPr>
        <w:t>like</w:t>
      </w:r>
      <w:r>
        <w:rPr>
          <w:spacing w:val="41"/>
          <w:sz w:val="20"/>
        </w:rPr>
        <w:t xml:space="preserve"> </w:t>
      </w:r>
      <w:r>
        <w:rPr>
          <w:b/>
          <w:sz w:val="20"/>
        </w:rPr>
        <w:t>Microsoft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Dynamics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365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Central</w:t>
      </w:r>
      <w:r>
        <w:rPr>
          <w:b/>
          <w:spacing w:val="38"/>
          <w:sz w:val="20"/>
        </w:rPr>
        <w:t xml:space="preserve"> </w:t>
      </w:r>
      <w:r>
        <w:rPr>
          <w:sz w:val="20"/>
        </w:rPr>
        <w:t>&amp;</w:t>
      </w:r>
    </w:p>
    <w:p w:rsidR="006F4644" w:rsidRDefault="000F1A78">
      <w:pPr>
        <w:spacing w:line="228" w:lineRule="exact"/>
        <w:ind w:left="554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NetSuite</w:t>
      </w:r>
      <w:proofErr w:type="spellEnd"/>
      <w:r>
        <w:rPr>
          <w:b/>
          <w:sz w:val="20"/>
        </w:rPr>
        <w:t xml:space="preserve"> by Oracle.</w:t>
      </w:r>
      <w:proofErr w:type="gramEnd"/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1" w:line="240" w:lineRule="auto"/>
        <w:ind w:right="216"/>
        <w:rPr>
          <w:sz w:val="20"/>
        </w:rPr>
      </w:pPr>
      <w:r>
        <w:rPr>
          <w:sz w:val="20"/>
        </w:rPr>
        <w:t>Drive successful process improvement &amp;</w:t>
      </w:r>
      <w:r>
        <w:rPr>
          <w:sz w:val="20"/>
        </w:rPr>
        <w:t xml:space="preserve"> new controls that eliminated deficiencies leading to successful financial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5" w:line="235" w:lineRule="auto"/>
        <w:ind w:right="213"/>
        <w:rPr>
          <w:sz w:val="20"/>
        </w:rPr>
      </w:pPr>
      <w:r>
        <w:rPr>
          <w:sz w:val="20"/>
        </w:rPr>
        <w:t>Strong financial and operational process improvement background through effective cost reduction, tactical planning, cost reduction and resultant profit growth</w:t>
      </w:r>
      <w:r>
        <w:rPr>
          <w:spacing w:val="-3"/>
          <w:sz w:val="20"/>
        </w:rPr>
        <w:t xml:space="preserve"> </w:t>
      </w:r>
      <w:r>
        <w:rPr>
          <w:sz w:val="20"/>
        </w:rPr>
        <w:t>strategie</w:t>
      </w:r>
      <w:r>
        <w:rPr>
          <w:sz w:val="20"/>
        </w:rPr>
        <w:t>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7" w:line="235" w:lineRule="auto"/>
        <w:ind w:right="210"/>
        <w:rPr>
          <w:sz w:val="20"/>
        </w:rPr>
      </w:pPr>
      <w:r>
        <w:rPr>
          <w:sz w:val="20"/>
        </w:rPr>
        <w:t>Deft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Accounting,</w:t>
      </w:r>
      <w:r>
        <w:rPr>
          <w:spacing w:val="-15"/>
          <w:sz w:val="20"/>
        </w:rPr>
        <w:t xml:space="preserve"> </w:t>
      </w:r>
      <w:r>
        <w:rPr>
          <w:sz w:val="20"/>
        </w:rPr>
        <w:t>risk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internal</w:t>
      </w:r>
      <w:r>
        <w:rPr>
          <w:spacing w:val="-16"/>
          <w:sz w:val="20"/>
        </w:rPr>
        <w:t xml:space="preserve"> </w:t>
      </w:r>
      <w:r>
        <w:rPr>
          <w:sz w:val="20"/>
        </w:rPr>
        <w:t>controls</w:t>
      </w:r>
      <w:r>
        <w:rPr>
          <w:spacing w:val="-14"/>
          <w:sz w:val="20"/>
        </w:rPr>
        <w:t xml:space="preserve"> </w:t>
      </w:r>
      <w:r>
        <w:rPr>
          <w:sz w:val="20"/>
        </w:rPr>
        <w:t>(standard</w:t>
      </w:r>
      <w:r>
        <w:rPr>
          <w:spacing w:val="-15"/>
          <w:sz w:val="20"/>
        </w:rPr>
        <w:t xml:space="preserve"> </w:t>
      </w:r>
      <w:r>
        <w:rPr>
          <w:sz w:val="20"/>
        </w:rPr>
        <w:t>operating</w:t>
      </w:r>
      <w:r>
        <w:rPr>
          <w:spacing w:val="-16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15"/>
          <w:sz w:val="20"/>
        </w:rPr>
        <w:t xml:space="preserve"> </w:t>
      </w:r>
      <w:r>
        <w:rPr>
          <w:sz w:val="20"/>
        </w:rPr>
        <w:t>books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accounts), working capital management, capital and revenue budgeting, cash flow modeling and</w:t>
      </w:r>
      <w:r>
        <w:rPr>
          <w:spacing w:val="-9"/>
          <w:sz w:val="20"/>
        </w:rPr>
        <w:t xml:space="preserve"> </w:t>
      </w:r>
      <w:r>
        <w:rPr>
          <w:sz w:val="20"/>
        </w:rPr>
        <w:t>forecasting.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3" w:line="240" w:lineRule="auto"/>
        <w:ind w:right="213"/>
        <w:rPr>
          <w:sz w:val="20"/>
        </w:rPr>
      </w:pPr>
      <w:r>
        <w:rPr>
          <w:sz w:val="20"/>
        </w:rPr>
        <w:t>Reduced month and year-end closing timings by im</w:t>
      </w:r>
      <w:r>
        <w:rPr>
          <w:sz w:val="20"/>
        </w:rPr>
        <w:t>proving processes and controls and designing detailed reports allowing senior management to make rapid and well-informed</w:t>
      </w:r>
      <w:r>
        <w:rPr>
          <w:spacing w:val="1"/>
          <w:sz w:val="20"/>
        </w:rPr>
        <w:t xml:space="preserve"> </w:t>
      </w:r>
      <w:r>
        <w:rPr>
          <w:sz w:val="20"/>
        </w:rPr>
        <w:t>decisions.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4" w:line="235" w:lineRule="auto"/>
        <w:ind w:right="203"/>
        <w:rPr>
          <w:sz w:val="20"/>
        </w:rPr>
      </w:pPr>
      <w:r>
        <w:rPr>
          <w:sz w:val="20"/>
        </w:rPr>
        <w:t>An effective communicator with strong written, verbal, and interpersonal skills, proven ability to work well independently a</w:t>
      </w:r>
      <w:r>
        <w:rPr>
          <w:sz w:val="20"/>
        </w:rPr>
        <w:t>nd as a cooperative team</w:t>
      </w:r>
      <w:r>
        <w:rPr>
          <w:spacing w:val="1"/>
          <w:sz w:val="20"/>
        </w:rPr>
        <w:t xml:space="preserve"> </w:t>
      </w:r>
      <w:r>
        <w:rPr>
          <w:sz w:val="20"/>
        </w:rPr>
        <w:t>member.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4"/>
        <w:ind w:hanging="362"/>
        <w:rPr>
          <w:sz w:val="20"/>
        </w:rPr>
      </w:pPr>
      <w:r>
        <w:rPr>
          <w:sz w:val="20"/>
        </w:rPr>
        <w:t xml:space="preserve">Ability to manage time productively, </w:t>
      </w:r>
      <w:proofErr w:type="gramStart"/>
      <w:r>
        <w:rPr>
          <w:sz w:val="20"/>
        </w:rPr>
        <w:t>handle</w:t>
      </w:r>
      <w:proofErr w:type="gramEnd"/>
      <w:r>
        <w:rPr>
          <w:sz w:val="20"/>
        </w:rPr>
        <w:t xml:space="preserve"> multiple tasks simultaneously, and learn new concepts</w:t>
      </w:r>
      <w:r>
        <w:rPr>
          <w:spacing w:val="-13"/>
          <w:sz w:val="20"/>
        </w:rPr>
        <w:t xml:space="preserve"> </w:t>
      </w:r>
      <w:r>
        <w:rPr>
          <w:sz w:val="20"/>
        </w:rPr>
        <w:t>quickly.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0" w:lineRule="auto"/>
        <w:ind w:right="209"/>
        <w:rPr>
          <w:sz w:val="20"/>
        </w:rPr>
      </w:pPr>
      <w:r>
        <w:rPr>
          <w:sz w:val="20"/>
        </w:rPr>
        <w:t>Thinking</w:t>
      </w:r>
      <w:r>
        <w:rPr>
          <w:spacing w:val="-11"/>
          <w:sz w:val="20"/>
        </w:rPr>
        <w:t xml:space="preserve"> </w:t>
      </w:r>
      <w:r>
        <w:rPr>
          <w:sz w:val="20"/>
        </w:rPr>
        <w:t>“outside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box”,</w:t>
      </w:r>
      <w:r>
        <w:rPr>
          <w:spacing w:val="-10"/>
          <w:sz w:val="20"/>
        </w:rPr>
        <w:t xml:space="preserve"> </w:t>
      </w:r>
      <w:r>
        <w:rPr>
          <w:sz w:val="20"/>
        </w:rPr>
        <w:t>taking</w:t>
      </w:r>
      <w:r>
        <w:rPr>
          <w:spacing w:val="-8"/>
          <w:sz w:val="20"/>
        </w:rPr>
        <w:t xml:space="preserve"> </w:t>
      </w:r>
      <w:r>
        <w:rPr>
          <w:sz w:val="20"/>
        </w:rPr>
        <w:t>interest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ideas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z w:val="20"/>
        </w:rPr>
        <w:t>ways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doing</w:t>
      </w:r>
      <w:r>
        <w:rPr>
          <w:spacing w:val="-11"/>
          <w:sz w:val="20"/>
        </w:rPr>
        <w:t xml:space="preserve"> </w:t>
      </w:r>
      <w:r>
        <w:rPr>
          <w:sz w:val="20"/>
        </w:rPr>
        <w:t>things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bound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current thinking or traditional</w:t>
      </w:r>
      <w:r>
        <w:rPr>
          <w:spacing w:val="-1"/>
          <w:sz w:val="20"/>
        </w:rPr>
        <w:t xml:space="preserve"> </w:t>
      </w:r>
      <w:r>
        <w:rPr>
          <w:sz w:val="20"/>
        </w:rPr>
        <w:t>approaches.</w:t>
      </w:r>
    </w:p>
    <w:p w:rsidR="006F4644" w:rsidRDefault="006F4644">
      <w:pPr>
        <w:pStyle w:val="BodyText"/>
        <w:spacing w:before="7"/>
        <w:ind w:left="0"/>
        <w:rPr>
          <w:sz w:val="19"/>
        </w:rPr>
      </w:pPr>
    </w:p>
    <w:p w:rsidR="006F4644" w:rsidRDefault="000F1A78">
      <w:pPr>
        <w:pStyle w:val="Heading1"/>
        <w:ind w:left="3109" w:right="3282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1522730</wp:posOffset>
            </wp:positionH>
            <wp:positionV relativeFrom="paragraph">
              <wp:posOffset>236267</wp:posOffset>
            </wp:positionV>
            <wp:extent cx="4639100" cy="100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10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OCCUPATIONAL CONTOUR</w:t>
      </w:r>
    </w:p>
    <w:p w:rsidR="006F4644" w:rsidRDefault="006F4644">
      <w:pPr>
        <w:pStyle w:val="BodyText"/>
        <w:spacing w:before="5"/>
        <w:ind w:left="0"/>
        <w:rPr>
          <w:rFonts w:ascii="Candara"/>
          <w:b/>
          <w:sz w:val="27"/>
        </w:rPr>
      </w:pPr>
    </w:p>
    <w:p w:rsidR="006F4644" w:rsidRDefault="000F1A78">
      <w:pPr>
        <w:tabs>
          <w:tab w:val="left" w:pos="5234"/>
        </w:tabs>
        <w:ind w:left="193"/>
        <w:jc w:val="both"/>
        <w:rPr>
          <w:b/>
          <w:sz w:val="20"/>
        </w:rPr>
      </w:pPr>
      <w:r>
        <w:rPr>
          <w:rFonts w:ascii="Candara" w:hAnsi="Candara"/>
          <w:b/>
        </w:rPr>
        <w:t>Senior</w:t>
      </w:r>
      <w:r>
        <w:rPr>
          <w:rFonts w:ascii="Candara" w:hAnsi="Candara"/>
          <w:b/>
          <w:spacing w:val="-2"/>
        </w:rPr>
        <w:t xml:space="preserve"> </w:t>
      </w:r>
      <w:r>
        <w:rPr>
          <w:rFonts w:ascii="Candara" w:hAnsi="Candara"/>
          <w:b/>
        </w:rPr>
        <w:t>Accountant</w:t>
      </w:r>
      <w:r>
        <w:rPr>
          <w:rFonts w:ascii="Candara" w:hAnsi="Candara"/>
          <w:b/>
        </w:rPr>
        <w:tab/>
      </w:r>
      <w:r>
        <w:rPr>
          <w:b/>
          <w:sz w:val="20"/>
        </w:rPr>
        <w:t>April 2015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</w:t>
      </w:r>
    </w:p>
    <w:p w:rsidR="006F4644" w:rsidRDefault="000F1A78">
      <w:pPr>
        <w:ind w:left="193"/>
        <w:jc w:val="both"/>
        <w:rPr>
          <w:i/>
          <w:sz w:val="20"/>
        </w:rPr>
      </w:pPr>
      <w:r>
        <w:rPr>
          <w:i/>
          <w:sz w:val="20"/>
        </w:rPr>
        <w:t>Automotive Group, Dubai, UAE</w:t>
      </w:r>
    </w:p>
    <w:p w:rsidR="006F4644" w:rsidRDefault="006F4644">
      <w:pPr>
        <w:pStyle w:val="BodyText"/>
        <w:spacing w:before="10"/>
        <w:ind w:left="0"/>
        <w:rPr>
          <w:i/>
          <w:sz w:val="19"/>
        </w:rPr>
      </w:pPr>
    </w:p>
    <w:p w:rsidR="006F4644" w:rsidRDefault="000F1A78">
      <w:pPr>
        <w:pStyle w:val="BodyText"/>
        <w:ind w:left="193" w:right="205"/>
        <w:jc w:val="both"/>
      </w:pPr>
      <w:r>
        <w:t>As a result of my hard work and dedicated services to NSV, I was promoted from Finance Executive to Senior Accountant and then Finance Manager where I am managing accounts department of an entity within the group. Given below is the reflection of my job ch</w:t>
      </w:r>
      <w:r>
        <w:t>allenges: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192" w:line="243" w:lineRule="exact"/>
        <w:ind w:hanging="362"/>
        <w:rPr>
          <w:sz w:val="20"/>
        </w:rPr>
      </w:pPr>
      <w:r>
        <w:rPr>
          <w:sz w:val="20"/>
        </w:rPr>
        <w:t>Preparation of budgets, financial forecasts (including cash flow projections) and report</w:t>
      </w:r>
      <w:r>
        <w:rPr>
          <w:spacing w:val="-12"/>
          <w:sz w:val="20"/>
        </w:rPr>
        <w:t xml:space="preserve"> </w:t>
      </w:r>
      <w:r>
        <w:rPr>
          <w:sz w:val="20"/>
        </w:rPr>
        <w:t>variances.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7" w:lineRule="auto"/>
        <w:ind w:right="748"/>
        <w:rPr>
          <w:sz w:val="20"/>
        </w:rPr>
      </w:pPr>
      <w:r>
        <w:rPr>
          <w:sz w:val="20"/>
        </w:rPr>
        <w:t>Managing accounts on ERP (</w:t>
      </w:r>
      <w:proofErr w:type="spellStart"/>
      <w:r>
        <w:rPr>
          <w:sz w:val="20"/>
        </w:rPr>
        <w:t>NetSuite</w:t>
      </w:r>
      <w:proofErr w:type="spellEnd"/>
      <w:r>
        <w:rPr>
          <w:sz w:val="20"/>
        </w:rPr>
        <w:t>) &amp; (MS. Dynamics 365 Business Central) and monthly closing of books of accounts.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33" w:lineRule="exact"/>
        <w:ind w:hanging="362"/>
        <w:rPr>
          <w:sz w:val="20"/>
        </w:rPr>
      </w:pPr>
      <w:r>
        <w:rPr>
          <w:sz w:val="20"/>
        </w:rPr>
        <w:t xml:space="preserve">Working capital management to </w:t>
      </w:r>
      <w:r>
        <w:rPr>
          <w:sz w:val="20"/>
        </w:rPr>
        <w:t>ensure optimized liquidity level of</w:t>
      </w:r>
      <w:r>
        <w:rPr>
          <w:spacing w:val="-4"/>
          <w:sz w:val="20"/>
        </w:rPr>
        <w:t xml:space="preserve"> </w:t>
      </w:r>
      <w:r>
        <w:rPr>
          <w:sz w:val="20"/>
        </w:rPr>
        <w:t>company.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3" w:lineRule="exact"/>
        <w:ind w:hanging="362"/>
        <w:rPr>
          <w:sz w:val="20"/>
        </w:rPr>
      </w:pPr>
      <w:r>
        <w:rPr>
          <w:sz w:val="20"/>
        </w:rPr>
        <w:t>Preparation of monthly MIS report for</w:t>
      </w:r>
      <w:r>
        <w:rPr>
          <w:spacing w:val="-1"/>
          <w:sz w:val="20"/>
        </w:rPr>
        <w:t xml:space="preserve"> </w:t>
      </w:r>
      <w:r>
        <w:rPr>
          <w:sz w:val="20"/>
        </w:rPr>
        <w:t>head-office.</w:t>
      </w:r>
    </w:p>
    <w:p w:rsidR="006F4644" w:rsidRDefault="006F4644">
      <w:pPr>
        <w:spacing w:line="243" w:lineRule="exact"/>
        <w:rPr>
          <w:sz w:val="20"/>
        </w:rPr>
        <w:sectPr w:rsidR="006F4644">
          <w:type w:val="continuous"/>
          <w:pgSz w:w="11910" w:h="16840"/>
          <w:pgMar w:top="620" w:right="700" w:bottom="280" w:left="800" w:header="720" w:footer="720" w:gutter="0"/>
          <w:cols w:space="720"/>
        </w:sectPr>
      </w:pP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71" w:line="243" w:lineRule="exact"/>
        <w:ind w:hanging="362"/>
        <w:rPr>
          <w:sz w:val="20"/>
        </w:rPr>
      </w:pPr>
      <w:r>
        <w:rPr>
          <w:sz w:val="20"/>
        </w:rPr>
        <w:lastRenderedPageBreak/>
        <w:t>Liaison with head-office, banks, auditors and other external</w:t>
      </w:r>
      <w:r>
        <w:rPr>
          <w:spacing w:val="-1"/>
          <w:sz w:val="20"/>
        </w:rPr>
        <w:t xml:space="preserve"> </w:t>
      </w:r>
      <w:r>
        <w:rPr>
          <w:sz w:val="20"/>
        </w:rPr>
        <w:t>parties.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0" w:lineRule="exact"/>
        <w:ind w:hanging="362"/>
        <w:rPr>
          <w:sz w:val="20"/>
        </w:rPr>
      </w:pPr>
      <w:r>
        <w:rPr>
          <w:sz w:val="20"/>
        </w:rPr>
        <w:t>Reporting to head-office different kinds of ad hoc reports, as and when</w:t>
      </w:r>
      <w:r>
        <w:rPr>
          <w:spacing w:val="-2"/>
          <w:sz w:val="20"/>
        </w:rPr>
        <w:t xml:space="preserve"> </w:t>
      </w:r>
      <w:r>
        <w:rPr>
          <w:sz w:val="20"/>
        </w:rPr>
        <w:t>required.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0" w:lineRule="exact"/>
        <w:ind w:hanging="362"/>
        <w:rPr>
          <w:sz w:val="20"/>
        </w:rPr>
      </w:pPr>
      <w:r>
        <w:rPr>
          <w:sz w:val="20"/>
        </w:rPr>
        <w:t>Designing and implementation of internal controls and SOPs to maintain proper books of</w:t>
      </w:r>
      <w:r>
        <w:rPr>
          <w:spacing w:val="-3"/>
          <w:sz w:val="20"/>
        </w:rPr>
        <w:t xml:space="preserve"> </w:t>
      </w:r>
      <w:r>
        <w:rPr>
          <w:sz w:val="20"/>
        </w:rPr>
        <w:t>accounts.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0" w:lineRule="exact"/>
        <w:ind w:hanging="362"/>
        <w:rPr>
          <w:sz w:val="20"/>
        </w:rPr>
      </w:pPr>
      <w:r>
        <w:rPr>
          <w:sz w:val="20"/>
        </w:rPr>
        <w:t>Monthly GL review and</w:t>
      </w:r>
      <w:r>
        <w:rPr>
          <w:spacing w:val="-1"/>
          <w:sz w:val="20"/>
        </w:rPr>
        <w:t xml:space="preserve"> </w:t>
      </w:r>
      <w:r>
        <w:rPr>
          <w:sz w:val="20"/>
        </w:rPr>
        <w:t>reconciliation.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0" w:lineRule="exact"/>
        <w:ind w:hanging="362"/>
        <w:rPr>
          <w:sz w:val="20"/>
        </w:rPr>
      </w:pPr>
      <w:r>
        <w:rPr>
          <w:sz w:val="20"/>
        </w:rPr>
        <w:t>Preparation and submission of group’s tax</w:t>
      </w:r>
      <w:r>
        <w:rPr>
          <w:spacing w:val="1"/>
          <w:sz w:val="20"/>
        </w:rPr>
        <w:t xml:space="preserve"> </w:t>
      </w:r>
      <w:r>
        <w:rPr>
          <w:sz w:val="20"/>
        </w:rPr>
        <w:t>returns.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3" w:lineRule="exact"/>
        <w:ind w:hanging="362"/>
        <w:rPr>
          <w:sz w:val="20"/>
        </w:rPr>
      </w:pPr>
      <w:r>
        <w:rPr>
          <w:b/>
          <w:sz w:val="20"/>
        </w:rPr>
        <w:t xml:space="preserve">Approvals: </w:t>
      </w:r>
      <w:r>
        <w:rPr>
          <w:sz w:val="20"/>
        </w:rPr>
        <w:t>as part of internal control system, approval of b</w:t>
      </w:r>
      <w:r>
        <w:rPr>
          <w:sz w:val="20"/>
        </w:rPr>
        <w:t>elow listed</w:t>
      </w:r>
      <w:r>
        <w:rPr>
          <w:spacing w:val="-9"/>
          <w:sz w:val="20"/>
        </w:rPr>
        <w:t xml:space="preserve"> </w:t>
      </w:r>
      <w:r>
        <w:rPr>
          <w:sz w:val="20"/>
        </w:rPr>
        <w:t>documents:</w:t>
      </w:r>
    </w:p>
    <w:p w:rsidR="006F4644" w:rsidRDefault="000F1A78">
      <w:pPr>
        <w:pStyle w:val="ListParagraph"/>
        <w:numPr>
          <w:ilvl w:val="1"/>
          <w:numId w:val="1"/>
        </w:numPr>
        <w:tabs>
          <w:tab w:val="left" w:pos="913"/>
          <w:tab w:val="left" w:pos="915"/>
        </w:tabs>
        <w:spacing w:before="164" w:line="238" w:lineRule="exact"/>
        <w:ind w:hanging="361"/>
        <w:rPr>
          <w:sz w:val="20"/>
        </w:rPr>
      </w:pPr>
      <w:r>
        <w:rPr>
          <w:sz w:val="20"/>
        </w:rPr>
        <w:t>Purchase Order (based on current stock level, customer orders and</w:t>
      </w:r>
      <w:r>
        <w:rPr>
          <w:spacing w:val="-7"/>
          <w:sz w:val="20"/>
        </w:rPr>
        <w:t xml:space="preserve"> </w:t>
      </w:r>
      <w:r>
        <w:rPr>
          <w:sz w:val="20"/>
        </w:rPr>
        <w:t>MOQs).</w:t>
      </w:r>
    </w:p>
    <w:p w:rsidR="006F4644" w:rsidRDefault="000F1A78">
      <w:pPr>
        <w:pStyle w:val="ListParagraph"/>
        <w:numPr>
          <w:ilvl w:val="1"/>
          <w:numId w:val="1"/>
        </w:numPr>
        <w:tabs>
          <w:tab w:val="left" w:pos="913"/>
          <w:tab w:val="left" w:pos="915"/>
        </w:tabs>
        <w:spacing w:line="229" w:lineRule="exact"/>
        <w:ind w:hanging="361"/>
        <w:rPr>
          <w:sz w:val="20"/>
        </w:rPr>
      </w:pPr>
      <w:r>
        <w:rPr>
          <w:sz w:val="20"/>
        </w:rPr>
        <w:t>Customer / Supplier</w:t>
      </w:r>
      <w:r>
        <w:rPr>
          <w:spacing w:val="-1"/>
          <w:sz w:val="20"/>
        </w:rPr>
        <w:t xml:space="preserve"> </w:t>
      </w:r>
      <w:r>
        <w:rPr>
          <w:sz w:val="20"/>
        </w:rPr>
        <w:t>Invoices.</w:t>
      </w:r>
    </w:p>
    <w:p w:rsidR="006F4644" w:rsidRDefault="000F1A78">
      <w:pPr>
        <w:pStyle w:val="ListParagraph"/>
        <w:numPr>
          <w:ilvl w:val="1"/>
          <w:numId w:val="1"/>
        </w:numPr>
        <w:tabs>
          <w:tab w:val="left" w:pos="913"/>
          <w:tab w:val="left" w:pos="915"/>
        </w:tabs>
        <w:spacing w:line="230" w:lineRule="exact"/>
        <w:ind w:hanging="361"/>
        <w:rPr>
          <w:sz w:val="20"/>
        </w:rPr>
      </w:pPr>
      <w:r>
        <w:rPr>
          <w:sz w:val="20"/>
        </w:rPr>
        <w:t>Supplier</w:t>
      </w:r>
      <w:r>
        <w:rPr>
          <w:spacing w:val="-2"/>
          <w:sz w:val="20"/>
        </w:rPr>
        <w:t xml:space="preserve"> </w:t>
      </w:r>
      <w:r>
        <w:rPr>
          <w:sz w:val="20"/>
        </w:rPr>
        <w:t>payments.</w:t>
      </w:r>
    </w:p>
    <w:p w:rsidR="006F4644" w:rsidRDefault="000F1A78">
      <w:pPr>
        <w:pStyle w:val="ListParagraph"/>
        <w:numPr>
          <w:ilvl w:val="1"/>
          <w:numId w:val="1"/>
        </w:numPr>
        <w:tabs>
          <w:tab w:val="left" w:pos="913"/>
          <w:tab w:val="left" w:pos="915"/>
        </w:tabs>
        <w:spacing w:line="239" w:lineRule="exact"/>
        <w:ind w:hanging="361"/>
        <w:rPr>
          <w:sz w:val="20"/>
        </w:rPr>
      </w:pPr>
      <w:r>
        <w:rPr>
          <w:sz w:val="20"/>
        </w:rPr>
        <w:t>Petty Cash / Payment Vouchers.</w:t>
      </w:r>
    </w:p>
    <w:p w:rsidR="006F4644" w:rsidRDefault="006F4644">
      <w:pPr>
        <w:pStyle w:val="BodyText"/>
        <w:spacing w:before="10"/>
        <w:ind w:left="0"/>
        <w:rPr>
          <w:sz w:val="21"/>
        </w:rPr>
      </w:pPr>
    </w:p>
    <w:p w:rsidR="006F4644" w:rsidRDefault="000F1A78">
      <w:pPr>
        <w:tabs>
          <w:tab w:val="left" w:pos="4514"/>
        </w:tabs>
        <w:ind w:left="193"/>
        <w:rPr>
          <w:b/>
          <w:sz w:val="20"/>
        </w:rPr>
      </w:pPr>
      <w:r>
        <w:rPr>
          <w:rFonts w:ascii="Candara" w:hAnsi="Candara"/>
          <w:b/>
        </w:rPr>
        <w:t>Senior</w:t>
      </w:r>
      <w:r>
        <w:rPr>
          <w:rFonts w:ascii="Candara" w:hAnsi="Candara"/>
          <w:b/>
          <w:spacing w:val="-3"/>
        </w:rPr>
        <w:t xml:space="preserve"> </w:t>
      </w:r>
      <w:r>
        <w:rPr>
          <w:rFonts w:ascii="Candara" w:hAnsi="Candara"/>
          <w:b/>
        </w:rPr>
        <w:t>Audit</w:t>
      </w:r>
      <w:r>
        <w:rPr>
          <w:rFonts w:ascii="Candara" w:hAnsi="Candara"/>
          <w:b/>
          <w:spacing w:val="-1"/>
        </w:rPr>
        <w:t xml:space="preserve"> </w:t>
      </w:r>
      <w:r>
        <w:rPr>
          <w:rFonts w:ascii="Candara" w:hAnsi="Candara"/>
          <w:b/>
        </w:rPr>
        <w:t>Associate</w:t>
      </w:r>
      <w:r>
        <w:rPr>
          <w:rFonts w:ascii="Candara" w:hAnsi="Candara"/>
          <w:b/>
        </w:rPr>
        <w:tab/>
      </w:r>
      <w:r>
        <w:rPr>
          <w:b/>
          <w:sz w:val="20"/>
        </w:rPr>
        <w:t>August 2013 – January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2015</w:t>
      </w:r>
    </w:p>
    <w:p w:rsidR="006F4644" w:rsidRDefault="000F1A78">
      <w:pPr>
        <w:ind w:left="193"/>
        <w:rPr>
          <w:i/>
          <w:sz w:val="20"/>
        </w:rPr>
      </w:pPr>
      <w:proofErr w:type="spellStart"/>
      <w:r>
        <w:rPr>
          <w:i/>
          <w:sz w:val="20"/>
        </w:rPr>
        <w:t>Qadeer</w:t>
      </w:r>
      <w:proofErr w:type="spellEnd"/>
      <w:r>
        <w:rPr>
          <w:i/>
          <w:sz w:val="20"/>
        </w:rPr>
        <w:t xml:space="preserve"> &amp;</w:t>
      </w:r>
      <w:r>
        <w:rPr>
          <w:i/>
          <w:sz w:val="20"/>
        </w:rPr>
        <w:t xml:space="preserve"> Co. Chartered Accountants, Lahore, Pakistan</w:t>
      </w:r>
    </w:p>
    <w:p w:rsidR="006F4644" w:rsidRDefault="006F4644">
      <w:pPr>
        <w:pStyle w:val="BodyText"/>
        <w:spacing w:before="10"/>
        <w:ind w:left="0"/>
        <w:rPr>
          <w:i/>
          <w:sz w:val="19"/>
        </w:rPr>
      </w:pPr>
    </w:p>
    <w:p w:rsidR="006F4644" w:rsidRDefault="000F1A78">
      <w:pPr>
        <w:pStyle w:val="BodyText"/>
        <w:ind w:left="193" w:right="124"/>
      </w:pPr>
      <w:r>
        <w:t>Joined audit and consultancy firm as ACCA trainee and was promoted to Senior Audit Associate with following job challenges:</w:t>
      </w:r>
    </w:p>
    <w:p w:rsidR="006F4644" w:rsidRDefault="006F4644">
      <w:pPr>
        <w:pStyle w:val="BodyText"/>
        <w:spacing w:before="8"/>
        <w:ind w:left="0"/>
        <w:rPr>
          <w:sz w:val="17"/>
        </w:rPr>
      </w:pP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ind w:hanging="362"/>
        <w:rPr>
          <w:sz w:val="20"/>
        </w:rPr>
      </w:pPr>
      <w:r>
        <w:rPr>
          <w:sz w:val="20"/>
        </w:rPr>
        <w:t>Accounts and financial advisory to variety of</w:t>
      </w:r>
      <w:r>
        <w:rPr>
          <w:spacing w:val="-1"/>
          <w:sz w:val="20"/>
        </w:rPr>
        <w:t xml:space="preserve"> </w:t>
      </w:r>
      <w:r>
        <w:rPr>
          <w:sz w:val="20"/>
        </w:rPr>
        <w:t>clients.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2" w:lineRule="exact"/>
        <w:ind w:hanging="362"/>
        <w:rPr>
          <w:sz w:val="20"/>
        </w:rPr>
      </w:pPr>
      <w:r>
        <w:rPr>
          <w:sz w:val="20"/>
        </w:rPr>
        <w:t>Preparation of financial state</w:t>
      </w:r>
      <w:r>
        <w:rPr>
          <w:sz w:val="20"/>
        </w:rPr>
        <w:t>ments for different</w:t>
      </w:r>
      <w:r>
        <w:rPr>
          <w:spacing w:val="-3"/>
          <w:sz w:val="20"/>
        </w:rPr>
        <w:t xml:space="preserve"> </w:t>
      </w:r>
      <w:r>
        <w:rPr>
          <w:sz w:val="20"/>
        </w:rPr>
        <w:t>clients.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ind w:hanging="362"/>
        <w:rPr>
          <w:sz w:val="20"/>
        </w:rPr>
      </w:pPr>
      <w:r>
        <w:rPr>
          <w:sz w:val="20"/>
        </w:rPr>
        <w:t>Preparation of budgets / forecast and conducting variance</w:t>
      </w:r>
      <w:r>
        <w:rPr>
          <w:spacing w:val="-8"/>
          <w:sz w:val="20"/>
        </w:rPr>
        <w:t xml:space="preserve"> </w:t>
      </w:r>
      <w:r>
        <w:rPr>
          <w:sz w:val="20"/>
        </w:rPr>
        <w:t>analysis.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1"/>
        <w:ind w:hanging="362"/>
        <w:rPr>
          <w:sz w:val="20"/>
        </w:rPr>
      </w:pPr>
      <w:r>
        <w:rPr>
          <w:sz w:val="20"/>
        </w:rPr>
        <w:t>Financial statements</w:t>
      </w:r>
      <w:r>
        <w:rPr>
          <w:spacing w:val="-3"/>
          <w:sz w:val="20"/>
        </w:rPr>
        <w:t xml:space="preserve"> </w:t>
      </w:r>
      <w:r>
        <w:rPr>
          <w:sz w:val="20"/>
        </w:rPr>
        <w:t>analysis.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ind w:hanging="362"/>
        <w:rPr>
          <w:sz w:val="20"/>
        </w:rPr>
      </w:pPr>
      <w:r>
        <w:rPr>
          <w:sz w:val="20"/>
        </w:rPr>
        <w:t>Preparation of financial and management accounts including financial statement notes according to</w:t>
      </w:r>
      <w:r>
        <w:rPr>
          <w:spacing w:val="-16"/>
          <w:sz w:val="20"/>
        </w:rPr>
        <w:t xml:space="preserve"> </w:t>
      </w:r>
      <w:r>
        <w:rPr>
          <w:sz w:val="20"/>
        </w:rPr>
        <w:t>IFRS.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ind w:hanging="362"/>
        <w:rPr>
          <w:sz w:val="20"/>
        </w:rPr>
      </w:pPr>
      <w:r>
        <w:rPr>
          <w:sz w:val="20"/>
        </w:rPr>
        <w:t xml:space="preserve">Planning, executing and </w:t>
      </w:r>
      <w:r>
        <w:rPr>
          <w:sz w:val="20"/>
        </w:rPr>
        <w:t>finalizing statutory audit for clients from different</w:t>
      </w:r>
      <w:r>
        <w:rPr>
          <w:spacing w:val="-5"/>
          <w:sz w:val="20"/>
        </w:rPr>
        <w:t xml:space="preserve"> </w:t>
      </w:r>
      <w:r>
        <w:rPr>
          <w:sz w:val="20"/>
        </w:rPr>
        <w:t>industries.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ind w:hanging="362"/>
        <w:rPr>
          <w:sz w:val="20"/>
        </w:rPr>
      </w:pPr>
      <w:r>
        <w:rPr>
          <w:sz w:val="20"/>
        </w:rPr>
        <w:t>Filing of sales tax and VAT returns for different clients.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line="240" w:lineRule="auto"/>
        <w:ind w:hanging="362"/>
        <w:rPr>
          <w:sz w:val="20"/>
        </w:rPr>
      </w:pPr>
      <w:r>
        <w:rPr>
          <w:sz w:val="20"/>
        </w:rPr>
        <w:t>Providing advice to clients on internal controls for the effectiveness and efficiency of accounts</w:t>
      </w:r>
      <w:r>
        <w:rPr>
          <w:spacing w:val="-10"/>
          <w:sz w:val="20"/>
        </w:rPr>
        <w:t xml:space="preserve"> </w:t>
      </w:r>
      <w:r>
        <w:rPr>
          <w:sz w:val="20"/>
        </w:rPr>
        <w:t>function.</w:t>
      </w:r>
    </w:p>
    <w:p w:rsidR="006F4644" w:rsidRDefault="000F1A78">
      <w:pPr>
        <w:pStyle w:val="Heading1"/>
        <w:spacing w:before="195"/>
        <w:ind w:left="234"/>
      </w:pPr>
      <w:r>
        <w:t>Previously held positio</w:t>
      </w:r>
      <w:r>
        <w:t>ns:</w:t>
      </w:r>
    </w:p>
    <w:p w:rsidR="006F4644" w:rsidRDefault="006F4644">
      <w:pPr>
        <w:pStyle w:val="BodyText"/>
        <w:spacing w:before="4"/>
        <w:ind w:left="0"/>
        <w:rPr>
          <w:rFonts w:ascii="Candara"/>
          <w:b/>
          <w:sz w:val="16"/>
        </w:rPr>
      </w:pPr>
    </w:p>
    <w:p w:rsidR="006F4644" w:rsidRDefault="000F1A78">
      <w:pPr>
        <w:tabs>
          <w:tab w:val="left" w:pos="7395"/>
        </w:tabs>
        <w:ind w:left="193"/>
        <w:rPr>
          <w:sz w:val="20"/>
        </w:rPr>
      </w:pPr>
      <w:r>
        <w:rPr>
          <w:sz w:val="20"/>
        </w:rPr>
        <w:t xml:space="preserve">Accounts Executive, </w:t>
      </w:r>
      <w:r>
        <w:rPr>
          <w:i/>
          <w:sz w:val="20"/>
        </w:rPr>
        <w:t>International Marketing Co. Pvt.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Limited (Pakistan)</w:t>
      </w:r>
      <w:r>
        <w:rPr>
          <w:i/>
          <w:sz w:val="20"/>
        </w:rPr>
        <w:tab/>
      </w:r>
      <w:r>
        <w:rPr>
          <w:sz w:val="20"/>
        </w:rPr>
        <w:t>July 2011 –June</w:t>
      </w:r>
      <w:r>
        <w:rPr>
          <w:spacing w:val="-1"/>
          <w:sz w:val="20"/>
        </w:rPr>
        <w:t xml:space="preserve"> </w:t>
      </w:r>
      <w:r>
        <w:rPr>
          <w:sz w:val="20"/>
        </w:rPr>
        <w:t>2013</w:t>
      </w:r>
    </w:p>
    <w:p w:rsidR="006F4644" w:rsidRDefault="006F4644">
      <w:pPr>
        <w:pStyle w:val="BodyText"/>
        <w:ind w:left="0"/>
        <w:rPr>
          <w:sz w:val="22"/>
        </w:rPr>
      </w:pPr>
    </w:p>
    <w:p w:rsidR="006F4644" w:rsidRDefault="000F1A78">
      <w:pPr>
        <w:pStyle w:val="Heading1"/>
        <w:spacing w:before="189"/>
        <w:ind w:left="3801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1669414</wp:posOffset>
            </wp:positionH>
            <wp:positionV relativeFrom="paragraph">
              <wp:posOffset>374442</wp:posOffset>
            </wp:positionV>
            <wp:extent cx="4639041" cy="100012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04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TRAINING AND DEVELOPMENT</w:t>
      </w:r>
    </w:p>
    <w:p w:rsidR="006F4644" w:rsidRDefault="006F4644">
      <w:pPr>
        <w:pStyle w:val="BodyText"/>
        <w:spacing w:before="8"/>
        <w:ind w:left="0"/>
        <w:rPr>
          <w:rFonts w:ascii="Candara"/>
          <w:b/>
          <w:sz w:val="26"/>
        </w:rPr>
      </w:pP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ind w:hanging="362"/>
        <w:rPr>
          <w:sz w:val="20"/>
        </w:rPr>
      </w:pPr>
      <w:r>
        <w:rPr>
          <w:sz w:val="20"/>
        </w:rPr>
        <w:t>Attended workshop and seminar on implementation and Impacts of VAT in GCC</w:t>
      </w:r>
      <w:r>
        <w:rPr>
          <w:spacing w:val="-6"/>
          <w:sz w:val="20"/>
        </w:rPr>
        <w:t xml:space="preserve"> </w:t>
      </w:r>
      <w:r>
        <w:rPr>
          <w:sz w:val="20"/>
        </w:rPr>
        <w:t>(2017)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3" w:line="235" w:lineRule="auto"/>
        <w:ind w:right="213"/>
        <w:rPr>
          <w:sz w:val="20"/>
        </w:rPr>
      </w:pPr>
      <w:r>
        <w:rPr>
          <w:sz w:val="20"/>
        </w:rPr>
        <w:t xml:space="preserve">Attended </w:t>
      </w:r>
      <w:proofErr w:type="gramStart"/>
      <w:r>
        <w:rPr>
          <w:sz w:val="20"/>
        </w:rPr>
        <w:t>a training</w:t>
      </w:r>
      <w:proofErr w:type="gramEnd"/>
      <w:r>
        <w:rPr>
          <w:sz w:val="20"/>
        </w:rPr>
        <w:t xml:space="preserve"> for Group’s VAT team responsible for VAT registration and implementation at different entities under the</w:t>
      </w:r>
      <w:r>
        <w:rPr>
          <w:spacing w:val="3"/>
          <w:sz w:val="20"/>
        </w:rPr>
        <w:t xml:space="preserve"> </w:t>
      </w:r>
      <w:r>
        <w:rPr>
          <w:sz w:val="20"/>
        </w:rPr>
        <w:t>Group.</w:t>
      </w:r>
    </w:p>
    <w:p w:rsidR="006F4644" w:rsidRDefault="000F1A78">
      <w:pPr>
        <w:pStyle w:val="ListParagraph"/>
        <w:numPr>
          <w:ilvl w:val="0"/>
          <w:numId w:val="1"/>
        </w:numPr>
        <w:tabs>
          <w:tab w:val="left" w:pos="553"/>
          <w:tab w:val="left" w:pos="555"/>
        </w:tabs>
        <w:spacing w:before="4" w:line="240" w:lineRule="auto"/>
        <w:ind w:right="209"/>
        <w:rPr>
          <w:sz w:val="20"/>
        </w:rPr>
      </w:pPr>
      <w:r>
        <w:rPr>
          <w:sz w:val="20"/>
        </w:rPr>
        <w:t>Attended a training and achieved International Certificate for Emergency First Aid Plus Defibrillation and</w:t>
      </w:r>
      <w:r>
        <w:rPr>
          <w:spacing w:val="-29"/>
          <w:sz w:val="20"/>
        </w:rPr>
        <w:t xml:space="preserve"> </w:t>
      </w:r>
      <w:r>
        <w:rPr>
          <w:sz w:val="20"/>
        </w:rPr>
        <w:t>CPR (December-201</w:t>
      </w:r>
      <w:r>
        <w:rPr>
          <w:sz w:val="20"/>
        </w:rPr>
        <w:t>8)</w:t>
      </w:r>
    </w:p>
    <w:p w:rsidR="006F4644" w:rsidRDefault="006F4644">
      <w:pPr>
        <w:pStyle w:val="BodyText"/>
        <w:ind w:left="0"/>
        <w:rPr>
          <w:sz w:val="22"/>
        </w:rPr>
      </w:pPr>
    </w:p>
    <w:p w:rsidR="006F4644" w:rsidRDefault="000F1A78">
      <w:pPr>
        <w:pStyle w:val="Heading1"/>
        <w:spacing w:before="175"/>
        <w:ind w:left="3770"/>
      </w:pPr>
      <w:r>
        <w:t>EDUCATION AND CREDENTIAL</w:t>
      </w:r>
    </w:p>
    <w:p w:rsidR="006F4644" w:rsidRDefault="000F1A78">
      <w:pPr>
        <w:pStyle w:val="BodyText"/>
        <w:spacing w:before="11"/>
        <w:ind w:left="0"/>
        <w:rPr>
          <w:rFonts w:ascii="Candara"/>
          <w:b/>
          <w:sz w:val="8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1717039</wp:posOffset>
            </wp:positionH>
            <wp:positionV relativeFrom="paragraph">
              <wp:posOffset>93964</wp:posOffset>
            </wp:positionV>
            <wp:extent cx="4639100" cy="100012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10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644" w:rsidRDefault="006F4644">
      <w:pPr>
        <w:pStyle w:val="BodyText"/>
        <w:ind w:left="0"/>
        <w:rPr>
          <w:rFonts w:ascii="Candara"/>
          <w:b/>
        </w:rPr>
      </w:pPr>
    </w:p>
    <w:p w:rsidR="006F4644" w:rsidRDefault="006F4644">
      <w:pPr>
        <w:pStyle w:val="BodyText"/>
        <w:spacing w:before="4" w:after="1"/>
        <w:ind w:left="0"/>
        <w:rPr>
          <w:rFonts w:ascii="Candara"/>
          <w:b/>
          <w:sz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51"/>
        <w:gridCol w:w="2842"/>
      </w:tblGrid>
      <w:tr w:rsidR="006F4644">
        <w:trPr>
          <w:trHeight w:val="271"/>
        </w:trPr>
        <w:tc>
          <w:tcPr>
            <w:tcW w:w="7351" w:type="dxa"/>
          </w:tcPr>
          <w:p w:rsidR="006F4644" w:rsidRDefault="000F1A78">
            <w:pPr>
              <w:pStyle w:val="TableParagraph"/>
              <w:spacing w:before="0" w:line="242" w:lineRule="exact"/>
              <w:ind w:left="200"/>
              <w:rPr>
                <w:rFonts w:ascii="Candara"/>
                <w:b/>
              </w:rPr>
            </w:pPr>
            <w:r>
              <w:rPr>
                <w:rFonts w:ascii="Candara"/>
                <w:b/>
              </w:rPr>
              <w:t>Associate Chartered Certified Accountant (ACCA-UK)</w:t>
            </w:r>
          </w:p>
        </w:tc>
        <w:tc>
          <w:tcPr>
            <w:tcW w:w="2842" w:type="dxa"/>
          </w:tcPr>
          <w:p w:rsidR="006F4644" w:rsidRDefault="000F1A78">
            <w:pPr>
              <w:pStyle w:val="TableParagraph"/>
              <w:spacing w:before="0" w:line="223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2017</w:t>
            </w:r>
          </w:p>
        </w:tc>
      </w:tr>
      <w:tr w:rsidR="006F4644">
        <w:trPr>
          <w:trHeight w:val="289"/>
        </w:trPr>
        <w:tc>
          <w:tcPr>
            <w:tcW w:w="7351" w:type="dxa"/>
          </w:tcPr>
          <w:p w:rsidR="006F4644" w:rsidRDefault="000F1A78">
            <w:pPr>
              <w:pStyle w:val="TableParagraph"/>
              <w:spacing w:before="21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Association Of Chartered Certified Accountants – UK</w:t>
            </w:r>
          </w:p>
        </w:tc>
        <w:tc>
          <w:tcPr>
            <w:tcW w:w="2842" w:type="dxa"/>
          </w:tcPr>
          <w:p w:rsidR="006F4644" w:rsidRDefault="006F46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4644">
        <w:trPr>
          <w:trHeight w:val="310"/>
        </w:trPr>
        <w:tc>
          <w:tcPr>
            <w:tcW w:w="7351" w:type="dxa"/>
          </w:tcPr>
          <w:p w:rsidR="006F4644" w:rsidRDefault="000F1A78">
            <w:pPr>
              <w:pStyle w:val="TableParagraph"/>
              <w:spacing w:before="12"/>
              <w:ind w:left="200"/>
              <w:rPr>
                <w:rFonts w:ascii="Candara"/>
                <w:b/>
              </w:rPr>
            </w:pPr>
            <w:r>
              <w:rPr>
                <w:rFonts w:ascii="Candara"/>
                <w:b/>
              </w:rPr>
              <w:t>Chartered Accountant (UAE)</w:t>
            </w:r>
          </w:p>
        </w:tc>
        <w:tc>
          <w:tcPr>
            <w:tcW w:w="2842" w:type="dxa"/>
          </w:tcPr>
          <w:p w:rsidR="006F4644" w:rsidRDefault="000F1A78">
            <w:pPr>
              <w:pStyle w:val="TableParagraph"/>
              <w:spacing w:before="31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2017</w:t>
            </w:r>
          </w:p>
        </w:tc>
      </w:tr>
      <w:tr w:rsidR="006F4644">
        <w:trPr>
          <w:trHeight w:val="289"/>
        </w:trPr>
        <w:tc>
          <w:tcPr>
            <w:tcW w:w="7351" w:type="dxa"/>
          </w:tcPr>
          <w:p w:rsidR="006F4644" w:rsidRDefault="000F1A78">
            <w:pPr>
              <w:pStyle w:val="TableParagraph"/>
              <w:spacing w:before="21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Accountants &amp; Auditors Association (UAE)</w:t>
            </w:r>
          </w:p>
        </w:tc>
        <w:tc>
          <w:tcPr>
            <w:tcW w:w="2842" w:type="dxa"/>
          </w:tcPr>
          <w:p w:rsidR="006F4644" w:rsidRDefault="006F46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4644">
        <w:trPr>
          <w:trHeight w:val="310"/>
        </w:trPr>
        <w:tc>
          <w:tcPr>
            <w:tcW w:w="7351" w:type="dxa"/>
          </w:tcPr>
          <w:p w:rsidR="006F4644" w:rsidRDefault="000F1A78">
            <w:pPr>
              <w:pStyle w:val="TableParagraph"/>
              <w:spacing w:before="12"/>
              <w:ind w:left="200"/>
              <w:rPr>
                <w:rFonts w:ascii="Candara"/>
                <w:b/>
              </w:rPr>
            </w:pPr>
            <w:r>
              <w:rPr>
                <w:rFonts w:ascii="Candara"/>
                <w:b/>
              </w:rPr>
              <w:t xml:space="preserve">BSC </w:t>
            </w:r>
            <w:proofErr w:type="spellStart"/>
            <w:r>
              <w:rPr>
                <w:rFonts w:ascii="Candara"/>
                <w:b/>
              </w:rPr>
              <w:t>Hons</w:t>
            </w:r>
            <w:proofErr w:type="spellEnd"/>
            <w:r>
              <w:rPr>
                <w:rFonts w:ascii="Candara"/>
                <w:b/>
              </w:rPr>
              <w:t>. (Applied Accounting)</w:t>
            </w:r>
          </w:p>
        </w:tc>
        <w:tc>
          <w:tcPr>
            <w:tcW w:w="2842" w:type="dxa"/>
          </w:tcPr>
          <w:p w:rsidR="006F4644" w:rsidRDefault="000F1A78">
            <w:pPr>
              <w:pStyle w:val="TableParagraph"/>
              <w:spacing w:before="31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2014</w:t>
            </w:r>
          </w:p>
        </w:tc>
      </w:tr>
      <w:tr w:rsidR="006F4644">
        <w:trPr>
          <w:trHeight w:val="250"/>
        </w:trPr>
        <w:tc>
          <w:tcPr>
            <w:tcW w:w="7351" w:type="dxa"/>
          </w:tcPr>
          <w:p w:rsidR="006F4644" w:rsidRDefault="000F1A78">
            <w:pPr>
              <w:pStyle w:val="TableParagraph"/>
              <w:spacing w:before="21"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Oxford Brooks University – UK</w:t>
            </w:r>
          </w:p>
        </w:tc>
        <w:tc>
          <w:tcPr>
            <w:tcW w:w="2842" w:type="dxa"/>
          </w:tcPr>
          <w:p w:rsidR="006F4644" w:rsidRDefault="006F464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6F4644" w:rsidRDefault="000F1A78">
      <w:pPr>
        <w:tabs>
          <w:tab w:val="right" w:pos="10108"/>
        </w:tabs>
        <w:spacing w:before="34"/>
        <w:ind w:left="193"/>
        <w:rPr>
          <w:rFonts w:ascii="Tahoma"/>
          <w:sz w:val="20"/>
        </w:rPr>
      </w:pPr>
      <w:r>
        <w:rPr>
          <w:rFonts w:ascii="Candara"/>
          <w:b/>
        </w:rPr>
        <w:t>Certified Accounting</w:t>
      </w:r>
      <w:r>
        <w:rPr>
          <w:rFonts w:ascii="Candara"/>
          <w:b/>
          <w:spacing w:val="-1"/>
        </w:rPr>
        <w:t xml:space="preserve"> </w:t>
      </w:r>
      <w:r>
        <w:rPr>
          <w:rFonts w:ascii="Candara"/>
          <w:b/>
        </w:rPr>
        <w:t>Technician (CAT-UK)</w:t>
      </w:r>
      <w:r>
        <w:rPr>
          <w:rFonts w:ascii="Candara"/>
          <w:b/>
        </w:rPr>
        <w:tab/>
      </w:r>
      <w:r>
        <w:rPr>
          <w:rFonts w:ascii="Tahoma"/>
          <w:sz w:val="20"/>
        </w:rPr>
        <w:t>2008</w:t>
      </w:r>
    </w:p>
    <w:p w:rsidR="006F4644" w:rsidRDefault="000F1A78">
      <w:pPr>
        <w:ind w:left="251"/>
        <w:rPr>
          <w:i/>
          <w:sz w:val="20"/>
        </w:rPr>
      </w:pPr>
      <w:r>
        <w:rPr>
          <w:i/>
          <w:sz w:val="20"/>
        </w:rPr>
        <w:t xml:space="preserve">Association </w:t>
      </w:r>
      <w:proofErr w:type="gramStart"/>
      <w:r>
        <w:rPr>
          <w:i/>
          <w:sz w:val="20"/>
        </w:rPr>
        <w:t>Of</w:t>
      </w:r>
      <w:proofErr w:type="gramEnd"/>
      <w:r>
        <w:rPr>
          <w:i/>
          <w:sz w:val="20"/>
        </w:rPr>
        <w:t xml:space="preserve"> Chartered Certified Accountants – UK</w:t>
      </w:r>
    </w:p>
    <w:p w:rsidR="006F4644" w:rsidRDefault="006F4644">
      <w:pPr>
        <w:pStyle w:val="BodyText"/>
        <w:ind w:left="0"/>
        <w:rPr>
          <w:i/>
          <w:sz w:val="22"/>
        </w:rPr>
      </w:pPr>
    </w:p>
    <w:p w:rsidR="006F4644" w:rsidRDefault="006F4644">
      <w:pPr>
        <w:pStyle w:val="BodyText"/>
        <w:spacing w:before="10"/>
        <w:ind w:left="0"/>
        <w:rPr>
          <w:i/>
          <w:sz w:val="21"/>
        </w:rPr>
      </w:pPr>
    </w:p>
    <w:p w:rsidR="006F4644" w:rsidRDefault="000F1A78">
      <w:pPr>
        <w:pStyle w:val="Heading1"/>
        <w:ind w:right="3122"/>
        <w:jc w:val="center"/>
      </w:pPr>
      <w:r>
        <w:t>PERSONAL INFORMATION</w:t>
      </w:r>
    </w:p>
    <w:p w:rsidR="006F4644" w:rsidRDefault="000F1A78">
      <w:pPr>
        <w:pStyle w:val="BodyText"/>
        <w:spacing w:before="10"/>
        <w:ind w:left="0"/>
        <w:rPr>
          <w:rFonts w:ascii="Candara"/>
          <w:b/>
          <w:sz w:val="8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1717039</wp:posOffset>
            </wp:positionH>
            <wp:positionV relativeFrom="paragraph">
              <wp:posOffset>93332</wp:posOffset>
            </wp:positionV>
            <wp:extent cx="4639100" cy="100012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10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644" w:rsidRDefault="006F4644">
      <w:pPr>
        <w:pStyle w:val="BodyText"/>
        <w:spacing w:before="8"/>
        <w:ind w:left="0"/>
        <w:rPr>
          <w:rFonts w:ascii="Candara"/>
          <w:b/>
          <w:sz w:val="30"/>
        </w:rPr>
      </w:pPr>
    </w:p>
    <w:p w:rsidR="006F4644" w:rsidRDefault="000F1A78">
      <w:pPr>
        <w:tabs>
          <w:tab w:val="left" w:pos="2353"/>
        </w:tabs>
        <w:ind w:left="193"/>
        <w:rPr>
          <w:sz w:val="20"/>
        </w:rPr>
      </w:pPr>
      <w:r>
        <w:rPr>
          <w:rFonts w:ascii="Candara"/>
          <w:b/>
        </w:rPr>
        <w:t>Nationality:</w:t>
      </w:r>
      <w:r>
        <w:rPr>
          <w:rFonts w:ascii="Candara"/>
          <w:b/>
        </w:rPr>
        <w:tab/>
      </w:r>
      <w:r>
        <w:rPr>
          <w:sz w:val="20"/>
        </w:rPr>
        <w:t>Pakistani</w:t>
      </w:r>
    </w:p>
    <w:p w:rsidR="006F4644" w:rsidRDefault="000F1A78">
      <w:pPr>
        <w:tabs>
          <w:tab w:val="left" w:pos="2353"/>
        </w:tabs>
        <w:spacing w:before="121"/>
        <w:ind w:left="193"/>
        <w:rPr>
          <w:sz w:val="20"/>
        </w:rPr>
      </w:pPr>
      <w:r>
        <w:rPr>
          <w:rFonts w:ascii="Candara"/>
          <w:b/>
        </w:rPr>
        <w:t>Date</w:t>
      </w:r>
      <w:r>
        <w:rPr>
          <w:rFonts w:ascii="Candara"/>
          <w:b/>
          <w:spacing w:val="-1"/>
        </w:rPr>
        <w:t xml:space="preserve"> </w:t>
      </w:r>
      <w:r>
        <w:rPr>
          <w:rFonts w:ascii="Candara"/>
          <w:b/>
        </w:rPr>
        <w:t>of</w:t>
      </w:r>
      <w:r>
        <w:rPr>
          <w:rFonts w:ascii="Candara"/>
          <w:b/>
          <w:spacing w:val="-2"/>
        </w:rPr>
        <w:t xml:space="preserve"> </w:t>
      </w:r>
      <w:r>
        <w:rPr>
          <w:rFonts w:ascii="Candara"/>
          <w:b/>
        </w:rPr>
        <w:t>birth:</w:t>
      </w:r>
      <w:r>
        <w:rPr>
          <w:rFonts w:ascii="Candara"/>
          <w:b/>
        </w:rPr>
        <w:tab/>
      </w:r>
      <w:r>
        <w:rPr>
          <w:sz w:val="20"/>
        </w:rPr>
        <w:t>04-March-1988</w:t>
      </w:r>
    </w:p>
    <w:p w:rsidR="006F4644" w:rsidRDefault="000F1A78">
      <w:pPr>
        <w:tabs>
          <w:tab w:val="left" w:pos="2353"/>
        </w:tabs>
        <w:spacing w:before="120"/>
        <w:ind w:left="193"/>
        <w:rPr>
          <w:sz w:val="20"/>
        </w:rPr>
      </w:pPr>
      <w:r>
        <w:rPr>
          <w:rFonts w:ascii="Candara" w:hAnsi="Candara"/>
          <w:b/>
        </w:rPr>
        <w:t>Driving</w:t>
      </w:r>
      <w:r>
        <w:rPr>
          <w:rFonts w:ascii="Candara" w:hAnsi="Candara"/>
          <w:b/>
          <w:spacing w:val="-3"/>
        </w:rPr>
        <w:t xml:space="preserve"> </w:t>
      </w:r>
      <w:r>
        <w:rPr>
          <w:rFonts w:ascii="Candara" w:hAnsi="Candara"/>
          <w:b/>
        </w:rPr>
        <w:t>License:</w:t>
      </w:r>
      <w:r>
        <w:rPr>
          <w:rFonts w:ascii="Candara" w:hAnsi="Candara"/>
          <w:b/>
        </w:rPr>
        <w:tab/>
      </w:r>
      <w:r>
        <w:rPr>
          <w:sz w:val="20"/>
        </w:rPr>
        <w:t>UAE’s valid driving license</w:t>
      </w:r>
    </w:p>
    <w:sectPr w:rsidR="006F4644" w:rsidSect="006F4644">
      <w:pgSz w:w="11910" w:h="16840"/>
      <w:pgMar w:top="540" w:right="7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3729"/>
    <w:multiLevelType w:val="hybridMultilevel"/>
    <w:tmpl w:val="CFCC5804"/>
    <w:lvl w:ilvl="0" w:tplc="0C4C0672">
      <w:numFmt w:val="bullet"/>
      <w:lvlText w:val=""/>
      <w:lvlJc w:val="left"/>
      <w:pPr>
        <w:ind w:left="554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8A7246">
      <w:numFmt w:val="bullet"/>
      <w:lvlText w:val="o"/>
      <w:lvlJc w:val="left"/>
      <w:pPr>
        <w:ind w:left="91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70F6FA3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C3E609E0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4" w:tplc="18C49370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 w:tplc="AC548362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ar-SA"/>
      </w:rPr>
    </w:lvl>
    <w:lvl w:ilvl="6" w:tplc="C2105854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ar-SA"/>
      </w:rPr>
    </w:lvl>
    <w:lvl w:ilvl="7" w:tplc="199253B2">
      <w:numFmt w:val="bullet"/>
      <w:lvlText w:val="•"/>
      <w:lvlJc w:val="left"/>
      <w:pPr>
        <w:ind w:left="7245" w:hanging="360"/>
      </w:pPr>
      <w:rPr>
        <w:rFonts w:hint="default"/>
        <w:lang w:val="en-US" w:eastAsia="en-US" w:bidi="ar-SA"/>
      </w:rPr>
    </w:lvl>
    <w:lvl w:ilvl="8" w:tplc="26888BF8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4644"/>
    <w:rsid w:val="000F1A78"/>
    <w:rsid w:val="006F4644"/>
    <w:rsid w:val="00A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464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F4644"/>
    <w:pPr>
      <w:ind w:left="3113"/>
      <w:outlineLvl w:val="0"/>
    </w:pPr>
    <w:rPr>
      <w:rFonts w:ascii="Candara" w:eastAsia="Candara" w:hAnsi="Candara" w:cs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4644"/>
    <w:pPr>
      <w:ind w:left="554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6F4644"/>
    <w:pPr>
      <w:spacing w:line="451" w:lineRule="exact"/>
      <w:ind w:left="193"/>
    </w:pPr>
    <w:rPr>
      <w:rFonts w:ascii="Candara" w:eastAsia="Candara" w:hAnsi="Candara" w:cs="Candara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rsid w:val="006F4644"/>
    <w:pPr>
      <w:spacing w:line="244" w:lineRule="exact"/>
      <w:ind w:left="554" w:hanging="362"/>
    </w:pPr>
  </w:style>
  <w:style w:type="paragraph" w:customStyle="1" w:styleId="TableParagraph">
    <w:name w:val="Table Paragraph"/>
    <w:basedOn w:val="Normal"/>
    <w:uiPriority w:val="1"/>
    <w:qFormat/>
    <w:rsid w:val="006F4644"/>
    <w:pPr>
      <w:spacing w:before="43"/>
    </w:pPr>
  </w:style>
  <w:style w:type="character" w:styleId="Hyperlink">
    <w:name w:val="Hyperlink"/>
    <w:basedOn w:val="DefaultParagraphFont"/>
    <w:uiPriority w:val="99"/>
    <w:unhideWhenUsed/>
    <w:rsid w:val="00AF2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hafran-3962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mnadeem003</dc:creator>
  <cp:lastModifiedBy>Visitor1</cp:lastModifiedBy>
  <cp:revision>2</cp:revision>
  <dcterms:created xsi:type="dcterms:W3CDTF">2020-02-03T13:26:00Z</dcterms:created>
  <dcterms:modified xsi:type="dcterms:W3CDTF">2020-02-03T13:26:00Z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2020-02-03T00:00:00Z</vt:filetime>
  </property>
</Properties>
</file>