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86" w:rsidRDefault="003E1259">
      <w:pPr>
        <w:shd w:val="clear" w:color="auto" w:fill="FFC000"/>
        <w:spacing w:after="0" w:line="240" w:lineRule="auto"/>
        <w:ind w:left="-90" w:firstLine="90"/>
        <w:jc w:val="center"/>
        <w:rPr>
          <w:rFonts w:ascii="Cambria" w:eastAsia="Cambria" w:hAnsi="Cambria" w:cs="Cambria"/>
          <w:b/>
          <w:color w:val="000000"/>
          <w:sz w:val="28"/>
          <w:szCs w:val="28"/>
        </w:rPr>
      </w:pPr>
      <w:proofErr w:type="spellStart"/>
      <w:r>
        <w:rPr>
          <w:rFonts w:ascii="Cambria" w:eastAsia="Cambria" w:hAnsi="Cambria" w:cs="Cambria"/>
          <w:b/>
          <w:color w:val="000000"/>
          <w:sz w:val="28"/>
          <w:szCs w:val="28"/>
        </w:rPr>
        <w:t>Shriniwas</w:t>
      </w:r>
      <w:proofErr w:type="spellEnd"/>
      <w:r>
        <w:rPr>
          <w:rFonts w:ascii="Cambria" w:eastAsia="Cambria" w:hAnsi="Cambria" w:cs="Cambria"/>
          <w:b/>
          <w:color w:val="000000"/>
          <w:sz w:val="28"/>
          <w:szCs w:val="28"/>
        </w:rPr>
        <w:t xml:space="preserve">  </w:t>
      </w:r>
      <w:r>
        <w:rPr>
          <w:noProof/>
        </w:rPr>
        <w:drawing>
          <wp:anchor distT="0" distB="0" distL="114300" distR="114300" simplePos="0" relativeHeight="251658240" behindDoc="0" locked="0" layoutInCell="1" allowOverlap="1">
            <wp:simplePos x="0" y="0"/>
            <wp:positionH relativeFrom="column">
              <wp:posOffset>51684</wp:posOffset>
            </wp:positionH>
            <wp:positionV relativeFrom="paragraph">
              <wp:posOffset>67585</wp:posOffset>
            </wp:positionV>
            <wp:extent cx="882015" cy="747423"/>
            <wp:effectExtent l="0" t="0" r="0" b="0"/>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882015" cy="747423"/>
                    </a:xfrm>
                    <a:prstGeom prst="rect">
                      <a:avLst/>
                    </a:prstGeom>
                    <a:ln/>
                  </pic:spPr>
                </pic:pic>
              </a:graphicData>
            </a:graphic>
          </wp:anchor>
        </w:drawing>
      </w:r>
    </w:p>
    <w:p w:rsidR="00F07686" w:rsidRDefault="00F07686">
      <w:pPr>
        <w:shd w:val="clear" w:color="auto" w:fill="FFC000"/>
        <w:spacing w:after="0" w:line="240" w:lineRule="auto"/>
        <w:ind w:left="-90" w:firstLine="90"/>
        <w:jc w:val="center"/>
        <w:rPr>
          <w:rFonts w:ascii="Cambria" w:eastAsia="Cambria" w:hAnsi="Cambria" w:cs="Cambria"/>
          <w:b/>
          <w:color w:val="000000"/>
          <w:sz w:val="10"/>
          <w:szCs w:val="10"/>
        </w:rPr>
      </w:pPr>
    </w:p>
    <w:p w:rsidR="00F07686" w:rsidRDefault="003E1259">
      <w:pPr>
        <w:shd w:val="clear" w:color="auto" w:fill="FFC000"/>
        <w:spacing w:after="0" w:line="240" w:lineRule="auto"/>
        <w:ind w:left="-90"/>
        <w:jc w:val="center"/>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t>Focused professional targeting challenging assignments in</w:t>
      </w:r>
      <w:r w:rsidR="00C8301B" w:rsidRPr="00C8301B">
        <w:rPr>
          <w:rFonts w:ascii="Cambria" w:eastAsia="Cambria" w:hAnsi="Cambria" w:cs="Cambria"/>
          <w:color w:val="000000"/>
          <w:sz w:val="20"/>
          <w:szCs w:val="20"/>
        </w:rPr>
        <w:t>Industrial Construction</w:t>
      </w:r>
      <w:r w:rsidR="00CB18E3" w:rsidRPr="00C8301B">
        <w:rPr>
          <w:rFonts w:ascii="Cambria" w:eastAsia="Cambria" w:hAnsi="Cambria" w:cs="Cambria"/>
          <w:color w:val="000000"/>
          <w:sz w:val="20"/>
          <w:szCs w:val="20"/>
        </w:rPr>
        <w:t xml:space="preserve">, </w:t>
      </w:r>
      <w:r w:rsidR="00C8301B" w:rsidRPr="00C8301B">
        <w:rPr>
          <w:rFonts w:ascii="Cambria" w:eastAsia="Cambria" w:hAnsi="Cambria" w:cs="Cambria"/>
          <w:color w:val="000000"/>
          <w:sz w:val="20"/>
          <w:szCs w:val="20"/>
        </w:rPr>
        <w:t>Infrastructure, Building</w:t>
      </w:r>
      <w:r w:rsidR="00C8301B">
        <w:rPr>
          <w:rFonts w:ascii="Cambria" w:eastAsia="Cambria" w:hAnsi="Cambria" w:cs="Cambria"/>
          <w:color w:val="000000"/>
          <w:sz w:val="20"/>
          <w:szCs w:val="20"/>
        </w:rPr>
        <w:t>, C</w:t>
      </w:r>
      <w:r w:rsidR="00CB18E3" w:rsidRPr="00C8301B">
        <w:rPr>
          <w:rFonts w:ascii="Cambria" w:eastAsia="Cambria" w:hAnsi="Cambria" w:cs="Cambria"/>
          <w:color w:val="000000"/>
          <w:sz w:val="20"/>
          <w:szCs w:val="20"/>
        </w:rPr>
        <w:t>onstruction and Oil &amp; Gas</w:t>
      </w:r>
      <w:r>
        <w:rPr>
          <w:rFonts w:ascii="Cambria" w:eastAsia="Cambria" w:hAnsi="Cambria" w:cs="Cambria"/>
          <w:color w:val="000000"/>
          <w:sz w:val="20"/>
          <w:szCs w:val="20"/>
        </w:rPr>
        <w:t xml:space="preserve"> industry with an organization of repute</w:t>
      </w:r>
    </w:p>
    <w:p w:rsidR="00F07686" w:rsidRDefault="003E1259">
      <w:pPr>
        <w:shd w:val="clear" w:color="auto" w:fill="FFC000"/>
        <w:spacing w:after="0" w:line="240" w:lineRule="auto"/>
        <w:ind w:left="-90"/>
        <w:jc w:val="center"/>
        <w:rPr>
          <w:rFonts w:ascii="Cambria" w:eastAsia="Cambria" w:hAnsi="Cambria" w:cs="Cambria"/>
          <w:color w:val="000000"/>
          <w:sz w:val="20"/>
          <w:szCs w:val="20"/>
        </w:rPr>
      </w:pPr>
      <w:r>
        <w:rPr>
          <w:rFonts w:ascii="Cambria" w:eastAsia="Cambria" w:hAnsi="Cambria" w:cs="Cambria"/>
          <w:color w:val="000000"/>
          <w:sz w:val="20"/>
          <w:szCs w:val="20"/>
        </w:rPr>
        <w:tab/>
        <w:t xml:space="preserve">Location Preference: </w:t>
      </w:r>
      <w:r w:rsidR="00BA5592">
        <w:rPr>
          <w:rFonts w:ascii="Cambria" w:eastAsia="Cambria" w:hAnsi="Cambria" w:cs="Cambria"/>
          <w:color w:val="000000"/>
          <w:sz w:val="20"/>
          <w:szCs w:val="20"/>
        </w:rPr>
        <w:t xml:space="preserve">Middle </w:t>
      </w:r>
      <w:r w:rsidR="00C8301B">
        <w:rPr>
          <w:rFonts w:ascii="Cambria" w:eastAsia="Cambria" w:hAnsi="Cambria" w:cs="Cambria"/>
          <w:color w:val="000000"/>
          <w:sz w:val="20"/>
          <w:szCs w:val="20"/>
        </w:rPr>
        <w:t>East,</w:t>
      </w:r>
      <w:r w:rsidR="00BA5592">
        <w:rPr>
          <w:rFonts w:ascii="Cambria" w:eastAsia="Cambria" w:hAnsi="Cambria" w:cs="Cambria"/>
          <w:color w:val="000000"/>
          <w:sz w:val="20"/>
          <w:szCs w:val="20"/>
        </w:rPr>
        <w:t xml:space="preserve"> Africa and India</w:t>
      </w:r>
    </w:p>
    <w:p w:rsidR="00500B7C" w:rsidRDefault="00500B7C">
      <w:pPr>
        <w:shd w:val="clear" w:color="auto" w:fill="FFC000"/>
        <w:spacing w:after="0" w:line="240" w:lineRule="auto"/>
        <w:ind w:left="-90"/>
        <w:jc w:val="center"/>
        <w:rPr>
          <w:rFonts w:ascii="Cambria" w:eastAsia="Cambria" w:hAnsi="Cambria" w:cs="Cambria"/>
          <w:color w:val="4BACC6"/>
          <w:sz w:val="20"/>
          <w:szCs w:val="20"/>
        </w:rPr>
      </w:pPr>
    </w:p>
    <w:tbl>
      <w:tblPr>
        <w:tblStyle w:val="2"/>
        <w:tblW w:w="10685" w:type="dxa"/>
        <w:tblBorders>
          <w:top w:val="nil"/>
          <w:left w:val="nil"/>
          <w:bottom w:val="nil"/>
          <w:right w:val="nil"/>
          <w:insideH w:val="nil"/>
          <w:insideV w:val="nil"/>
        </w:tblBorders>
        <w:tblLayout w:type="fixed"/>
        <w:tblLook w:val="0400"/>
      </w:tblPr>
      <w:tblGrid>
        <w:gridCol w:w="10685"/>
      </w:tblGrid>
      <w:tr w:rsidR="00F07686">
        <w:trPr>
          <w:trHeight w:val="360"/>
        </w:trPr>
        <w:tc>
          <w:tcPr>
            <w:tcW w:w="10685" w:type="dxa"/>
            <w:shd w:val="clear" w:color="auto" w:fill="374246"/>
          </w:tcPr>
          <w:p w:rsidR="00F07686" w:rsidRDefault="00F07686">
            <w:pPr>
              <w:jc w:val="both"/>
              <w:rPr>
                <w:rFonts w:ascii="Cambria" w:eastAsia="Cambria" w:hAnsi="Cambria" w:cs="Cambria"/>
                <w:color w:val="000000"/>
              </w:rPr>
            </w:pPr>
          </w:p>
        </w:tc>
      </w:tr>
      <w:tr w:rsidR="00F07686">
        <w:tc>
          <w:tcPr>
            <w:tcW w:w="10685" w:type="dxa"/>
            <w:shd w:val="clear" w:color="auto" w:fill="AABDC4"/>
          </w:tcPr>
          <w:p w:rsidR="00F07686" w:rsidRDefault="00F07686">
            <w:pPr>
              <w:jc w:val="both"/>
              <w:rPr>
                <w:rFonts w:ascii="Cambria" w:eastAsia="Cambria" w:hAnsi="Cambria" w:cs="Cambria"/>
                <w:sz w:val="8"/>
                <w:szCs w:val="8"/>
              </w:rPr>
            </w:pPr>
          </w:p>
          <w:p w:rsidR="00F07686" w:rsidRDefault="003E1259">
            <w:pPr>
              <w:jc w:val="both"/>
              <w:rPr>
                <w:rFonts w:ascii="Cambria" w:eastAsia="Cambria" w:hAnsi="Cambria" w:cs="Cambria"/>
                <w:b/>
              </w:rPr>
            </w:pPr>
            <w:r>
              <w:rPr>
                <w:rFonts w:ascii="Cambria" w:eastAsia="Cambria" w:hAnsi="Cambria" w:cs="Cambria"/>
                <w:noProof/>
              </w:rPr>
              <w:drawing>
                <wp:inline distT="0" distB="0" distL="0" distR="0">
                  <wp:extent cx="219075" cy="219075"/>
                  <wp:effectExtent l="0" t="0" r="0" b="0"/>
                  <wp:docPr id="5" name="image1.png" descr="knowledge24x24icons"/>
                  <wp:cNvGraphicFramePr/>
                  <a:graphic xmlns:a="http://schemas.openxmlformats.org/drawingml/2006/main">
                    <a:graphicData uri="http://schemas.openxmlformats.org/drawingml/2006/picture">
                      <pic:pic xmlns:pic="http://schemas.openxmlformats.org/drawingml/2006/picture">
                        <pic:nvPicPr>
                          <pic:cNvPr id="0" name="image1.png" descr="knowledge24x24icons"/>
                          <pic:cNvPicPr preferRelativeResize="0"/>
                        </pic:nvPicPr>
                        <pic:blipFill>
                          <a:blip r:embed="rId6"/>
                          <a:srcRect/>
                          <a:stretch>
                            <a:fillRect/>
                          </a:stretch>
                        </pic:blipFill>
                        <pic:spPr>
                          <a:xfrm>
                            <a:off x="0" y="0"/>
                            <a:ext cx="219075" cy="219075"/>
                          </a:xfrm>
                          <a:prstGeom prst="rect">
                            <a:avLst/>
                          </a:prstGeom>
                          <a:ln/>
                        </pic:spPr>
                      </pic:pic>
                    </a:graphicData>
                  </a:graphic>
                </wp:inline>
              </w:drawing>
            </w:r>
            <w:r>
              <w:rPr>
                <w:rFonts w:ascii="Cambria" w:eastAsia="Cambria" w:hAnsi="Cambria" w:cs="Cambria"/>
                <w:b/>
                <w:color w:val="374246"/>
                <w:sz w:val="28"/>
                <w:szCs w:val="28"/>
              </w:rPr>
              <w:t>Profile Summary</w:t>
            </w:r>
          </w:p>
          <w:p w:rsidR="00F07686" w:rsidRDefault="00F07686">
            <w:pPr>
              <w:widowControl w:val="0"/>
              <w:jc w:val="both"/>
              <w:rPr>
                <w:rFonts w:ascii="Cambria" w:eastAsia="Cambria" w:hAnsi="Cambria" w:cs="Cambria"/>
                <w:sz w:val="10"/>
                <w:szCs w:val="10"/>
              </w:rPr>
            </w:pPr>
          </w:p>
          <w:p w:rsidR="00F07686" w:rsidRDefault="003E1259">
            <w:pPr>
              <w:widowControl w:val="0"/>
              <w:numPr>
                <w:ilvl w:val="0"/>
                <w:numId w:val="1"/>
              </w:numPr>
              <w:jc w:val="both"/>
              <w:rPr>
                <w:b/>
                <w:color w:val="374246"/>
              </w:rPr>
            </w:pPr>
            <w:r>
              <w:rPr>
                <w:rFonts w:ascii="Cambria" w:eastAsia="Cambria" w:hAnsi="Cambria" w:cs="Cambria"/>
                <w:color w:val="374246"/>
                <w:sz w:val="20"/>
                <w:szCs w:val="20"/>
              </w:rPr>
              <w:t>B.Tech. (Ci</w:t>
            </w:r>
            <w:r w:rsidR="00275F33">
              <w:rPr>
                <w:rFonts w:ascii="Cambria" w:eastAsia="Cambria" w:hAnsi="Cambria" w:cs="Cambria"/>
                <w:color w:val="374246"/>
                <w:sz w:val="20"/>
                <w:szCs w:val="20"/>
              </w:rPr>
              <w:t>v</w:t>
            </w:r>
            <w:r w:rsidR="005C1DA6">
              <w:rPr>
                <w:rFonts w:ascii="Cambria" w:eastAsia="Cambria" w:hAnsi="Cambria" w:cs="Cambria"/>
                <w:color w:val="374246"/>
                <w:sz w:val="20"/>
                <w:szCs w:val="20"/>
              </w:rPr>
              <w:t xml:space="preserve">il) professional with nearly </w:t>
            </w:r>
            <w:r w:rsidR="00933E44">
              <w:rPr>
                <w:rFonts w:ascii="Cambria" w:eastAsia="Cambria" w:hAnsi="Cambria" w:cs="Cambria"/>
                <w:color w:val="374246"/>
                <w:sz w:val="20"/>
                <w:szCs w:val="20"/>
              </w:rPr>
              <w:t>15 years</w:t>
            </w:r>
            <w:r>
              <w:rPr>
                <w:rFonts w:ascii="Cambria" w:eastAsia="Cambria" w:hAnsi="Cambria" w:cs="Cambria"/>
                <w:color w:val="374246"/>
                <w:sz w:val="20"/>
                <w:szCs w:val="20"/>
              </w:rPr>
              <w:t xml:space="preserve"> of experience and with strong domain knowledge in </w:t>
            </w:r>
            <w:r>
              <w:rPr>
                <w:rFonts w:ascii="Cambria" w:eastAsia="Cambria" w:hAnsi="Cambria" w:cs="Cambria"/>
                <w:b/>
                <w:color w:val="374246"/>
                <w:sz w:val="20"/>
                <w:szCs w:val="20"/>
              </w:rPr>
              <w:t>Construction Engineering in Saudi Arabia, Qatar, Africa</w:t>
            </w:r>
            <w:r w:rsidR="00A36281">
              <w:rPr>
                <w:rFonts w:ascii="Cambria" w:eastAsia="Cambria" w:hAnsi="Cambria" w:cs="Cambria"/>
                <w:b/>
                <w:color w:val="374246"/>
                <w:sz w:val="20"/>
                <w:szCs w:val="20"/>
              </w:rPr>
              <w:t xml:space="preserve"> G.C.C.</w:t>
            </w:r>
            <w:r>
              <w:rPr>
                <w:rFonts w:ascii="Cambria" w:eastAsia="Cambria" w:hAnsi="Cambria" w:cs="Cambria"/>
                <w:b/>
                <w:color w:val="374246"/>
                <w:sz w:val="20"/>
                <w:szCs w:val="20"/>
              </w:rPr>
              <w:t>&amp; India Region</w:t>
            </w:r>
          </w:p>
          <w:p w:rsidR="00F07686" w:rsidRDefault="003E1259">
            <w:pPr>
              <w:widowControl w:val="0"/>
              <w:numPr>
                <w:ilvl w:val="0"/>
                <w:numId w:val="1"/>
              </w:numPr>
              <w:jc w:val="both"/>
              <w:rPr>
                <w:color w:val="374246"/>
              </w:rPr>
            </w:pPr>
            <w:r>
              <w:rPr>
                <w:rFonts w:ascii="Cambria" w:eastAsia="Cambria" w:hAnsi="Cambria" w:cs="Cambria"/>
                <w:color w:val="374246"/>
                <w:sz w:val="20"/>
                <w:szCs w:val="20"/>
              </w:rPr>
              <w:t xml:space="preserve">Expertise in </w:t>
            </w:r>
            <w:r>
              <w:rPr>
                <w:rFonts w:ascii="Cambria" w:eastAsia="Cambria" w:hAnsi="Cambria" w:cs="Cambria"/>
                <w:b/>
                <w:color w:val="374246"/>
                <w:sz w:val="20"/>
                <w:szCs w:val="20"/>
              </w:rPr>
              <w:t>Strategic Planning, Project Management, Customer Relationship, Quality Control Management, Architectural Engineering, Design Management and Team Building &amp; Leadership</w:t>
            </w:r>
          </w:p>
          <w:p w:rsidR="00F07686" w:rsidRDefault="003E1259">
            <w:pPr>
              <w:widowControl w:val="0"/>
              <w:numPr>
                <w:ilvl w:val="0"/>
                <w:numId w:val="1"/>
              </w:numPr>
              <w:jc w:val="both"/>
              <w:rPr>
                <w:color w:val="374246"/>
              </w:rPr>
            </w:pPr>
            <w:r>
              <w:rPr>
                <w:rFonts w:ascii="Cambria" w:eastAsia="Cambria" w:hAnsi="Cambria" w:cs="Cambria"/>
                <w:color w:val="374246"/>
                <w:sz w:val="20"/>
                <w:szCs w:val="20"/>
              </w:rPr>
              <w:t xml:space="preserve">Comprehensive knowledge of </w:t>
            </w:r>
            <w:r>
              <w:rPr>
                <w:rFonts w:ascii="Cambria" w:eastAsia="Cambria" w:hAnsi="Cambria" w:cs="Cambria"/>
                <w:b/>
                <w:color w:val="374246"/>
                <w:sz w:val="20"/>
                <w:szCs w:val="20"/>
              </w:rPr>
              <w:t>Schedules, BOQ, BBS and Official Letter Drafting</w:t>
            </w:r>
          </w:p>
          <w:p w:rsidR="00F07686" w:rsidRPr="00B97095" w:rsidRDefault="003E1259">
            <w:pPr>
              <w:widowControl w:val="0"/>
              <w:numPr>
                <w:ilvl w:val="0"/>
                <w:numId w:val="1"/>
              </w:numPr>
              <w:jc w:val="both"/>
              <w:rPr>
                <w:color w:val="374246"/>
              </w:rPr>
            </w:pPr>
            <w:r>
              <w:rPr>
                <w:rFonts w:ascii="Cambria" w:eastAsia="Cambria" w:hAnsi="Cambria" w:cs="Cambria"/>
                <w:color w:val="374246"/>
                <w:sz w:val="20"/>
                <w:szCs w:val="20"/>
              </w:rPr>
              <w:t>Experienced in multidiscipline project including</w:t>
            </w:r>
            <w:r w:rsidR="00F613E3" w:rsidRPr="00F613E3">
              <w:rPr>
                <w:rFonts w:ascii="Cambria" w:eastAsia="Cambria" w:hAnsi="Cambria" w:cs="Cambria"/>
                <w:b/>
                <w:color w:val="374246"/>
                <w:sz w:val="20"/>
                <w:szCs w:val="20"/>
              </w:rPr>
              <w:t xml:space="preserve">Building construction, </w:t>
            </w:r>
            <w:r w:rsidR="00C52176" w:rsidRPr="00F613E3">
              <w:rPr>
                <w:rFonts w:ascii="Cambria" w:eastAsia="Cambria" w:hAnsi="Cambria" w:cs="Cambria"/>
                <w:b/>
                <w:color w:val="374246"/>
                <w:sz w:val="20"/>
                <w:szCs w:val="20"/>
              </w:rPr>
              <w:t>Villas</w:t>
            </w:r>
            <w:r w:rsidR="00C52176">
              <w:rPr>
                <w:rFonts w:ascii="Cambria" w:eastAsia="Cambria" w:hAnsi="Cambria" w:cs="Cambria"/>
                <w:color w:val="374246"/>
                <w:sz w:val="20"/>
                <w:szCs w:val="20"/>
              </w:rPr>
              <w:t xml:space="preserve">, </w:t>
            </w:r>
            <w:r w:rsidR="00C52176">
              <w:rPr>
                <w:rFonts w:ascii="Cambria" w:eastAsia="Cambria" w:hAnsi="Cambria" w:cs="Cambria"/>
                <w:b/>
                <w:color w:val="374246"/>
                <w:sz w:val="20"/>
                <w:szCs w:val="20"/>
              </w:rPr>
              <w:t>,</w:t>
            </w:r>
            <w:bookmarkStart w:id="0" w:name="_GoBack"/>
            <w:bookmarkEnd w:id="0"/>
            <w:r>
              <w:rPr>
                <w:rFonts w:ascii="Cambria" w:eastAsia="Cambria" w:hAnsi="Cambria" w:cs="Cambria"/>
                <w:b/>
                <w:color w:val="374246"/>
                <w:sz w:val="20"/>
                <w:szCs w:val="20"/>
              </w:rPr>
              <w:t xml:space="preserve">civil, mechanical, pipelines, rotating </w:t>
            </w:r>
            <w:r w:rsidR="00F613E3">
              <w:rPr>
                <w:rFonts w:ascii="Cambria" w:eastAsia="Cambria" w:hAnsi="Cambria" w:cs="Cambria"/>
                <w:b/>
                <w:color w:val="374246"/>
                <w:sz w:val="20"/>
                <w:szCs w:val="20"/>
              </w:rPr>
              <w:t>equipment, electrical</w:t>
            </w:r>
            <w:r>
              <w:rPr>
                <w:rFonts w:ascii="Cambria" w:eastAsia="Cambria" w:hAnsi="Cambria" w:cs="Cambria"/>
                <w:b/>
                <w:color w:val="374246"/>
                <w:sz w:val="20"/>
                <w:szCs w:val="20"/>
              </w:rPr>
              <w:t xml:space="preserve">, instrumentation, tele-communications </w:t>
            </w:r>
            <w:r>
              <w:rPr>
                <w:rFonts w:ascii="Cambria" w:eastAsia="Cambria" w:hAnsi="Cambria" w:cs="Cambria"/>
                <w:color w:val="374246"/>
                <w:sz w:val="20"/>
                <w:szCs w:val="20"/>
              </w:rPr>
              <w:t>and loss prevention</w:t>
            </w:r>
          </w:p>
          <w:p w:rsidR="00B97095" w:rsidRDefault="00B97095">
            <w:pPr>
              <w:widowControl w:val="0"/>
              <w:numPr>
                <w:ilvl w:val="0"/>
                <w:numId w:val="1"/>
              </w:numPr>
              <w:jc w:val="both"/>
              <w:rPr>
                <w:color w:val="374246"/>
              </w:rPr>
            </w:pPr>
            <w:r>
              <w:rPr>
                <w:rFonts w:ascii="Cambria" w:eastAsia="Cambria" w:hAnsi="Cambria" w:cs="Cambria"/>
                <w:color w:val="374246"/>
                <w:sz w:val="20"/>
                <w:szCs w:val="20"/>
              </w:rPr>
              <w:t>Experienced in Oil and Gas – OFFSHORE / ON SHORE PROJECTS</w:t>
            </w:r>
            <w:r w:rsidR="00F613E3">
              <w:rPr>
                <w:rFonts w:ascii="Cambria" w:eastAsia="Cambria" w:hAnsi="Cambria" w:cs="Cambria"/>
                <w:color w:val="374246"/>
                <w:sz w:val="20"/>
                <w:szCs w:val="20"/>
              </w:rPr>
              <w:t>(EPC</w:t>
            </w:r>
            <w:r w:rsidR="0094427F">
              <w:rPr>
                <w:rFonts w:ascii="Cambria" w:eastAsia="Cambria" w:hAnsi="Cambria" w:cs="Cambria"/>
                <w:color w:val="374246"/>
                <w:sz w:val="20"/>
                <w:szCs w:val="20"/>
              </w:rPr>
              <w:t xml:space="preserve"> PROJECTS)</w:t>
            </w:r>
          </w:p>
          <w:p w:rsidR="00F07686" w:rsidRDefault="003E1259">
            <w:pPr>
              <w:widowControl w:val="0"/>
              <w:numPr>
                <w:ilvl w:val="0"/>
                <w:numId w:val="1"/>
              </w:numPr>
              <w:jc w:val="both"/>
              <w:rPr>
                <w:color w:val="374246"/>
              </w:rPr>
            </w:pPr>
            <w:bookmarkStart w:id="1" w:name="_gjdgxs" w:colFirst="0" w:colLast="0"/>
            <w:bookmarkEnd w:id="1"/>
            <w:r>
              <w:rPr>
                <w:rFonts w:ascii="Cambria" w:eastAsia="Cambria" w:hAnsi="Cambria" w:cs="Cambria"/>
                <w:color w:val="374246"/>
                <w:sz w:val="20"/>
                <w:szCs w:val="20"/>
              </w:rPr>
              <w:t xml:space="preserve">Skilled in </w:t>
            </w:r>
            <w:r>
              <w:rPr>
                <w:rFonts w:ascii="Cambria" w:eastAsia="Cambria" w:hAnsi="Cambria" w:cs="Cambria"/>
                <w:b/>
                <w:color w:val="374246"/>
                <w:sz w:val="20"/>
                <w:szCs w:val="20"/>
              </w:rPr>
              <w:t>planning and executing construction projects</w:t>
            </w:r>
            <w:r>
              <w:rPr>
                <w:rFonts w:ascii="Cambria" w:eastAsia="Cambria" w:hAnsi="Cambria" w:cs="Cambria"/>
                <w:color w:val="374246"/>
                <w:sz w:val="20"/>
                <w:szCs w:val="20"/>
              </w:rPr>
              <w:t xml:space="preserve"> with a flair for adopting modern construction methodologies; complying with quality standards</w:t>
            </w:r>
          </w:p>
          <w:p w:rsidR="00F07686" w:rsidRDefault="003E1259">
            <w:pPr>
              <w:widowControl w:val="0"/>
              <w:numPr>
                <w:ilvl w:val="0"/>
                <w:numId w:val="1"/>
              </w:numPr>
              <w:jc w:val="both"/>
            </w:pPr>
            <w:r>
              <w:rPr>
                <w:rFonts w:ascii="Cambria" w:eastAsia="Cambria" w:hAnsi="Cambria" w:cs="Cambria"/>
                <w:color w:val="374246"/>
                <w:sz w:val="20"/>
                <w:szCs w:val="20"/>
              </w:rPr>
              <w:t>Strong organizer, motivator, team player and a decisive leader with successful track record in directing from original concept through implementation to handle diverse market dynamics</w:t>
            </w:r>
          </w:p>
        </w:tc>
      </w:tr>
      <w:tr w:rsidR="00F07686">
        <w:tc>
          <w:tcPr>
            <w:tcW w:w="10685" w:type="dxa"/>
            <w:shd w:val="clear" w:color="auto" w:fill="E5EFF3"/>
          </w:tcPr>
          <w:p w:rsidR="00F07686" w:rsidRDefault="003E1259">
            <w:pPr>
              <w:rPr>
                <w:rFonts w:ascii="Cambria" w:eastAsia="Cambria" w:hAnsi="Cambria" w:cs="Cambria"/>
                <w:b/>
                <w:color w:val="374246"/>
                <w:sz w:val="28"/>
                <w:szCs w:val="28"/>
              </w:rPr>
            </w:pPr>
            <w:r>
              <w:rPr>
                <w:noProof/>
              </w:rPr>
              <w:drawing>
                <wp:inline distT="0" distB="0" distL="114300" distR="114300">
                  <wp:extent cx="215900" cy="2159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15900" cy="215900"/>
                          </a:xfrm>
                          <a:prstGeom prst="rect">
                            <a:avLst/>
                          </a:prstGeom>
                          <a:ln/>
                        </pic:spPr>
                      </pic:pic>
                    </a:graphicData>
                  </a:graphic>
                </wp:inline>
              </w:drawing>
            </w:r>
            <w:r>
              <w:rPr>
                <w:rFonts w:ascii="Cambria" w:eastAsia="Cambria" w:hAnsi="Cambria" w:cs="Cambria"/>
                <w:b/>
                <w:color w:val="374246"/>
                <w:sz w:val="28"/>
                <w:szCs w:val="28"/>
              </w:rPr>
              <w:t>Core Competencies</w:t>
            </w:r>
          </w:p>
        </w:tc>
      </w:tr>
      <w:tr w:rsidR="00F07686">
        <w:tc>
          <w:tcPr>
            <w:tcW w:w="10685" w:type="dxa"/>
            <w:shd w:val="clear" w:color="auto" w:fill="E5EFF3"/>
          </w:tcPr>
          <w:p w:rsidR="00F07686" w:rsidRPr="00C8301B" w:rsidRDefault="00F07686">
            <w:pPr>
              <w:widowControl w:val="0"/>
              <w:pBdr>
                <w:top w:val="nil"/>
                <w:left w:val="nil"/>
                <w:bottom w:val="nil"/>
                <w:right w:val="nil"/>
                <w:between w:val="nil"/>
              </w:pBdr>
              <w:spacing w:line="276" w:lineRule="auto"/>
              <w:rPr>
                <w:rFonts w:ascii="Cambria" w:eastAsia="Cambria" w:hAnsi="Cambria" w:cs="Cambria"/>
                <w:b/>
                <w:color w:val="374246"/>
                <w:sz w:val="4"/>
                <w:szCs w:val="28"/>
              </w:rPr>
            </w:pPr>
          </w:p>
          <w:tbl>
            <w:tblPr>
              <w:tblStyle w:val="1"/>
              <w:tblW w:w="10457" w:type="dxa"/>
              <w:tblBorders>
                <w:top w:val="nil"/>
                <w:left w:val="nil"/>
                <w:bottom w:val="nil"/>
                <w:right w:val="nil"/>
                <w:insideH w:val="nil"/>
                <w:insideV w:val="nil"/>
              </w:tblBorders>
              <w:tblLayout w:type="fixed"/>
              <w:tblLook w:val="0400"/>
            </w:tblPr>
            <w:tblGrid>
              <w:gridCol w:w="1942"/>
              <w:gridCol w:w="2378"/>
              <w:gridCol w:w="2250"/>
              <w:gridCol w:w="2129"/>
              <w:gridCol w:w="1758"/>
            </w:tblGrid>
            <w:tr w:rsidR="00F07686">
              <w:trPr>
                <w:trHeight w:val="700"/>
              </w:trPr>
              <w:tc>
                <w:tcPr>
                  <w:tcW w:w="1942" w:type="dxa"/>
                  <w:shd w:val="clear" w:color="auto" w:fill="FACE51"/>
                </w:tcPr>
                <w:p w:rsidR="00F07686" w:rsidRDefault="003E1259">
                  <w:pPr>
                    <w:jc w:val="center"/>
                    <w:rPr>
                      <w:rFonts w:ascii="Cambria" w:eastAsia="Cambria" w:hAnsi="Cambria" w:cs="Cambria"/>
                      <w:color w:val="F0563D"/>
                      <w:sz w:val="18"/>
                      <w:szCs w:val="18"/>
                    </w:rPr>
                  </w:pPr>
                  <w:r>
                    <w:rPr>
                      <w:rFonts w:ascii="Cambria" w:eastAsia="Cambria" w:hAnsi="Cambria" w:cs="Cambria"/>
                      <w:color w:val="000000"/>
                      <w:sz w:val="20"/>
                      <w:szCs w:val="20"/>
                    </w:rPr>
                    <w:t>Project Planning &amp; Execution</w:t>
                  </w:r>
                </w:p>
              </w:tc>
              <w:tc>
                <w:tcPr>
                  <w:tcW w:w="2378" w:type="dxa"/>
                  <w:shd w:val="clear" w:color="auto" w:fill="374246"/>
                </w:tcPr>
                <w:p w:rsidR="00F07686" w:rsidRDefault="003E1259">
                  <w:pPr>
                    <w:jc w:val="center"/>
                    <w:rPr>
                      <w:rFonts w:ascii="Cambria" w:eastAsia="Cambria" w:hAnsi="Cambria" w:cs="Cambria"/>
                      <w:color w:val="FFFFFF"/>
                      <w:sz w:val="18"/>
                      <w:szCs w:val="18"/>
                    </w:rPr>
                  </w:pPr>
                  <w:r>
                    <w:rPr>
                      <w:rFonts w:ascii="Cambria" w:eastAsia="Cambria" w:hAnsi="Cambria" w:cs="Cambria"/>
                      <w:color w:val="FFFFFF"/>
                      <w:sz w:val="20"/>
                      <w:szCs w:val="20"/>
                    </w:rPr>
                    <w:t>Resource Estimation &amp; Allocation</w:t>
                  </w:r>
                </w:p>
              </w:tc>
              <w:tc>
                <w:tcPr>
                  <w:tcW w:w="2250" w:type="dxa"/>
                  <w:shd w:val="clear" w:color="auto" w:fill="FACE51"/>
                </w:tcPr>
                <w:p w:rsidR="00F07686" w:rsidRDefault="003E1259">
                  <w:pPr>
                    <w:jc w:val="center"/>
                    <w:rPr>
                      <w:rFonts w:ascii="Cambria" w:eastAsia="Cambria" w:hAnsi="Cambria" w:cs="Cambria"/>
                      <w:color w:val="F0563D"/>
                      <w:sz w:val="28"/>
                      <w:szCs w:val="28"/>
                    </w:rPr>
                  </w:pPr>
                  <w:r>
                    <w:rPr>
                      <w:rFonts w:ascii="Cambria" w:eastAsia="Cambria" w:hAnsi="Cambria" w:cs="Cambria"/>
                      <w:sz w:val="20"/>
                      <w:szCs w:val="20"/>
                    </w:rPr>
                    <w:t>Budgeting &amp; Cost Optimization</w:t>
                  </w:r>
                </w:p>
              </w:tc>
              <w:tc>
                <w:tcPr>
                  <w:tcW w:w="2129" w:type="dxa"/>
                  <w:shd w:val="clear" w:color="auto" w:fill="374246"/>
                </w:tcPr>
                <w:p w:rsidR="00F07686" w:rsidRDefault="003E1259">
                  <w:pPr>
                    <w:jc w:val="center"/>
                    <w:rPr>
                      <w:rFonts w:ascii="Cambria" w:eastAsia="Cambria" w:hAnsi="Cambria" w:cs="Cambria"/>
                      <w:color w:val="F0563D"/>
                      <w:sz w:val="28"/>
                      <w:szCs w:val="28"/>
                    </w:rPr>
                  </w:pPr>
                  <w:r>
                    <w:rPr>
                      <w:rFonts w:ascii="Cambria" w:eastAsia="Cambria" w:hAnsi="Cambria" w:cs="Cambria"/>
                      <w:color w:val="FFFFFF"/>
                      <w:sz w:val="20"/>
                      <w:szCs w:val="20"/>
                    </w:rPr>
                    <w:t>Vendor/Client /Cross-functional Coordination</w:t>
                  </w:r>
                </w:p>
              </w:tc>
              <w:tc>
                <w:tcPr>
                  <w:tcW w:w="1758" w:type="dxa"/>
                  <w:shd w:val="clear" w:color="auto" w:fill="FACE51"/>
                </w:tcPr>
                <w:p w:rsidR="00F07686" w:rsidRDefault="003E1259">
                  <w:pPr>
                    <w:jc w:val="center"/>
                    <w:rPr>
                      <w:rFonts w:ascii="Cambria" w:eastAsia="Cambria" w:hAnsi="Cambria" w:cs="Cambria"/>
                      <w:sz w:val="28"/>
                      <w:szCs w:val="28"/>
                    </w:rPr>
                  </w:pPr>
                  <w:r>
                    <w:rPr>
                      <w:rFonts w:ascii="Cambria" w:eastAsia="Cambria" w:hAnsi="Cambria" w:cs="Cambria"/>
                      <w:sz w:val="20"/>
                      <w:szCs w:val="20"/>
                    </w:rPr>
                    <w:t>Quality &amp; Safety Management</w:t>
                  </w:r>
                </w:p>
              </w:tc>
            </w:tr>
          </w:tbl>
          <w:p w:rsidR="00F07686" w:rsidRDefault="00F07686">
            <w:pPr>
              <w:jc w:val="both"/>
              <w:rPr>
                <w:rFonts w:ascii="Cambria" w:eastAsia="Cambria" w:hAnsi="Cambria" w:cs="Cambria"/>
                <w:color w:val="F0563D"/>
                <w:sz w:val="28"/>
                <w:szCs w:val="28"/>
              </w:rPr>
            </w:pPr>
          </w:p>
        </w:tc>
      </w:tr>
      <w:tr w:rsidR="00F07686">
        <w:trPr>
          <w:trHeight w:val="880"/>
        </w:trPr>
        <w:tc>
          <w:tcPr>
            <w:tcW w:w="10685" w:type="dxa"/>
            <w:shd w:val="clear" w:color="auto" w:fill="E5EFF3"/>
          </w:tcPr>
          <w:p w:rsidR="00F07686" w:rsidRDefault="00F07686">
            <w:pPr>
              <w:jc w:val="both"/>
              <w:rPr>
                <w:sz w:val="10"/>
                <w:szCs w:val="10"/>
              </w:rPr>
            </w:pPr>
          </w:p>
          <w:p w:rsidR="00E5352C" w:rsidRDefault="003E1259" w:rsidP="00E5352C">
            <w:pPr>
              <w:pStyle w:val="ListParagraph"/>
              <w:numPr>
                <w:ilvl w:val="0"/>
                <w:numId w:val="13"/>
              </w:numPr>
              <w:jc w:val="both"/>
              <w:rPr>
                <w:rFonts w:ascii="Cambria" w:eastAsia="Cambria" w:hAnsi="Cambria" w:cs="Cambria"/>
                <w:b/>
                <w:color w:val="374246"/>
                <w:sz w:val="28"/>
                <w:szCs w:val="28"/>
              </w:rPr>
            </w:pPr>
            <w:r w:rsidRPr="00E5352C">
              <w:rPr>
                <w:rFonts w:ascii="Cambria" w:eastAsia="Cambria" w:hAnsi="Cambria" w:cs="Cambria"/>
                <w:b/>
                <w:color w:val="374246"/>
                <w:sz w:val="28"/>
                <w:szCs w:val="28"/>
              </w:rPr>
              <w:t>Organizational Experience</w:t>
            </w:r>
          </w:p>
          <w:p w:rsidR="00F07686" w:rsidRDefault="00E5352C">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t xml:space="preserve">Jan 19 to Present with </w:t>
            </w:r>
            <w:r w:rsidRPr="00E5352C">
              <w:rPr>
                <w:rFonts w:ascii="Cambria" w:eastAsia="Cambria" w:hAnsi="Cambria" w:cs="Cambria"/>
                <w:b/>
                <w:color w:val="374246"/>
                <w:sz w:val="20"/>
                <w:szCs w:val="20"/>
              </w:rPr>
              <w:t>Worked as VENKATSH ENTERPRISES PVT.LTD</w:t>
            </w:r>
            <w:r>
              <w:rPr>
                <w:rFonts w:ascii="Cambria" w:eastAsia="Cambria" w:hAnsi="Cambria" w:cs="Cambria"/>
                <w:b/>
                <w:color w:val="374246"/>
                <w:sz w:val="20"/>
                <w:szCs w:val="20"/>
              </w:rPr>
              <w:t xml:space="preserve"> (main contractor) </w:t>
            </w:r>
            <w:r w:rsidRPr="00E5352C">
              <w:rPr>
                <w:rFonts w:ascii="Cambria" w:eastAsia="Cambria" w:hAnsi="Cambria" w:cs="Cambria"/>
                <w:b/>
                <w:color w:val="374246"/>
                <w:sz w:val="20"/>
                <w:szCs w:val="20"/>
              </w:rPr>
              <w:t>India Navi Mumbai</w:t>
            </w:r>
            <w:r w:rsidR="00D50A86">
              <w:rPr>
                <w:rFonts w:ascii="Cambria" w:eastAsia="Cambria" w:hAnsi="Cambria" w:cs="Cambria"/>
                <w:b/>
                <w:color w:val="374246"/>
                <w:sz w:val="20"/>
                <w:szCs w:val="20"/>
              </w:rPr>
              <w:t>as</w:t>
            </w:r>
            <w:r>
              <w:rPr>
                <w:rFonts w:ascii="Cambria" w:eastAsia="Cambria" w:hAnsi="Cambria" w:cs="Cambria"/>
                <w:b/>
                <w:color w:val="374246"/>
                <w:sz w:val="20"/>
                <w:szCs w:val="20"/>
              </w:rPr>
              <w:t xml:space="preserve"> a Senior Engineer </w:t>
            </w:r>
            <w:r w:rsidR="00D50A86">
              <w:rPr>
                <w:rFonts w:ascii="Cambria" w:eastAsia="Cambria" w:hAnsi="Cambria" w:cs="Cambria"/>
                <w:b/>
                <w:color w:val="374246"/>
                <w:sz w:val="20"/>
                <w:szCs w:val="20"/>
              </w:rPr>
              <w:t>(CIVIL) construction</w:t>
            </w:r>
          </w:p>
          <w:p w:rsidR="00F613E3" w:rsidRDefault="00F613E3">
            <w:pPr>
              <w:widowControl w:val="0"/>
              <w:jc w:val="both"/>
              <w:rPr>
                <w:rFonts w:ascii="Cambria" w:eastAsia="Cambria" w:hAnsi="Cambria" w:cs="Cambria"/>
                <w:b/>
                <w:color w:val="374246"/>
                <w:sz w:val="20"/>
                <w:szCs w:val="20"/>
              </w:rPr>
            </w:pPr>
          </w:p>
          <w:p w:rsidR="00F07686" w:rsidRDefault="003E1259">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t>Mar'15-Dec'18 with Peninsular Petro</w:t>
            </w:r>
            <w:r w:rsidR="0094427F">
              <w:rPr>
                <w:rFonts w:ascii="Cambria" w:eastAsia="Cambria" w:hAnsi="Cambria" w:cs="Cambria"/>
                <w:b/>
                <w:color w:val="374246"/>
                <w:sz w:val="20"/>
                <w:szCs w:val="20"/>
              </w:rPr>
              <w:t>tech Engineering WLL Qatar (EPC</w:t>
            </w:r>
            <w:r>
              <w:rPr>
                <w:rFonts w:ascii="Cambria" w:eastAsia="Cambria" w:hAnsi="Cambria" w:cs="Cambria"/>
                <w:b/>
                <w:color w:val="374246"/>
                <w:sz w:val="20"/>
                <w:szCs w:val="20"/>
              </w:rPr>
              <w:t xml:space="preserve"> Contractor), Qatar as Senior Project Engineer (Construction) </w:t>
            </w:r>
          </w:p>
          <w:p w:rsidR="00CC13AC" w:rsidRDefault="00CC13AC">
            <w:pPr>
              <w:widowControl w:val="0"/>
              <w:jc w:val="both"/>
              <w:rPr>
                <w:rFonts w:ascii="Cambria" w:eastAsia="Cambria" w:hAnsi="Cambria" w:cs="Cambria"/>
                <w:b/>
                <w:color w:val="374246"/>
                <w:sz w:val="20"/>
                <w:szCs w:val="20"/>
              </w:rPr>
            </w:pPr>
          </w:p>
          <w:p w:rsidR="00F07686" w:rsidRDefault="003E1259">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t>Key Result Areas:</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Provided assistance to project manager and commercial management services who promote the company’s long-term growth and financial stability for achievement of the company’s mission</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Developed project baselines, monitoring &amp; controlling projects with respect to cost, resource deployment, time overruns and quality compliance to ensure satisfactory execution of projects within cost &amp; time norms</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Forecasted material requirements while ensuring strategic utilization of available resources as per schedules; executing cost saving techniques to achieve reduction in terms of man-days, raw material &amp; energy consumption</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Anchored on-site construction activities with key focus on achieving productivity and streamlining cost saving measures</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Supervised the scope of construction activities, providing technical inputs for methodologies of construction &amp; coordinating for site management activities</w:t>
            </w:r>
          </w:p>
          <w:p w:rsidR="00F07686" w:rsidRPr="006633A1" w:rsidRDefault="003E1259" w:rsidP="00E5352C">
            <w:pPr>
              <w:widowControl w:val="0"/>
              <w:numPr>
                <w:ilvl w:val="0"/>
                <w:numId w:val="13"/>
              </w:numPr>
              <w:jc w:val="both"/>
              <w:rPr>
                <w:color w:val="374246"/>
              </w:rPr>
            </w:pPr>
            <w:r>
              <w:rPr>
                <w:rFonts w:ascii="Cambria" w:eastAsia="Cambria" w:hAnsi="Cambria" w:cs="Cambria"/>
                <w:color w:val="374246"/>
                <w:sz w:val="20"/>
                <w:szCs w:val="20"/>
              </w:rPr>
              <w:t>Conducted techno-commercial negotiations, preparing tender / contract documents, estimating costs including billing and variation proposals</w:t>
            </w:r>
          </w:p>
          <w:p w:rsidR="006633A1" w:rsidRDefault="006633A1" w:rsidP="00E5352C">
            <w:pPr>
              <w:widowControl w:val="0"/>
              <w:numPr>
                <w:ilvl w:val="0"/>
                <w:numId w:val="13"/>
              </w:numPr>
              <w:jc w:val="both"/>
              <w:rPr>
                <w:color w:val="374246"/>
              </w:rPr>
            </w:pPr>
            <w:r>
              <w:rPr>
                <w:rFonts w:ascii="Cambria" w:eastAsia="Cambria" w:hAnsi="Cambria" w:cs="Cambria"/>
                <w:color w:val="374246"/>
                <w:sz w:val="20"/>
                <w:szCs w:val="20"/>
              </w:rPr>
              <w:t xml:space="preserve">Take overall responsibilities of operational matters related to assigned project </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Coordinated with Client, Engineering Consultants, Subcontractors and Vendors</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Estimated departments and reviewing tender documents for new projects to identify areas of concern or risk</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Prepared:</w:t>
            </w:r>
          </w:p>
          <w:p w:rsidR="00F07686" w:rsidRDefault="003E1259"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Tender quotations through detail study of Drawings, Specification and B.O.Q</w:t>
            </w:r>
          </w:p>
          <w:p w:rsidR="00F07686" w:rsidRPr="00E830DF" w:rsidRDefault="003E1259"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Subcontract Invoices as per Progress</w:t>
            </w:r>
          </w:p>
          <w:p w:rsidR="00E830DF" w:rsidRDefault="00D50A86"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Method statement with risk assessment, in a coordination</w:t>
            </w:r>
          </w:p>
          <w:p w:rsidR="00F07686" w:rsidRDefault="003E1259"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DPR, WPR &amp; MPR</w:t>
            </w:r>
          </w:p>
          <w:p w:rsidR="00F07686" w:rsidRDefault="003E1259" w:rsidP="00E5352C">
            <w:pPr>
              <w:widowControl w:val="0"/>
              <w:numPr>
                <w:ilvl w:val="0"/>
                <w:numId w:val="13"/>
              </w:numPr>
              <w:jc w:val="both"/>
              <w:rPr>
                <w:color w:val="374246"/>
              </w:rPr>
            </w:pPr>
            <w:r>
              <w:rPr>
                <w:rFonts w:ascii="Cambria" w:eastAsia="Cambria" w:hAnsi="Cambria" w:cs="Cambria"/>
                <w:color w:val="374246"/>
                <w:sz w:val="20"/>
                <w:szCs w:val="20"/>
              </w:rPr>
              <w:t>Ensured:</w:t>
            </w:r>
          </w:p>
          <w:p w:rsidR="00F07686" w:rsidRPr="00D50A86" w:rsidRDefault="003E1259"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Effective commercial control of the projects with all corporate policies and procedures</w:t>
            </w:r>
          </w:p>
          <w:p w:rsidR="00D50A86" w:rsidRDefault="00D50A86"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Review of Method statement approval or comment of the Engineer and act</w:t>
            </w:r>
          </w:p>
          <w:p w:rsidR="00F07686" w:rsidRPr="00D50A86" w:rsidRDefault="003E1259"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Subcontracts and supply orders contain the necessary commercial provisions to protect the company’s interests</w:t>
            </w:r>
          </w:p>
          <w:p w:rsidR="00D50A86" w:rsidRDefault="00D50A86"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Review of Technical data sheet &amp; submittal</w:t>
            </w:r>
          </w:p>
          <w:p w:rsidR="00F07686" w:rsidRDefault="003E1259"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Availability of required material for all types of maintenance activities before the execution of maintenance plans in the fields through Commercial Support Division</w:t>
            </w:r>
          </w:p>
          <w:p w:rsidR="00F07686" w:rsidRDefault="003E1259"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Risk Safety and Loss Prevention, Safety &amp; Risk Management, Hazard and Risk Management</w:t>
            </w:r>
          </w:p>
          <w:p w:rsidR="00F07686" w:rsidRPr="006633A1" w:rsidRDefault="003E1259"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Safety Review on Fire &amp; Explosion Analysis, Loss Prevention, Formal Safety Assessments, Reliability Studies, Design Requirements for Safety Systems</w:t>
            </w:r>
          </w:p>
          <w:p w:rsidR="006633A1" w:rsidRDefault="006633A1" w:rsidP="00E5352C">
            <w:pPr>
              <w:widowControl w:val="0"/>
              <w:numPr>
                <w:ilvl w:val="0"/>
                <w:numId w:val="13"/>
              </w:numPr>
              <w:pBdr>
                <w:top w:val="nil"/>
                <w:left w:val="nil"/>
                <w:bottom w:val="nil"/>
                <w:right w:val="nil"/>
                <w:between w:val="nil"/>
              </w:pBdr>
              <w:jc w:val="both"/>
              <w:rPr>
                <w:color w:val="374246"/>
                <w:sz w:val="20"/>
                <w:szCs w:val="20"/>
              </w:rPr>
            </w:pPr>
            <w:r>
              <w:rPr>
                <w:rFonts w:ascii="Cambria" w:eastAsia="Cambria" w:hAnsi="Cambria" w:cs="Cambria"/>
                <w:color w:val="374246"/>
                <w:sz w:val="20"/>
                <w:szCs w:val="20"/>
              </w:rPr>
              <w:t>Completion of all contracts as per approved construction program</w:t>
            </w:r>
          </w:p>
          <w:p w:rsidR="00F07686" w:rsidRDefault="00F07686">
            <w:pPr>
              <w:widowControl w:val="0"/>
              <w:rPr>
                <w:rFonts w:ascii="Cambria" w:eastAsia="Cambria" w:hAnsi="Cambria" w:cs="Cambria"/>
                <w:color w:val="374246"/>
                <w:sz w:val="12"/>
                <w:szCs w:val="12"/>
              </w:rPr>
            </w:pPr>
          </w:p>
          <w:p w:rsidR="00F07686" w:rsidRDefault="003E1259">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lastRenderedPageBreak/>
              <w:t>Highlights:</w:t>
            </w:r>
          </w:p>
          <w:p w:rsidR="00F07686" w:rsidRPr="00C8301B" w:rsidRDefault="003E1259" w:rsidP="00E5352C">
            <w:pPr>
              <w:widowControl w:val="0"/>
              <w:numPr>
                <w:ilvl w:val="0"/>
                <w:numId w:val="13"/>
              </w:numPr>
              <w:jc w:val="both"/>
              <w:rPr>
                <w:rFonts w:ascii="Cambria" w:eastAsia="Cambria" w:hAnsi="Cambria" w:cs="Cambria"/>
                <w:color w:val="374246"/>
                <w:sz w:val="20"/>
                <w:szCs w:val="20"/>
              </w:rPr>
            </w:pPr>
            <w:r>
              <w:rPr>
                <w:rFonts w:ascii="Cambria" w:eastAsia="Cambria" w:hAnsi="Cambria" w:cs="Cambria"/>
                <w:color w:val="374246"/>
                <w:sz w:val="20"/>
                <w:szCs w:val="20"/>
              </w:rPr>
              <w:t xml:space="preserve">Managed a high net-worth project worth </w:t>
            </w:r>
            <w:r w:rsidR="00BA5592" w:rsidRPr="00C8301B">
              <w:rPr>
                <w:rFonts w:ascii="Cambria" w:eastAsia="Cambria" w:hAnsi="Cambria" w:cs="Cambria"/>
                <w:color w:val="374246"/>
                <w:sz w:val="20"/>
                <w:szCs w:val="20"/>
              </w:rPr>
              <w:t>INR 350 Crores / US$ 60</w:t>
            </w:r>
            <w:r w:rsidRPr="00C8301B">
              <w:rPr>
                <w:rFonts w:ascii="Cambria" w:eastAsia="Cambria" w:hAnsi="Cambria" w:cs="Cambria"/>
                <w:color w:val="374246"/>
                <w:sz w:val="20"/>
                <w:szCs w:val="20"/>
              </w:rPr>
              <w:t xml:space="preserve"> Million </w:t>
            </w:r>
            <w:r>
              <w:rPr>
                <w:rFonts w:ascii="Cambria" w:eastAsia="Cambria" w:hAnsi="Cambria" w:cs="Cambria"/>
                <w:color w:val="374246"/>
                <w:sz w:val="20"/>
                <w:szCs w:val="20"/>
              </w:rPr>
              <w:t xml:space="preserve">involving an esteemed set of clientele including </w:t>
            </w:r>
            <w:r w:rsidR="0094427F">
              <w:rPr>
                <w:rFonts w:ascii="Cambria" w:eastAsia="Cambria" w:hAnsi="Cambria" w:cs="Cambria"/>
                <w:color w:val="374246"/>
                <w:sz w:val="20"/>
                <w:szCs w:val="20"/>
              </w:rPr>
              <w:t>EP</w:t>
            </w:r>
            <w:r w:rsidR="00BA5592" w:rsidRPr="00C8301B">
              <w:rPr>
                <w:rFonts w:ascii="Cambria" w:eastAsia="Cambria" w:hAnsi="Cambria" w:cs="Cambria"/>
                <w:color w:val="374246"/>
                <w:sz w:val="20"/>
                <w:szCs w:val="20"/>
              </w:rPr>
              <w:t>C</w:t>
            </w:r>
          </w:p>
          <w:p w:rsidR="00F07686" w:rsidRPr="00500B7C" w:rsidRDefault="003E1259" w:rsidP="00500B7C">
            <w:pPr>
              <w:widowControl w:val="0"/>
              <w:numPr>
                <w:ilvl w:val="0"/>
                <w:numId w:val="13"/>
              </w:numPr>
              <w:jc w:val="both"/>
              <w:rPr>
                <w:color w:val="374246"/>
              </w:rPr>
            </w:pPr>
            <w:r>
              <w:rPr>
                <w:rFonts w:ascii="Cambria" w:eastAsia="Cambria" w:hAnsi="Cambria" w:cs="Cambria"/>
                <w:color w:val="374246"/>
                <w:sz w:val="20"/>
                <w:szCs w:val="20"/>
              </w:rPr>
              <w:t xml:space="preserve">Initiated the timely execution of </w:t>
            </w:r>
            <w:r w:rsidR="00C8301B">
              <w:rPr>
                <w:rFonts w:ascii="Cambria" w:eastAsia="Cambria" w:hAnsi="Cambria" w:cs="Cambria"/>
                <w:color w:val="374246"/>
                <w:sz w:val="20"/>
                <w:szCs w:val="20"/>
              </w:rPr>
              <w:t>Revamping o</w:t>
            </w:r>
            <w:r w:rsidR="00C8301B" w:rsidRPr="00C8301B">
              <w:rPr>
                <w:rFonts w:ascii="Cambria" w:eastAsia="Cambria" w:hAnsi="Cambria" w:cs="Cambria"/>
                <w:color w:val="374246"/>
                <w:sz w:val="20"/>
                <w:szCs w:val="20"/>
              </w:rPr>
              <w:t xml:space="preserve">f Waste Water Treatment Plant Facility </w:t>
            </w:r>
            <w:r>
              <w:rPr>
                <w:rFonts w:ascii="Cambria" w:eastAsia="Cambria" w:hAnsi="Cambria" w:cs="Cambria"/>
                <w:color w:val="374246"/>
                <w:sz w:val="20"/>
                <w:szCs w:val="20"/>
              </w:rPr>
              <w:t xml:space="preserve">project within budget; implemented cost control strategies such as </w:t>
            </w:r>
            <w:r w:rsidR="00BA5592" w:rsidRPr="00C8301B">
              <w:rPr>
                <w:rFonts w:ascii="Cambria" w:eastAsia="Cambria" w:hAnsi="Cambria" w:cs="Cambria"/>
                <w:color w:val="374246"/>
                <w:sz w:val="20"/>
                <w:szCs w:val="20"/>
              </w:rPr>
              <w:t>Project Management</w:t>
            </w:r>
            <w:r>
              <w:rPr>
                <w:rFonts w:ascii="Cambria" w:eastAsia="Cambria" w:hAnsi="Cambria" w:cs="Cambria"/>
                <w:color w:val="374246"/>
                <w:sz w:val="20"/>
                <w:szCs w:val="20"/>
              </w:rPr>
              <w:t xml:space="preserve"> as well as effective estimates for site infrastructure</w:t>
            </w:r>
          </w:p>
          <w:p w:rsidR="00F07686" w:rsidRDefault="003E1259">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t>Noc'13-Feb'15 with Adlabs Entertainment Ltd. (Client), Mumbai as Project Manager</w:t>
            </w:r>
          </w:p>
          <w:p w:rsidR="00F07686" w:rsidRDefault="00F07686">
            <w:pPr>
              <w:widowControl w:val="0"/>
              <w:jc w:val="both"/>
              <w:rPr>
                <w:rFonts w:ascii="Cambria" w:eastAsia="Cambria" w:hAnsi="Cambria" w:cs="Cambria"/>
                <w:b/>
                <w:color w:val="374246"/>
                <w:sz w:val="20"/>
                <w:szCs w:val="20"/>
              </w:rPr>
            </w:pPr>
          </w:p>
          <w:p w:rsidR="00F07686" w:rsidRDefault="003E1259">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t>Nov'12-Oct'13 with Terrastone Ltd., Malawi (South East Africa) for Construction of School Buildings, and External Development as Deputy Project Manager</w:t>
            </w:r>
          </w:p>
          <w:p w:rsidR="00F07686" w:rsidRDefault="00F07686">
            <w:pPr>
              <w:widowControl w:val="0"/>
              <w:jc w:val="both"/>
              <w:rPr>
                <w:rFonts w:ascii="Cambria" w:eastAsia="Cambria" w:hAnsi="Cambria" w:cs="Cambria"/>
                <w:b/>
                <w:color w:val="374246"/>
                <w:sz w:val="20"/>
                <w:szCs w:val="20"/>
              </w:rPr>
            </w:pPr>
          </w:p>
          <w:p w:rsidR="00F07686" w:rsidRPr="00C8301B" w:rsidRDefault="003E1259">
            <w:pPr>
              <w:widowControl w:val="0"/>
              <w:jc w:val="both"/>
              <w:rPr>
                <w:rFonts w:ascii="Cambria" w:eastAsia="Cambria" w:hAnsi="Cambria" w:cs="Cambria"/>
                <w:b/>
                <w:color w:val="374246"/>
                <w:spacing w:val="-8"/>
                <w:sz w:val="20"/>
                <w:szCs w:val="20"/>
              </w:rPr>
            </w:pPr>
            <w:r w:rsidRPr="00C8301B">
              <w:rPr>
                <w:rFonts w:ascii="Cambria" w:eastAsia="Cambria" w:hAnsi="Cambria" w:cs="Cambria"/>
                <w:b/>
                <w:color w:val="374246"/>
                <w:spacing w:val="-8"/>
                <w:sz w:val="20"/>
                <w:szCs w:val="20"/>
              </w:rPr>
              <w:t>Oct'11-Nov'12 with Lik Proof Ind. Pvt. Ltd. (Main Contractor) for Hiranandani Builders (Client), Thane as Senior Engineer</w:t>
            </w:r>
          </w:p>
          <w:p w:rsidR="00F07686" w:rsidRDefault="00F07686">
            <w:pPr>
              <w:widowControl w:val="0"/>
              <w:jc w:val="both"/>
              <w:rPr>
                <w:rFonts w:ascii="Cambria" w:eastAsia="Cambria" w:hAnsi="Cambria" w:cs="Cambria"/>
                <w:b/>
                <w:color w:val="374246"/>
                <w:sz w:val="20"/>
                <w:szCs w:val="20"/>
              </w:rPr>
            </w:pPr>
          </w:p>
          <w:p w:rsidR="00F07686" w:rsidRDefault="003E1259">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t>Feb'10-Sep'11 with Saudi Oger Ltd. (Main Contractor), Kingdom of Saudi Arabia for Royal Commission of K.S.A., Al Taif–Saudi Arabia as Site Engineer</w:t>
            </w:r>
          </w:p>
          <w:p w:rsidR="00F07686" w:rsidRDefault="00F07686">
            <w:pPr>
              <w:widowControl w:val="0"/>
              <w:jc w:val="both"/>
              <w:rPr>
                <w:rFonts w:ascii="Cambria" w:eastAsia="Cambria" w:hAnsi="Cambria" w:cs="Cambria"/>
                <w:b/>
                <w:color w:val="374246"/>
                <w:sz w:val="20"/>
                <w:szCs w:val="20"/>
              </w:rPr>
            </w:pPr>
          </w:p>
          <w:p w:rsidR="00F07686" w:rsidRDefault="003E1259">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t>Aug'08-Jan'10 with Ceyen Engineering Pvt. Ltd. (Main Contractor) for Reliance Industries Ltd. (Petrochemicals), Raigad District as Junior Engineer</w:t>
            </w:r>
          </w:p>
          <w:p w:rsidR="00F07686" w:rsidRDefault="00F07686">
            <w:pPr>
              <w:widowControl w:val="0"/>
              <w:jc w:val="both"/>
              <w:rPr>
                <w:rFonts w:ascii="Cambria" w:eastAsia="Cambria" w:hAnsi="Cambria" w:cs="Cambria"/>
                <w:b/>
                <w:color w:val="374246"/>
                <w:sz w:val="20"/>
                <w:szCs w:val="20"/>
              </w:rPr>
            </w:pPr>
          </w:p>
          <w:p w:rsidR="00F07686" w:rsidRPr="00C8301B" w:rsidRDefault="003E1259">
            <w:pPr>
              <w:widowControl w:val="0"/>
              <w:jc w:val="both"/>
              <w:rPr>
                <w:rFonts w:ascii="Cambria" w:eastAsia="Cambria" w:hAnsi="Cambria" w:cs="Cambria"/>
                <w:b/>
                <w:color w:val="374246"/>
                <w:spacing w:val="-8"/>
                <w:sz w:val="20"/>
                <w:szCs w:val="20"/>
              </w:rPr>
            </w:pPr>
            <w:r w:rsidRPr="00C8301B">
              <w:rPr>
                <w:rFonts w:ascii="Cambria" w:eastAsia="Cambria" w:hAnsi="Cambria" w:cs="Cambria"/>
                <w:b/>
                <w:color w:val="374246"/>
                <w:spacing w:val="-8"/>
                <w:sz w:val="20"/>
                <w:szCs w:val="20"/>
              </w:rPr>
              <w:t>Jul'05-Aug'08 with Shriniwas N. Jadhav (Self-Employed) for R.Z.P. (Govt.), Raigad District as Constructor &amp; Supervisor</w:t>
            </w:r>
          </w:p>
          <w:p w:rsidR="00F07686" w:rsidRDefault="00F07686">
            <w:pPr>
              <w:widowControl w:val="0"/>
              <w:jc w:val="both"/>
              <w:rPr>
                <w:rFonts w:ascii="Cambria" w:eastAsia="Cambria" w:hAnsi="Cambria" w:cs="Cambria"/>
                <w:b/>
                <w:color w:val="374246"/>
                <w:sz w:val="20"/>
                <w:szCs w:val="20"/>
              </w:rPr>
            </w:pPr>
          </w:p>
          <w:p w:rsidR="00F07686" w:rsidRDefault="003E1259">
            <w:pPr>
              <w:widowControl w:val="0"/>
              <w:jc w:val="both"/>
              <w:rPr>
                <w:rFonts w:ascii="Cambria" w:eastAsia="Cambria" w:hAnsi="Cambria" w:cs="Cambria"/>
                <w:b/>
                <w:color w:val="374246"/>
                <w:sz w:val="20"/>
                <w:szCs w:val="20"/>
              </w:rPr>
            </w:pPr>
            <w:r>
              <w:rPr>
                <w:rFonts w:ascii="Cambria" w:eastAsia="Cambria" w:hAnsi="Cambria" w:cs="Cambria"/>
                <w:b/>
                <w:color w:val="374246"/>
                <w:sz w:val="20"/>
                <w:szCs w:val="20"/>
              </w:rPr>
              <w:t>Jun'04-Jul'05 with MOM &amp; Son’s (Main Contractor) for R.N.A.NG Builders, Mumbai (Kanjurmarg) as Junior Engineer/Site Supervisor</w:t>
            </w:r>
          </w:p>
          <w:p w:rsidR="00F07686" w:rsidRDefault="00F07686">
            <w:pPr>
              <w:widowControl w:val="0"/>
              <w:jc w:val="both"/>
              <w:rPr>
                <w:rFonts w:ascii="Cambria" w:eastAsia="Cambria" w:hAnsi="Cambria" w:cs="Cambria"/>
                <w:color w:val="374246"/>
                <w:sz w:val="18"/>
                <w:szCs w:val="18"/>
              </w:rPr>
            </w:pPr>
          </w:p>
          <w:p w:rsidR="00F07686" w:rsidRPr="008A3377" w:rsidRDefault="003E1259" w:rsidP="008A3377">
            <w:pPr>
              <w:pStyle w:val="ListParagraph"/>
              <w:numPr>
                <w:ilvl w:val="0"/>
                <w:numId w:val="15"/>
              </w:numPr>
              <w:jc w:val="both"/>
              <w:rPr>
                <w:rFonts w:ascii="Cambria" w:eastAsia="Cambria" w:hAnsi="Cambria" w:cs="Cambria"/>
                <w:b/>
                <w:color w:val="374246"/>
                <w:sz w:val="28"/>
                <w:szCs w:val="28"/>
              </w:rPr>
            </w:pPr>
            <w:r w:rsidRPr="008A3377">
              <w:rPr>
                <w:rFonts w:ascii="Cambria" w:eastAsia="Cambria" w:hAnsi="Cambria" w:cs="Cambria"/>
                <w:b/>
                <w:color w:val="374246"/>
                <w:sz w:val="28"/>
                <w:szCs w:val="28"/>
              </w:rPr>
              <w:t>Organizational Projects</w:t>
            </w:r>
          </w:p>
          <w:p w:rsidR="008A3377" w:rsidRPr="008A3377" w:rsidRDefault="008A3377" w:rsidP="008A3377">
            <w:pPr>
              <w:jc w:val="both"/>
              <w:rPr>
                <w:rFonts w:ascii="Cambria" w:eastAsia="Cambria" w:hAnsi="Cambria" w:cs="Cambria"/>
                <w:b/>
                <w:color w:val="374246"/>
                <w:sz w:val="28"/>
                <w:szCs w:val="28"/>
              </w:rPr>
            </w:pPr>
            <w:r>
              <w:rPr>
                <w:rFonts w:ascii="Cambria" w:eastAsia="Cambria" w:hAnsi="Cambria" w:cs="Cambria"/>
                <w:color w:val="374246"/>
                <w:sz w:val="20"/>
                <w:szCs w:val="20"/>
              </w:rPr>
              <w:t>T</w:t>
            </w:r>
            <w:r w:rsidR="00CC13AC">
              <w:rPr>
                <w:rFonts w:ascii="Cambria" w:eastAsia="Cambria" w:hAnsi="Cambria" w:cs="Cambria"/>
                <w:color w:val="374246"/>
                <w:sz w:val="20"/>
                <w:szCs w:val="20"/>
              </w:rPr>
              <w:t xml:space="preserve">itle: </w:t>
            </w:r>
            <w:r>
              <w:rPr>
                <w:rFonts w:ascii="Cambria" w:eastAsia="Cambria" w:hAnsi="Cambria" w:cs="Cambria"/>
                <w:color w:val="374246"/>
                <w:sz w:val="20"/>
                <w:szCs w:val="20"/>
              </w:rPr>
              <w:t xml:space="preserve"> G+6 Storied Buildings with Basement Floor, Podium&amp; Architectural Features for Total Construction Area 60000 Sq.</w:t>
            </w:r>
          </w:p>
          <w:p w:rsidR="00F07686" w:rsidRDefault="003E1259">
            <w:pPr>
              <w:widowControl w:val="0"/>
              <w:jc w:val="both"/>
              <w:rPr>
                <w:rFonts w:ascii="Cambria" w:eastAsia="Cambria" w:hAnsi="Cambria" w:cs="Cambria"/>
                <w:color w:val="374246"/>
                <w:sz w:val="20"/>
                <w:szCs w:val="20"/>
              </w:rPr>
            </w:pPr>
            <w:r>
              <w:rPr>
                <w:rFonts w:ascii="Cambria" w:eastAsia="Cambria" w:hAnsi="Cambria" w:cs="Cambria"/>
                <w:color w:val="374246"/>
                <w:sz w:val="20"/>
                <w:szCs w:val="20"/>
              </w:rPr>
              <w:t xml:space="preserve">Title: QAPCO (Oil &amp; Gas/ </w:t>
            </w:r>
            <w:r w:rsidR="00E5352C">
              <w:rPr>
                <w:rFonts w:ascii="Cambria" w:eastAsia="Cambria" w:hAnsi="Cambria" w:cs="Cambria"/>
                <w:color w:val="374246"/>
                <w:sz w:val="20"/>
                <w:szCs w:val="20"/>
              </w:rPr>
              <w:t>Petrochemicals [</w:t>
            </w:r>
            <w:r>
              <w:rPr>
                <w:rFonts w:ascii="Cambria" w:eastAsia="Cambria" w:hAnsi="Cambria" w:cs="Cambria"/>
                <w:color w:val="374246"/>
                <w:sz w:val="20"/>
                <w:szCs w:val="20"/>
              </w:rPr>
              <w:t>Brown Field]) EPCC Project</w:t>
            </w:r>
          </w:p>
          <w:p w:rsidR="00F07686" w:rsidRDefault="003E1259">
            <w:pPr>
              <w:widowControl w:val="0"/>
              <w:jc w:val="both"/>
              <w:rPr>
                <w:rFonts w:ascii="Cambria" w:eastAsia="Cambria" w:hAnsi="Cambria" w:cs="Cambria"/>
                <w:color w:val="374246"/>
                <w:sz w:val="20"/>
                <w:szCs w:val="20"/>
              </w:rPr>
            </w:pPr>
            <w:r>
              <w:rPr>
                <w:rFonts w:ascii="Cambria" w:eastAsia="Cambria" w:hAnsi="Cambria" w:cs="Cambria"/>
                <w:color w:val="374246"/>
                <w:sz w:val="20"/>
                <w:szCs w:val="20"/>
              </w:rPr>
              <w:t xml:space="preserve">Description: Electrical Substation, Cable Rerouting, Aeration Basin Tank, Clarifier Tank, Mix Chamber, Vessels Foundations, Heavy Foundations for De oiler, Coagulation Dosing Skid, Flocculent Dosing Skid, Sea Water Cooler, Sea Water Filter, Chiller Package, Pump Foundation for DNF Sludge Pump, DNF Recycle Pump, RAS PUMP Skid. </w:t>
            </w:r>
          </w:p>
          <w:p w:rsidR="008A3377" w:rsidRDefault="008A3377">
            <w:pPr>
              <w:widowControl w:val="0"/>
              <w:jc w:val="both"/>
              <w:rPr>
                <w:rFonts w:ascii="Cambria" w:eastAsia="Cambria" w:hAnsi="Cambria" w:cs="Cambria"/>
                <w:color w:val="374246"/>
                <w:sz w:val="20"/>
                <w:szCs w:val="20"/>
              </w:rPr>
            </w:pPr>
            <w:r>
              <w:rPr>
                <w:rFonts w:ascii="Cambria" w:eastAsia="Cambria" w:hAnsi="Cambria" w:cs="Cambria"/>
                <w:color w:val="374246"/>
                <w:sz w:val="20"/>
                <w:szCs w:val="20"/>
              </w:rPr>
              <w:t>Substation Building, Duct Bank, Cable Trench, Cable rerouting etc.</w:t>
            </w:r>
          </w:p>
          <w:p w:rsidR="00F07686" w:rsidRDefault="003E1259">
            <w:pPr>
              <w:widowControl w:val="0"/>
              <w:jc w:val="both"/>
              <w:rPr>
                <w:rFonts w:ascii="Cambria" w:eastAsia="Cambria" w:hAnsi="Cambria" w:cs="Cambria"/>
                <w:color w:val="374246"/>
                <w:sz w:val="20"/>
                <w:szCs w:val="20"/>
              </w:rPr>
            </w:pPr>
            <w:r>
              <w:rPr>
                <w:rFonts w:ascii="Cambria" w:eastAsia="Cambria" w:hAnsi="Cambria" w:cs="Cambria"/>
                <w:color w:val="374246"/>
                <w:sz w:val="20"/>
                <w:szCs w:val="20"/>
              </w:rPr>
              <w:t>Project Cost: 200 million QR. (60 million $ U.S.)</w:t>
            </w:r>
          </w:p>
          <w:p w:rsidR="00F07686" w:rsidRDefault="00F07686">
            <w:pPr>
              <w:widowControl w:val="0"/>
              <w:jc w:val="both"/>
              <w:rPr>
                <w:rFonts w:ascii="Cambria" w:eastAsia="Cambria" w:hAnsi="Cambria" w:cs="Cambria"/>
                <w:color w:val="374246"/>
                <w:sz w:val="20"/>
                <w:szCs w:val="20"/>
              </w:rPr>
            </w:pPr>
          </w:p>
          <w:p w:rsidR="00F07686" w:rsidRDefault="003E1259">
            <w:pPr>
              <w:widowControl w:val="0"/>
              <w:jc w:val="both"/>
              <w:rPr>
                <w:rFonts w:ascii="Cambria" w:eastAsia="Cambria" w:hAnsi="Cambria" w:cs="Cambria"/>
                <w:color w:val="374246"/>
                <w:sz w:val="20"/>
                <w:szCs w:val="20"/>
              </w:rPr>
            </w:pPr>
            <w:r>
              <w:rPr>
                <w:rFonts w:ascii="Cambria" w:eastAsia="Cambria" w:hAnsi="Cambria" w:cs="Cambria"/>
                <w:color w:val="374246"/>
                <w:sz w:val="20"/>
                <w:szCs w:val="20"/>
              </w:rPr>
              <w:t>Title: G+23 Storied Building with Basement Floor, Podium &amp; Architectural Features for Total Construction Area 10,000 sq.</w:t>
            </w:r>
          </w:p>
          <w:p w:rsidR="00F07686" w:rsidRDefault="00F07686">
            <w:pPr>
              <w:widowControl w:val="0"/>
              <w:jc w:val="both"/>
              <w:rPr>
                <w:rFonts w:ascii="Cambria" w:eastAsia="Cambria" w:hAnsi="Cambria" w:cs="Cambria"/>
                <w:color w:val="374246"/>
                <w:sz w:val="20"/>
                <w:szCs w:val="20"/>
              </w:rPr>
            </w:pPr>
          </w:p>
          <w:p w:rsidR="00F07686" w:rsidRDefault="003E1259">
            <w:pPr>
              <w:widowControl w:val="0"/>
              <w:jc w:val="both"/>
              <w:rPr>
                <w:rFonts w:ascii="Cambria" w:eastAsia="Cambria" w:hAnsi="Cambria" w:cs="Cambria"/>
                <w:color w:val="374246"/>
                <w:sz w:val="20"/>
                <w:szCs w:val="20"/>
              </w:rPr>
            </w:pPr>
            <w:r>
              <w:rPr>
                <w:rFonts w:ascii="Cambria" w:eastAsia="Cambria" w:hAnsi="Cambria" w:cs="Cambria"/>
                <w:color w:val="374246"/>
                <w:sz w:val="20"/>
                <w:szCs w:val="20"/>
              </w:rPr>
              <w:t>Title: Royal Palace &amp; Bungalow’s Finishing Work</w:t>
            </w:r>
          </w:p>
          <w:p w:rsidR="00F07686" w:rsidRDefault="00F07686">
            <w:pPr>
              <w:widowControl w:val="0"/>
              <w:jc w:val="both"/>
              <w:rPr>
                <w:rFonts w:ascii="Cambria" w:eastAsia="Cambria" w:hAnsi="Cambria" w:cs="Cambria"/>
                <w:color w:val="374246"/>
                <w:sz w:val="20"/>
                <w:szCs w:val="20"/>
              </w:rPr>
            </w:pPr>
          </w:p>
          <w:p w:rsidR="00F07686" w:rsidRDefault="003E1259">
            <w:pPr>
              <w:widowControl w:val="0"/>
              <w:jc w:val="both"/>
              <w:rPr>
                <w:rFonts w:ascii="Cambria" w:eastAsia="Cambria" w:hAnsi="Cambria" w:cs="Cambria"/>
                <w:color w:val="374246"/>
                <w:sz w:val="20"/>
                <w:szCs w:val="20"/>
              </w:rPr>
            </w:pPr>
            <w:r>
              <w:rPr>
                <w:rFonts w:ascii="Cambria" w:eastAsia="Cambria" w:hAnsi="Cambria" w:cs="Cambria"/>
                <w:color w:val="374246"/>
                <w:sz w:val="20"/>
                <w:szCs w:val="20"/>
              </w:rPr>
              <w:t>Title: Internal Village Asphalt Roads &amp; R.C.C. Bungalows</w:t>
            </w:r>
          </w:p>
          <w:p w:rsidR="00F07686" w:rsidRDefault="00F07686">
            <w:pPr>
              <w:widowControl w:val="0"/>
              <w:jc w:val="both"/>
              <w:rPr>
                <w:rFonts w:ascii="Cambria" w:eastAsia="Cambria" w:hAnsi="Cambria" w:cs="Cambria"/>
                <w:color w:val="374246"/>
                <w:sz w:val="20"/>
                <w:szCs w:val="20"/>
              </w:rPr>
            </w:pPr>
          </w:p>
          <w:p w:rsidR="00F07686" w:rsidRDefault="003E1259">
            <w:pPr>
              <w:widowControl w:val="0"/>
              <w:jc w:val="both"/>
              <w:rPr>
                <w:rFonts w:ascii="Cambria" w:eastAsia="Cambria" w:hAnsi="Cambria" w:cs="Cambria"/>
                <w:color w:val="374246"/>
                <w:sz w:val="20"/>
                <w:szCs w:val="20"/>
              </w:rPr>
            </w:pPr>
            <w:r>
              <w:rPr>
                <w:rFonts w:ascii="Cambria" w:eastAsia="Cambria" w:hAnsi="Cambria" w:cs="Cambria"/>
                <w:color w:val="374246"/>
                <w:sz w:val="20"/>
                <w:szCs w:val="20"/>
              </w:rPr>
              <w:t>Title: G+6 Stored R.C.C. Building</w:t>
            </w:r>
          </w:p>
          <w:p w:rsidR="00F07686" w:rsidRDefault="00F07686">
            <w:pPr>
              <w:widowControl w:val="0"/>
              <w:jc w:val="both"/>
              <w:rPr>
                <w:rFonts w:ascii="Cambria" w:eastAsia="Cambria" w:hAnsi="Cambria" w:cs="Cambria"/>
                <w:color w:val="374246"/>
                <w:sz w:val="18"/>
                <w:szCs w:val="18"/>
              </w:rPr>
            </w:pPr>
          </w:p>
          <w:p w:rsidR="00836CE0" w:rsidRPr="00C8301B" w:rsidRDefault="003E1259" w:rsidP="00E5352C">
            <w:pPr>
              <w:pStyle w:val="ListParagraph"/>
              <w:numPr>
                <w:ilvl w:val="0"/>
                <w:numId w:val="13"/>
              </w:numPr>
              <w:jc w:val="both"/>
              <w:rPr>
                <w:rFonts w:ascii="Cambria" w:eastAsia="Cambria" w:hAnsi="Cambria" w:cs="Cambria"/>
                <w:color w:val="374246"/>
                <w:sz w:val="28"/>
                <w:szCs w:val="28"/>
              </w:rPr>
            </w:pPr>
            <w:r w:rsidRPr="00C8301B">
              <w:rPr>
                <w:rFonts w:ascii="Cambria" w:eastAsia="Cambria" w:hAnsi="Cambria" w:cs="Cambria"/>
                <w:b/>
                <w:color w:val="374246"/>
                <w:sz w:val="28"/>
                <w:szCs w:val="28"/>
              </w:rPr>
              <w:t>Academic Details</w:t>
            </w:r>
          </w:p>
          <w:p w:rsidR="00836CE0" w:rsidRPr="00C8301B" w:rsidRDefault="003E1259" w:rsidP="00C8301B">
            <w:pPr>
              <w:jc w:val="both"/>
              <w:rPr>
                <w:rFonts w:ascii="Cambria" w:eastAsia="Cambria" w:hAnsi="Cambria" w:cs="Cambria"/>
                <w:color w:val="374246"/>
                <w:sz w:val="20"/>
                <w:szCs w:val="20"/>
              </w:rPr>
            </w:pPr>
            <w:r w:rsidRPr="00C8301B">
              <w:rPr>
                <w:rFonts w:ascii="Cambria" w:eastAsia="Cambria" w:hAnsi="Cambria" w:cs="Cambria"/>
                <w:color w:val="374246"/>
                <w:sz w:val="20"/>
                <w:szCs w:val="20"/>
              </w:rPr>
              <w:t>B.Tech. (Civil) from I.T.M.S., Mumbai</w:t>
            </w:r>
          </w:p>
          <w:p w:rsidR="00F07686" w:rsidRPr="00836CE0" w:rsidRDefault="003E1259" w:rsidP="00C8301B">
            <w:pPr>
              <w:jc w:val="both"/>
              <w:rPr>
                <w:rFonts w:ascii="Cambria" w:eastAsia="Cambria" w:hAnsi="Cambria" w:cs="Cambria"/>
                <w:color w:val="374246"/>
                <w:sz w:val="28"/>
                <w:szCs w:val="28"/>
              </w:rPr>
            </w:pPr>
            <w:r w:rsidRPr="00836CE0">
              <w:rPr>
                <w:rFonts w:ascii="Cambria" w:eastAsia="Cambria" w:hAnsi="Cambria" w:cs="Cambria"/>
                <w:color w:val="374246"/>
                <w:sz w:val="20"/>
                <w:szCs w:val="20"/>
              </w:rPr>
              <w:t>Diploma (Civil Engineering) from Maharashtra Board, Mumbai</w:t>
            </w:r>
          </w:p>
        </w:tc>
      </w:tr>
      <w:tr w:rsidR="00F07686">
        <w:trPr>
          <w:trHeight w:val="60"/>
        </w:trPr>
        <w:tc>
          <w:tcPr>
            <w:tcW w:w="10685" w:type="dxa"/>
            <w:shd w:val="clear" w:color="auto" w:fill="E5EFF3"/>
          </w:tcPr>
          <w:p w:rsidR="00F07686" w:rsidRDefault="00F07686">
            <w:pPr>
              <w:jc w:val="both"/>
              <w:rPr>
                <w:rFonts w:ascii="Cambria" w:eastAsia="Cambria" w:hAnsi="Cambria" w:cs="Cambria"/>
                <w:sz w:val="12"/>
                <w:szCs w:val="12"/>
              </w:rPr>
            </w:pPr>
          </w:p>
        </w:tc>
      </w:tr>
      <w:tr w:rsidR="00F07686">
        <w:trPr>
          <w:trHeight w:val="2140"/>
        </w:trPr>
        <w:tc>
          <w:tcPr>
            <w:tcW w:w="10685" w:type="dxa"/>
            <w:shd w:val="clear" w:color="auto" w:fill="E5EFF3"/>
          </w:tcPr>
          <w:p w:rsidR="00F07686" w:rsidRDefault="003E1259">
            <w:pPr>
              <w:jc w:val="both"/>
              <w:rPr>
                <w:rFonts w:ascii="Cambria" w:eastAsia="Cambria" w:hAnsi="Cambria" w:cs="Cambria"/>
                <w:color w:val="374246"/>
                <w:sz w:val="28"/>
                <w:szCs w:val="28"/>
              </w:rPr>
            </w:pPr>
            <w:r>
              <w:rPr>
                <w:noProof/>
              </w:rPr>
              <w:drawing>
                <wp:inline distT="0" distB="0" distL="0" distR="0">
                  <wp:extent cx="230505" cy="230505"/>
                  <wp:effectExtent l="0" t="0" r="0" b="0"/>
                  <wp:docPr id="8" name="image8.png" descr="career24x24icons"/>
                  <wp:cNvGraphicFramePr/>
                  <a:graphic xmlns:a="http://schemas.openxmlformats.org/drawingml/2006/main">
                    <a:graphicData uri="http://schemas.openxmlformats.org/drawingml/2006/picture">
                      <pic:pic xmlns:pic="http://schemas.openxmlformats.org/drawingml/2006/picture">
                        <pic:nvPicPr>
                          <pic:cNvPr id="0" name="image8.png" descr="career24x24icons"/>
                          <pic:cNvPicPr preferRelativeResize="0"/>
                        </pic:nvPicPr>
                        <pic:blipFill>
                          <a:blip r:embed="rId8"/>
                          <a:srcRect/>
                          <a:stretch>
                            <a:fillRect/>
                          </a:stretch>
                        </pic:blipFill>
                        <pic:spPr>
                          <a:xfrm>
                            <a:off x="0" y="0"/>
                            <a:ext cx="230505" cy="230505"/>
                          </a:xfrm>
                          <a:prstGeom prst="rect">
                            <a:avLst/>
                          </a:prstGeom>
                          <a:ln/>
                        </pic:spPr>
                      </pic:pic>
                    </a:graphicData>
                  </a:graphic>
                </wp:inline>
              </w:drawing>
            </w:r>
            <w:r>
              <w:rPr>
                <w:rFonts w:ascii="Cambria" w:eastAsia="Cambria" w:hAnsi="Cambria" w:cs="Cambria"/>
                <w:b/>
                <w:color w:val="374246"/>
                <w:sz w:val="28"/>
                <w:szCs w:val="28"/>
              </w:rPr>
              <w:t>IT Skills</w:t>
            </w:r>
          </w:p>
          <w:p w:rsidR="00F07686" w:rsidRDefault="003E1259">
            <w:pPr>
              <w:widowControl w:val="0"/>
              <w:numPr>
                <w:ilvl w:val="0"/>
                <w:numId w:val="1"/>
              </w:numPr>
              <w:jc w:val="both"/>
              <w:rPr>
                <w:color w:val="374246"/>
              </w:rPr>
            </w:pPr>
            <w:r>
              <w:rPr>
                <w:rFonts w:ascii="Cambria" w:eastAsia="Cambria" w:hAnsi="Cambria" w:cs="Cambria"/>
                <w:color w:val="374246"/>
                <w:sz w:val="20"/>
                <w:szCs w:val="20"/>
              </w:rPr>
              <w:t>ISO 9001-2015 QMS Lead</w:t>
            </w:r>
          </w:p>
          <w:p w:rsidR="00F07686" w:rsidRDefault="003E1259">
            <w:pPr>
              <w:widowControl w:val="0"/>
              <w:numPr>
                <w:ilvl w:val="0"/>
                <w:numId w:val="1"/>
              </w:numPr>
              <w:jc w:val="both"/>
              <w:rPr>
                <w:color w:val="374246"/>
              </w:rPr>
            </w:pPr>
            <w:r>
              <w:rPr>
                <w:rFonts w:ascii="Cambria" w:eastAsia="Cambria" w:hAnsi="Cambria" w:cs="Cambria"/>
                <w:color w:val="374246"/>
                <w:sz w:val="20"/>
                <w:szCs w:val="20"/>
              </w:rPr>
              <w:t>PMP Certification (Training)</w:t>
            </w:r>
          </w:p>
          <w:p w:rsidR="00F07686" w:rsidRDefault="003E1259">
            <w:pPr>
              <w:widowControl w:val="0"/>
              <w:numPr>
                <w:ilvl w:val="0"/>
                <w:numId w:val="1"/>
              </w:numPr>
              <w:jc w:val="both"/>
              <w:rPr>
                <w:color w:val="374246"/>
              </w:rPr>
            </w:pPr>
            <w:r>
              <w:rPr>
                <w:rFonts w:ascii="Cambria" w:eastAsia="Cambria" w:hAnsi="Cambria" w:cs="Cambria"/>
                <w:color w:val="374246"/>
                <w:sz w:val="20"/>
                <w:szCs w:val="20"/>
              </w:rPr>
              <w:t>AutoCAD (2D)</w:t>
            </w:r>
          </w:p>
          <w:p w:rsidR="00F07686" w:rsidRPr="00C232CE" w:rsidRDefault="003E1259">
            <w:pPr>
              <w:widowControl w:val="0"/>
              <w:numPr>
                <w:ilvl w:val="0"/>
                <w:numId w:val="1"/>
              </w:numPr>
              <w:jc w:val="both"/>
              <w:rPr>
                <w:color w:val="374246"/>
              </w:rPr>
            </w:pPr>
            <w:r>
              <w:rPr>
                <w:rFonts w:ascii="Cambria" w:eastAsia="Cambria" w:hAnsi="Cambria" w:cs="Cambria"/>
                <w:color w:val="374246"/>
                <w:sz w:val="20"/>
                <w:szCs w:val="20"/>
              </w:rPr>
              <w:t>MS Office</w:t>
            </w:r>
          </w:p>
          <w:p w:rsidR="00C232CE" w:rsidRDefault="00C232CE" w:rsidP="00C232CE">
            <w:pPr>
              <w:jc w:val="both"/>
              <w:rPr>
                <w:rFonts w:ascii="Cambria" w:eastAsia="Cambria" w:hAnsi="Cambria" w:cs="Cambria"/>
                <w:b/>
                <w:color w:val="374246"/>
                <w:sz w:val="28"/>
                <w:szCs w:val="28"/>
              </w:rPr>
            </w:pPr>
            <w:r w:rsidRPr="00C232CE">
              <w:rPr>
                <w:rFonts w:ascii="Cambria" w:eastAsia="Cambria" w:hAnsi="Cambria" w:cs="Cambria"/>
                <w:b/>
                <w:color w:val="374246"/>
                <w:sz w:val="28"/>
                <w:szCs w:val="28"/>
              </w:rPr>
              <w:t xml:space="preserve">KNOWLADGE OF STANDERDS </w:t>
            </w:r>
          </w:p>
          <w:p w:rsidR="00C232CE" w:rsidRDefault="00C232CE" w:rsidP="00C232CE">
            <w:pPr>
              <w:jc w:val="both"/>
              <w:rPr>
                <w:rFonts w:ascii="Cambria" w:eastAsia="Cambria" w:hAnsi="Cambria" w:cs="Cambria"/>
                <w:b/>
                <w:color w:val="374246"/>
                <w:sz w:val="20"/>
                <w:szCs w:val="20"/>
              </w:rPr>
            </w:pPr>
            <w:r w:rsidRPr="00C232CE">
              <w:rPr>
                <w:rFonts w:ascii="Cambria" w:eastAsia="Cambria" w:hAnsi="Cambria" w:cs="Cambria"/>
                <w:b/>
                <w:color w:val="374246"/>
                <w:sz w:val="20"/>
                <w:szCs w:val="20"/>
              </w:rPr>
              <w:t>BRITISH STADARDS (BS CODE)</w:t>
            </w:r>
            <w:r w:rsidR="00996907">
              <w:rPr>
                <w:rFonts w:ascii="Cambria" w:eastAsia="Cambria" w:hAnsi="Cambria" w:cs="Cambria"/>
                <w:b/>
                <w:color w:val="374246"/>
                <w:sz w:val="20"/>
                <w:szCs w:val="20"/>
              </w:rPr>
              <w:t>.</w:t>
            </w:r>
          </w:p>
          <w:p w:rsidR="00996907" w:rsidRDefault="00996907" w:rsidP="00C232CE">
            <w:pPr>
              <w:jc w:val="both"/>
              <w:rPr>
                <w:rFonts w:ascii="Cambria" w:eastAsia="Cambria" w:hAnsi="Cambria" w:cs="Cambria"/>
                <w:b/>
                <w:color w:val="374246"/>
                <w:sz w:val="20"/>
                <w:szCs w:val="20"/>
              </w:rPr>
            </w:pPr>
            <w:r w:rsidRPr="00996907">
              <w:rPr>
                <w:rFonts w:ascii="Cambria" w:eastAsia="Cambria" w:hAnsi="Cambria" w:cs="Cambria"/>
                <w:b/>
                <w:color w:val="374246"/>
                <w:sz w:val="20"/>
                <w:szCs w:val="20"/>
              </w:rPr>
              <w:t>AMERCAN STANDARDS (AS)</w:t>
            </w:r>
          </w:p>
          <w:p w:rsidR="00996907" w:rsidRDefault="00996907" w:rsidP="00C232CE">
            <w:pPr>
              <w:jc w:val="both"/>
              <w:rPr>
                <w:rFonts w:ascii="Cambria" w:eastAsia="Cambria" w:hAnsi="Cambria" w:cs="Cambria"/>
                <w:b/>
                <w:color w:val="374246"/>
                <w:sz w:val="20"/>
                <w:szCs w:val="20"/>
              </w:rPr>
            </w:pPr>
            <w:r>
              <w:rPr>
                <w:rFonts w:ascii="Cambria" w:eastAsia="Cambria" w:hAnsi="Cambria" w:cs="Cambria"/>
                <w:b/>
                <w:color w:val="374246"/>
                <w:sz w:val="20"/>
                <w:szCs w:val="20"/>
              </w:rPr>
              <w:t>QATAR CONSTRUCTION STANDARDS (QCS 2014)</w:t>
            </w:r>
          </w:p>
          <w:p w:rsidR="00F07686" w:rsidRPr="00996907" w:rsidRDefault="00996907" w:rsidP="00C232CE">
            <w:pPr>
              <w:jc w:val="both"/>
              <w:rPr>
                <w:rFonts w:ascii="Cambria" w:eastAsia="Cambria" w:hAnsi="Cambria" w:cs="Cambria"/>
                <w:b/>
                <w:color w:val="374246"/>
                <w:sz w:val="20"/>
                <w:szCs w:val="20"/>
              </w:rPr>
            </w:pPr>
            <w:r>
              <w:rPr>
                <w:rFonts w:ascii="Cambria" w:eastAsia="Cambria" w:hAnsi="Cambria" w:cs="Cambria"/>
                <w:b/>
                <w:color w:val="374246"/>
                <w:sz w:val="20"/>
                <w:szCs w:val="20"/>
              </w:rPr>
              <w:t xml:space="preserve">ARAMCO STANDARDS </w:t>
            </w:r>
          </w:p>
          <w:p w:rsidR="00F07686" w:rsidRDefault="003E1259">
            <w:pPr>
              <w:ind w:right="-58"/>
              <w:jc w:val="both"/>
              <w:rPr>
                <w:rFonts w:ascii="Cambria" w:eastAsia="Cambria" w:hAnsi="Cambria" w:cs="Cambria"/>
                <w:color w:val="374246"/>
                <w:sz w:val="28"/>
                <w:szCs w:val="28"/>
              </w:rPr>
            </w:pPr>
            <w:r>
              <w:rPr>
                <w:noProof/>
              </w:rPr>
              <w:drawing>
                <wp:inline distT="0" distB="0" distL="114300" distR="114300">
                  <wp:extent cx="224155" cy="22415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24155" cy="224155"/>
                          </a:xfrm>
                          <a:prstGeom prst="rect">
                            <a:avLst/>
                          </a:prstGeom>
                          <a:ln/>
                        </pic:spPr>
                      </pic:pic>
                    </a:graphicData>
                  </a:graphic>
                </wp:inline>
              </w:drawing>
            </w:r>
            <w:r>
              <w:rPr>
                <w:rFonts w:ascii="Cambria" w:eastAsia="Cambria" w:hAnsi="Cambria" w:cs="Cambria"/>
                <w:b/>
                <w:color w:val="374246"/>
                <w:sz w:val="28"/>
                <w:szCs w:val="28"/>
              </w:rPr>
              <w:t>Personal Details</w:t>
            </w:r>
          </w:p>
          <w:p w:rsidR="00F07686" w:rsidRDefault="003E1259">
            <w:pPr>
              <w:ind w:right="-58"/>
              <w:jc w:val="both"/>
              <w:rPr>
                <w:rFonts w:ascii="Cambria" w:eastAsia="Cambria" w:hAnsi="Cambria" w:cs="Cambria"/>
                <w:color w:val="374246"/>
                <w:sz w:val="20"/>
                <w:szCs w:val="20"/>
              </w:rPr>
            </w:pPr>
            <w:r>
              <w:rPr>
                <w:rFonts w:ascii="Cambria" w:eastAsia="Cambria" w:hAnsi="Cambria" w:cs="Cambria"/>
                <w:b/>
                <w:color w:val="374246"/>
                <w:sz w:val="20"/>
                <w:szCs w:val="20"/>
              </w:rPr>
              <w:t>Date of Birth:</w:t>
            </w:r>
            <w:r w:rsidR="00836CE0" w:rsidRPr="00C8301B">
              <w:rPr>
                <w:rFonts w:ascii="Cambria" w:eastAsia="Cambria" w:hAnsi="Cambria" w:cs="Cambria"/>
                <w:color w:val="374246"/>
                <w:sz w:val="20"/>
                <w:szCs w:val="20"/>
              </w:rPr>
              <w:t>30/04/1981</w:t>
            </w:r>
          </w:p>
          <w:p w:rsidR="00F07686" w:rsidRDefault="003E1259">
            <w:pPr>
              <w:ind w:right="-58"/>
              <w:jc w:val="both"/>
              <w:rPr>
                <w:rFonts w:ascii="Cambria" w:eastAsia="Cambria" w:hAnsi="Cambria" w:cs="Cambria"/>
                <w:b/>
                <w:color w:val="374246"/>
                <w:sz w:val="20"/>
                <w:szCs w:val="20"/>
              </w:rPr>
            </w:pPr>
            <w:r>
              <w:rPr>
                <w:rFonts w:ascii="Cambria" w:eastAsia="Cambria" w:hAnsi="Cambria" w:cs="Cambria"/>
                <w:b/>
                <w:color w:val="374246"/>
                <w:sz w:val="20"/>
                <w:szCs w:val="20"/>
              </w:rPr>
              <w:t xml:space="preserve">Marital Status: </w:t>
            </w:r>
            <w:r>
              <w:rPr>
                <w:rFonts w:ascii="Cambria" w:eastAsia="Cambria" w:hAnsi="Cambria" w:cs="Cambria"/>
                <w:color w:val="374246"/>
                <w:sz w:val="20"/>
                <w:szCs w:val="20"/>
              </w:rPr>
              <w:t xml:space="preserve">Married </w:t>
            </w:r>
          </w:p>
          <w:p w:rsidR="00F07686" w:rsidRDefault="003E1259">
            <w:pPr>
              <w:ind w:right="-58"/>
              <w:jc w:val="both"/>
              <w:rPr>
                <w:rFonts w:ascii="Cambria" w:eastAsia="Cambria" w:hAnsi="Cambria" w:cs="Cambria"/>
                <w:b/>
                <w:color w:val="374246"/>
                <w:sz w:val="20"/>
                <w:szCs w:val="20"/>
              </w:rPr>
            </w:pPr>
            <w:r>
              <w:rPr>
                <w:rFonts w:ascii="Cambria" w:eastAsia="Cambria" w:hAnsi="Cambria" w:cs="Cambria"/>
                <w:b/>
                <w:color w:val="374246"/>
                <w:sz w:val="20"/>
                <w:szCs w:val="20"/>
              </w:rPr>
              <w:t xml:space="preserve">Languages Known: </w:t>
            </w:r>
            <w:r>
              <w:rPr>
                <w:rFonts w:ascii="Cambria" w:eastAsia="Cambria" w:hAnsi="Cambria" w:cs="Cambria"/>
                <w:color w:val="374246"/>
                <w:sz w:val="20"/>
                <w:szCs w:val="20"/>
              </w:rPr>
              <w:t>English, Hindi, Marathi &amp; Arabic</w:t>
            </w:r>
          </w:p>
          <w:p w:rsidR="00F07686" w:rsidRDefault="003E1259">
            <w:pPr>
              <w:ind w:right="-58"/>
              <w:jc w:val="both"/>
              <w:rPr>
                <w:rFonts w:ascii="Cambria" w:eastAsia="Cambria" w:hAnsi="Cambria" w:cs="Cambria"/>
                <w:b/>
                <w:color w:val="374246"/>
                <w:sz w:val="20"/>
                <w:szCs w:val="20"/>
              </w:rPr>
            </w:pPr>
            <w:r>
              <w:rPr>
                <w:rFonts w:ascii="Cambria" w:eastAsia="Cambria" w:hAnsi="Cambria" w:cs="Cambria"/>
                <w:b/>
                <w:color w:val="374246"/>
                <w:sz w:val="20"/>
                <w:szCs w:val="20"/>
              </w:rPr>
              <w:t xml:space="preserve">Nationality: </w:t>
            </w:r>
            <w:r>
              <w:rPr>
                <w:rFonts w:ascii="Cambria" w:eastAsia="Cambria" w:hAnsi="Cambria" w:cs="Cambria"/>
                <w:color w:val="374246"/>
                <w:sz w:val="20"/>
                <w:szCs w:val="20"/>
              </w:rPr>
              <w:t>Indian</w:t>
            </w:r>
          </w:p>
          <w:p w:rsidR="00F07686" w:rsidRDefault="003E1259">
            <w:pPr>
              <w:ind w:right="-58"/>
              <w:jc w:val="both"/>
              <w:rPr>
                <w:rFonts w:ascii="Cambria" w:eastAsia="Cambria" w:hAnsi="Cambria" w:cs="Cambria"/>
                <w:b/>
                <w:color w:val="374246"/>
                <w:sz w:val="20"/>
                <w:szCs w:val="20"/>
              </w:rPr>
            </w:pPr>
            <w:r>
              <w:rPr>
                <w:rFonts w:ascii="Cambria" w:eastAsia="Cambria" w:hAnsi="Cambria" w:cs="Cambria"/>
                <w:b/>
                <w:color w:val="374246"/>
                <w:sz w:val="20"/>
                <w:szCs w:val="20"/>
              </w:rPr>
              <w:t xml:space="preserve">Visa Status: </w:t>
            </w:r>
            <w:r w:rsidR="00E5352C">
              <w:rPr>
                <w:rFonts w:ascii="Cambria" w:eastAsia="Cambria" w:hAnsi="Cambria" w:cs="Cambria"/>
                <w:color w:val="374246"/>
                <w:sz w:val="20"/>
                <w:szCs w:val="20"/>
              </w:rPr>
              <w:t xml:space="preserve">Visit </w:t>
            </w:r>
            <w:r>
              <w:rPr>
                <w:rFonts w:ascii="Cambria" w:eastAsia="Cambria" w:hAnsi="Cambria" w:cs="Cambria"/>
                <w:color w:val="374246"/>
                <w:sz w:val="20"/>
                <w:szCs w:val="20"/>
              </w:rPr>
              <w:t>Visa</w:t>
            </w:r>
          </w:p>
          <w:p w:rsidR="00F07686" w:rsidRDefault="003E1259">
            <w:pPr>
              <w:ind w:right="-58"/>
              <w:jc w:val="both"/>
              <w:rPr>
                <w:rFonts w:ascii="Cambria" w:eastAsia="Cambria" w:hAnsi="Cambria" w:cs="Cambria"/>
                <w:b/>
                <w:color w:val="374246"/>
                <w:sz w:val="20"/>
                <w:szCs w:val="20"/>
              </w:rPr>
            </w:pPr>
            <w:r>
              <w:rPr>
                <w:rFonts w:ascii="Cambria" w:eastAsia="Cambria" w:hAnsi="Cambria" w:cs="Cambria"/>
                <w:b/>
                <w:color w:val="374246"/>
                <w:sz w:val="20"/>
                <w:szCs w:val="20"/>
              </w:rPr>
              <w:t xml:space="preserve">Religion: </w:t>
            </w:r>
            <w:r>
              <w:rPr>
                <w:rFonts w:ascii="Cambria" w:eastAsia="Cambria" w:hAnsi="Cambria" w:cs="Cambria"/>
                <w:color w:val="374246"/>
                <w:sz w:val="20"/>
                <w:szCs w:val="20"/>
              </w:rPr>
              <w:t>Hindu</w:t>
            </w:r>
          </w:p>
          <w:p w:rsidR="00F07686" w:rsidRDefault="003E1259">
            <w:pPr>
              <w:ind w:right="-58"/>
              <w:jc w:val="both"/>
              <w:rPr>
                <w:rFonts w:ascii="Cambria" w:eastAsia="Cambria" w:hAnsi="Cambria" w:cs="Cambria"/>
                <w:color w:val="374246"/>
                <w:sz w:val="20"/>
                <w:szCs w:val="20"/>
              </w:rPr>
            </w:pPr>
            <w:r>
              <w:rPr>
                <w:rFonts w:ascii="Cambria" w:eastAsia="Cambria" w:hAnsi="Cambria" w:cs="Cambria"/>
                <w:b/>
                <w:color w:val="374246"/>
                <w:sz w:val="20"/>
                <w:szCs w:val="20"/>
              </w:rPr>
              <w:t xml:space="preserve">Driving License: </w:t>
            </w:r>
            <w:r>
              <w:rPr>
                <w:rFonts w:ascii="Cambria" w:eastAsia="Cambria" w:hAnsi="Cambria" w:cs="Cambria"/>
                <w:color w:val="374246"/>
                <w:sz w:val="20"/>
                <w:szCs w:val="20"/>
              </w:rPr>
              <w:t>Saudi Arabia and India</w:t>
            </w:r>
          </w:p>
          <w:p w:rsidR="00500B7C" w:rsidRPr="00500B7C" w:rsidRDefault="00500B7C" w:rsidP="00500B7C">
            <w:pPr>
              <w:ind w:right="-58"/>
              <w:jc w:val="both"/>
              <w:rPr>
                <w:rFonts w:ascii="Cambria" w:eastAsia="Cambria" w:hAnsi="Cambria" w:cs="Cambria"/>
                <w:color w:val="374246"/>
                <w:sz w:val="20"/>
                <w:szCs w:val="20"/>
              </w:rPr>
            </w:pPr>
            <w:r w:rsidRPr="00500B7C">
              <w:rPr>
                <w:rFonts w:ascii="Cambria" w:eastAsia="Cambria" w:hAnsi="Cambria" w:cs="Cambria"/>
                <w:b/>
                <w:color w:val="374246"/>
                <w:sz w:val="20"/>
                <w:szCs w:val="20"/>
              </w:rPr>
              <w:t>Personal Contact:</w:t>
            </w:r>
            <w:r w:rsidRPr="00500B7C">
              <w:rPr>
                <w:rFonts w:ascii="Cambria" w:eastAsia="Cambria" w:hAnsi="Cambria" w:cs="Cambria"/>
                <w:color w:val="374246"/>
                <w:sz w:val="20"/>
                <w:szCs w:val="20"/>
              </w:rPr>
              <w:t xml:space="preserve"> </w:t>
            </w:r>
            <w:hyperlink r:id="rId10" w:history="1">
              <w:r w:rsidRPr="002D7607">
                <w:rPr>
                  <w:rStyle w:val="Hyperlink"/>
                  <w:rFonts w:ascii="Cambria" w:eastAsia="Cambria" w:hAnsi="Cambria" w:cs="Cambria"/>
                  <w:sz w:val="20"/>
                  <w:szCs w:val="20"/>
                </w:rPr>
                <w:t>shriniwas-396707@2freemail.com</w:t>
              </w:r>
            </w:hyperlink>
            <w:r>
              <w:rPr>
                <w:rFonts w:ascii="Cambria" w:eastAsia="Cambria" w:hAnsi="Cambria" w:cs="Cambria"/>
                <w:color w:val="374246"/>
                <w:sz w:val="20"/>
                <w:szCs w:val="20"/>
              </w:rPr>
              <w:t xml:space="preserve"> </w:t>
            </w:r>
          </w:p>
          <w:p w:rsidR="00F07686" w:rsidRDefault="00500B7C" w:rsidP="00500B7C">
            <w:pPr>
              <w:ind w:right="-58"/>
              <w:jc w:val="both"/>
              <w:rPr>
                <w:rFonts w:ascii="Cambria" w:eastAsia="Cambria" w:hAnsi="Cambria" w:cs="Cambria"/>
                <w:color w:val="374246"/>
                <w:sz w:val="20"/>
                <w:szCs w:val="20"/>
              </w:rPr>
            </w:pPr>
            <w:r w:rsidRPr="00500B7C">
              <w:rPr>
                <w:rFonts w:ascii="Cambria" w:eastAsia="Cambria" w:hAnsi="Cambria" w:cs="Cambria"/>
                <w:b/>
                <w:color w:val="374246"/>
                <w:sz w:val="20"/>
                <w:szCs w:val="20"/>
              </w:rPr>
              <w:t>Reference:</w:t>
            </w:r>
            <w:r w:rsidRPr="00500B7C">
              <w:rPr>
                <w:rFonts w:ascii="Cambria" w:eastAsia="Cambria" w:hAnsi="Cambria" w:cs="Cambria"/>
                <w:color w:val="374246"/>
                <w:sz w:val="20"/>
                <w:szCs w:val="20"/>
              </w:rPr>
              <w:t xml:space="preserve"> Mr. </w:t>
            </w:r>
            <w:proofErr w:type="spellStart"/>
            <w:r w:rsidRPr="00500B7C">
              <w:rPr>
                <w:rFonts w:ascii="Cambria" w:eastAsia="Cambria" w:hAnsi="Cambria" w:cs="Cambria"/>
                <w:color w:val="374246"/>
                <w:sz w:val="20"/>
                <w:szCs w:val="20"/>
              </w:rPr>
              <w:t>Anup</w:t>
            </w:r>
            <w:proofErr w:type="spellEnd"/>
            <w:r w:rsidRPr="00500B7C">
              <w:rPr>
                <w:rFonts w:ascii="Cambria" w:eastAsia="Cambria" w:hAnsi="Cambria" w:cs="Cambria"/>
                <w:color w:val="374246"/>
                <w:sz w:val="20"/>
                <w:szCs w:val="20"/>
              </w:rPr>
              <w:t xml:space="preserve"> P Bhatia, HR Consultant, Gulfjobseeker.com 0504753686</w:t>
            </w:r>
          </w:p>
        </w:tc>
      </w:tr>
    </w:tbl>
    <w:p w:rsidR="00F07686" w:rsidRDefault="00F07686" w:rsidP="00500B7C">
      <w:pPr>
        <w:spacing w:after="0" w:line="240" w:lineRule="auto"/>
        <w:jc w:val="both"/>
        <w:rPr>
          <w:rFonts w:ascii="Cambria" w:eastAsia="Cambria" w:hAnsi="Cambria" w:cs="Cambria"/>
        </w:rPr>
      </w:pPr>
    </w:p>
    <w:sectPr w:rsidR="00F07686" w:rsidSect="00A96E47">
      <w:pgSz w:w="11909" w:h="16834"/>
      <w:pgMar w:top="720" w:right="659" w:bottom="18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visibility:visible;mso-wrap-style:square" o:bullet="t">
        <v:imagedata r:id="rId1" o:title=""/>
      </v:shape>
    </w:pict>
  </w:numPicBullet>
  <w:numPicBullet w:numPicBulletId="1">
    <w:pict>
      <v:shape id="_x0000_i1031" type="#_x0000_t75" style="width:18pt;height:18pt;visibility:visible;mso-wrap-style:square" o:bullet="t">
        <v:imagedata r:id="rId2" o:title=""/>
      </v:shape>
    </w:pict>
  </w:numPicBullet>
  <w:abstractNum w:abstractNumId="0">
    <w:nsid w:val="051534E8"/>
    <w:multiLevelType w:val="hybridMultilevel"/>
    <w:tmpl w:val="BE869A14"/>
    <w:lvl w:ilvl="0" w:tplc="55CE43D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6423E"/>
    <w:multiLevelType w:val="hybridMultilevel"/>
    <w:tmpl w:val="EFB0BBBC"/>
    <w:lvl w:ilvl="0" w:tplc="95F423FC">
      <w:start w:val="1"/>
      <w:numFmt w:val="bullet"/>
      <w:lvlText w:val=""/>
      <w:lvlPicBulletId w:val="1"/>
      <w:lvlJc w:val="left"/>
      <w:pPr>
        <w:tabs>
          <w:tab w:val="num" w:pos="720"/>
        </w:tabs>
        <w:ind w:left="720" w:hanging="360"/>
      </w:pPr>
      <w:rPr>
        <w:rFonts w:ascii="Symbol" w:hAnsi="Symbol" w:hint="default"/>
      </w:rPr>
    </w:lvl>
    <w:lvl w:ilvl="1" w:tplc="BC0E0152" w:tentative="1">
      <w:start w:val="1"/>
      <w:numFmt w:val="bullet"/>
      <w:lvlText w:val=""/>
      <w:lvlJc w:val="left"/>
      <w:pPr>
        <w:tabs>
          <w:tab w:val="num" w:pos="1440"/>
        </w:tabs>
        <w:ind w:left="1440" w:hanging="360"/>
      </w:pPr>
      <w:rPr>
        <w:rFonts w:ascii="Symbol" w:hAnsi="Symbol" w:hint="default"/>
      </w:rPr>
    </w:lvl>
    <w:lvl w:ilvl="2" w:tplc="0BDA063E" w:tentative="1">
      <w:start w:val="1"/>
      <w:numFmt w:val="bullet"/>
      <w:lvlText w:val=""/>
      <w:lvlJc w:val="left"/>
      <w:pPr>
        <w:tabs>
          <w:tab w:val="num" w:pos="2160"/>
        </w:tabs>
        <w:ind w:left="2160" w:hanging="360"/>
      </w:pPr>
      <w:rPr>
        <w:rFonts w:ascii="Symbol" w:hAnsi="Symbol" w:hint="default"/>
      </w:rPr>
    </w:lvl>
    <w:lvl w:ilvl="3" w:tplc="EC18105C" w:tentative="1">
      <w:start w:val="1"/>
      <w:numFmt w:val="bullet"/>
      <w:lvlText w:val=""/>
      <w:lvlJc w:val="left"/>
      <w:pPr>
        <w:tabs>
          <w:tab w:val="num" w:pos="2880"/>
        </w:tabs>
        <w:ind w:left="2880" w:hanging="360"/>
      </w:pPr>
      <w:rPr>
        <w:rFonts w:ascii="Symbol" w:hAnsi="Symbol" w:hint="default"/>
      </w:rPr>
    </w:lvl>
    <w:lvl w:ilvl="4" w:tplc="EB2C9622" w:tentative="1">
      <w:start w:val="1"/>
      <w:numFmt w:val="bullet"/>
      <w:lvlText w:val=""/>
      <w:lvlJc w:val="left"/>
      <w:pPr>
        <w:tabs>
          <w:tab w:val="num" w:pos="3600"/>
        </w:tabs>
        <w:ind w:left="3600" w:hanging="360"/>
      </w:pPr>
      <w:rPr>
        <w:rFonts w:ascii="Symbol" w:hAnsi="Symbol" w:hint="default"/>
      </w:rPr>
    </w:lvl>
    <w:lvl w:ilvl="5" w:tplc="15829474" w:tentative="1">
      <w:start w:val="1"/>
      <w:numFmt w:val="bullet"/>
      <w:lvlText w:val=""/>
      <w:lvlJc w:val="left"/>
      <w:pPr>
        <w:tabs>
          <w:tab w:val="num" w:pos="4320"/>
        </w:tabs>
        <w:ind w:left="4320" w:hanging="360"/>
      </w:pPr>
      <w:rPr>
        <w:rFonts w:ascii="Symbol" w:hAnsi="Symbol" w:hint="default"/>
      </w:rPr>
    </w:lvl>
    <w:lvl w:ilvl="6" w:tplc="9CEA6302" w:tentative="1">
      <w:start w:val="1"/>
      <w:numFmt w:val="bullet"/>
      <w:lvlText w:val=""/>
      <w:lvlJc w:val="left"/>
      <w:pPr>
        <w:tabs>
          <w:tab w:val="num" w:pos="5040"/>
        </w:tabs>
        <w:ind w:left="5040" w:hanging="360"/>
      </w:pPr>
      <w:rPr>
        <w:rFonts w:ascii="Symbol" w:hAnsi="Symbol" w:hint="default"/>
      </w:rPr>
    </w:lvl>
    <w:lvl w:ilvl="7" w:tplc="A4829978" w:tentative="1">
      <w:start w:val="1"/>
      <w:numFmt w:val="bullet"/>
      <w:lvlText w:val=""/>
      <w:lvlJc w:val="left"/>
      <w:pPr>
        <w:tabs>
          <w:tab w:val="num" w:pos="5760"/>
        </w:tabs>
        <w:ind w:left="5760" w:hanging="360"/>
      </w:pPr>
      <w:rPr>
        <w:rFonts w:ascii="Symbol" w:hAnsi="Symbol" w:hint="default"/>
      </w:rPr>
    </w:lvl>
    <w:lvl w:ilvl="8" w:tplc="F54E4502" w:tentative="1">
      <w:start w:val="1"/>
      <w:numFmt w:val="bullet"/>
      <w:lvlText w:val=""/>
      <w:lvlJc w:val="left"/>
      <w:pPr>
        <w:tabs>
          <w:tab w:val="num" w:pos="6480"/>
        </w:tabs>
        <w:ind w:left="6480" w:hanging="360"/>
      </w:pPr>
      <w:rPr>
        <w:rFonts w:ascii="Symbol" w:hAnsi="Symbol" w:hint="default"/>
      </w:rPr>
    </w:lvl>
  </w:abstractNum>
  <w:abstractNum w:abstractNumId="2">
    <w:nsid w:val="0F6136CC"/>
    <w:multiLevelType w:val="hybridMultilevel"/>
    <w:tmpl w:val="C3B4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29CC"/>
    <w:multiLevelType w:val="hybridMultilevel"/>
    <w:tmpl w:val="7986672C"/>
    <w:lvl w:ilvl="0" w:tplc="6AB4ED30">
      <w:start w:val="1"/>
      <w:numFmt w:val="bullet"/>
      <w:lvlText w:val=""/>
      <w:lvlPicBulletId w:val="0"/>
      <w:lvlJc w:val="left"/>
      <w:pPr>
        <w:tabs>
          <w:tab w:val="num" w:pos="720"/>
        </w:tabs>
        <w:ind w:left="720" w:hanging="360"/>
      </w:pPr>
      <w:rPr>
        <w:rFonts w:ascii="Symbol" w:hAnsi="Symbol" w:hint="default"/>
      </w:rPr>
    </w:lvl>
    <w:lvl w:ilvl="1" w:tplc="0E5C42F6" w:tentative="1">
      <w:start w:val="1"/>
      <w:numFmt w:val="bullet"/>
      <w:lvlText w:val=""/>
      <w:lvlJc w:val="left"/>
      <w:pPr>
        <w:tabs>
          <w:tab w:val="num" w:pos="1440"/>
        </w:tabs>
        <w:ind w:left="1440" w:hanging="360"/>
      </w:pPr>
      <w:rPr>
        <w:rFonts w:ascii="Symbol" w:hAnsi="Symbol" w:hint="default"/>
      </w:rPr>
    </w:lvl>
    <w:lvl w:ilvl="2" w:tplc="44F4C59A" w:tentative="1">
      <w:start w:val="1"/>
      <w:numFmt w:val="bullet"/>
      <w:lvlText w:val=""/>
      <w:lvlJc w:val="left"/>
      <w:pPr>
        <w:tabs>
          <w:tab w:val="num" w:pos="2160"/>
        </w:tabs>
        <w:ind w:left="2160" w:hanging="360"/>
      </w:pPr>
      <w:rPr>
        <w:rFonts w:ascii="Symbol" w:hAnsi="Symbol" w:hint="default"/>
      </w:rPr>
    </w:lvl>
    <w:lvl w:ilvl="3" w:tplc="50CE830A" w:tentative="1">
      <w:start w:val="1"/>
      <w:numFmt w:val="bullet"/>
      <w:lvlText w:val=""/>
      <w:lvlJc w:val="left"/>
      <w:pPr>
        <w:tabs>
          <w:tab w:val="num" w:pos="2880"/>
        </w:tabs>
        <w:ind w:left="2880" w:hanging="360"/>
      </w:pPr>
      <w:rPr>
        <w:rFonts w:ascii="Symbol" w:hAnsi="Symbol" w:hint="default"/>
      </w:rPr>
    </w:lvl>
    <w:lvl w:ilvl="4" w:tplc="951E18D0" w:tentative="1">
      <w:start w:val="1"/>
      <w:numFmt w:val="bullet"/>
      <w:lvlText w:val=""/>
      <w:lvlJc w:val="left"/>
      <w:pPr>
        <w:tabs>
          <w:tab w:val="num" w:pos="3600"/>
        </w:tabs>
        <w:ind w:left="3600" w:hanging="360"/>
      </w:pPr>
      <w:rPr>
        <w:rFonts w:ascii="Symbol" w:hAnsi="Symbol" w:hint="default"/>
      </w:rPr>
    </w:lvl>
    <w:lvl w:ilvl="5" w:tplc="5DCE0D5A" w:tentative="1">
      <w:start w:val="1"/>
      <w:numFmt w:val="bullet"/>
      <w:lvlText w:val=""/>
      <w:lvlJc w:val="left"/>
      <w:pPr>
        <w:tabs>
          <w:tab w:val="num" w:pos="4320"/>
        </w:tabs>
        <w:ind w:left="4320" w:hanging="360"/>
      </w:pPr>
      <w:rPr>
        <w:rFonts w:ascii="Symbol" w:hAnsi="Symbol" w:hint="default"/>
      </w:rPr>
    </w:lvl>
    <w:lvl w:ilvl="6" w:tplc="820C8CC2" w:tentative="1">
      <w:start w:val="1"/>
      <w:numFmt w:val="bullet"/>
      <w:lvlText w:val=""/>
      <w:lvlJc w:val="left"/>
      <w:pPr>
        <w:tabs>
          <w:tab w:val="num" w:pos="5040"/>
        </w:tabs>
        <w:ind w:left="5040" w:hanging="360"/>
      </w:pPr>
      <w:rPr>
        <w:rFonts w:ascii="Symbol" w:hAnsi="Symbol" w:hint="default"/>
      </w:rPr>
    </w:lvl>
    <w:lvl w:ilvl="7" w:tplc="61B4C926" w:tentative="1">
      <w:start w:val="1"/>
      <w:numFmt w:val="bullet"/>
      <w:lvlText w:val=""/>
      <w:lvlJc w:val="left"/>
      <w:pPr>
        <w:tabs>
          <w:tab w:val="num" w:pos="5760"/>
        </w:tabs>
        <w:ind w:left="5760" w:hanging="360"/>
      </w:pPr>
      <w:rPr>
        <w:rFonts w:ascii="Symbol" w:hAnsi="Symbol" w:hint="default"/>
      </w:rPr>
    </w:lvl>
    <w:lvl w:ilvl="8" w:tplc="708E6EA8" w:tentative="1">
      <w:start w:val="1"/>
      <w:numFmt w:val="bullet"/>
      <w:lvlText w:val=""/>
      <w:lvlJc w:val="left"/>
      <w:pPr>
        <w:tabs>
          <w:tab w:val="num" w:pos="6480"/>
        </w:tabs>
        <w:ind w:left="6480" w:hanging="360"/>
      </w:pPr>
      <w:rPr>
        <w:rFonts w:ascii="Symbol" w:hAnsi="Symbol" w:hint="default"/>
      </w:rPr>
    </w:lvl>
  </w:abstractNum>
  <w:abstractNum w:abstractNumId="4">
    <w:nsid w:val="1A0F547C"/>
    <w:multiLevelType w:val="hybridMultilevel"/>
    <w:tmpl w:val="B7D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A551C"/>
    <w:multiLevelType w:val="hybridMultilevel"/>
    <w:tmpl w:val="AE0A28B6"/>
    <w:lvl w:ilvl="0" w:tplc="56625358">
      <w:start w:val="1"/>
      <w:numFmt w:val="bullet"/>
      <w:lvlText w:val=""/>
      <w:lvlPicBulletId w:val="1"/>
      <w:lvlJc w:val="left"/>
      <w:pPr>
        <w:tabs>
          <w:tab w:val="num" w:pos="720"/>
        </w:tabs>
        <w:ind w:left="720" w:hanging="360"/>
      </w:pPr>
      <w:rPr>
        <w:rFonts w:ascii="Symbol" w:hAnsi="Symbol" w:hint="default"/>
      </w:rPr>
    </w:lvl>
    <w:lvl w:ilvl="1" w:tplc="E33E6EE8" w:tentative="1">
      <w:start w:val="1"/>
      <w:numFmt w:val="bullet"/>
      <w:lvlText w:val=""/>
      <w:lvlJc w:val="left"/>
      <w:pPr>
        <w:tabs>
          <w:tab w:val="num" w:pos="1440"/>
        </w:tabs>
        <w:ind w:left="1440" w:hanging="360"/>
      </w:pPr>
      <w:rPr>
        <w:rFonts w:ascii="Symbol" w:hAnsi="Symbol" w:hint="default"/>
      </w:rPr>
    </w:lvl>
    <w:lvl w:ilvl="2" w:tplc="2FC4CA1E" w:tentative="1">
      <w:start w:val="1"/>
      <w:numFmt w:val="bullet"/>
      <w:lvlText w:val=""/>
      <w:lvlJc w:val="left"/>
      <w:pPr>
        <w:tabs>
          <w:tab w:val="num" w:pos="2160"/>
        </w:tabs>
        <w:ind w:left="2160" w:hanging="360"/>
      </w:pPr>
      <w:rPr>
        <w:rFonts w:ascii="Symbol" w:hAnsi="Symbol" w:hint="default"/>
      </w:rPr>
    </w:lvl>
    <w:lvl w:ilvl="3" w:tplc="6B8E815A" w:tentative="1">
      <w:start w:val="1"/>
      <w:numFmt w:val="bullet"/>
      <w:lvlText w:val=""/>
      <w:lvlJc w:val="left"/>
      <w:pPr>
        <w:tabs>
          <w:tab w:val="num" w:pos="2880"/>
        </w:tabs>
        <w:ind w:left="2880" w:hanging="360"/>
      </w:pPr>
      <w:rPr>
        <w:rFonts w:ascii="Symbol" w:hAnsi="Symbol" w:hint="default"/>
      </w:rPr>
    </w:lvl>
    <w:lvl w:ilvl="4" w:tplc="F6A4B3EE" w:tentative="1">
      <w:start w:val="1"/>
      <w:numFmt w:val="bullet"/>
      <w:lvlText w:val=""/>
      <w:lvlJc w:val="left"/>
      <w:pPr>
        <w:tabs>
          <w:tab w:val="num" w:pos="3600"/>
        </w:tabs>
        <w:ind w:left="3600" w:hanging="360"/>
      </w:pPr>
      <w:rPr>
        <w:rFonts w:ascii="Symbol" w:hAnsi="Symbol" w:hint="default"/>
      </w:rPr>
    </w:lvl>
    <w:lvl w:ilvl="5" w:tplc="440AAA24" w:tentative="1">
      <w:start w:val="1"/>
      <w:numFmt w:val="bullet"/>
      <w:lvlText w:val=""/>
      <w:lvlJc w:val="left"/>
      <w:pPr>
        <w:tabs>
          <w:tab w:val="num" w:pos="4320"/>
        </w:tabs>
        <w:ind w:left="4320" w:hanging="360"/>
      </w:pPr>
      <w:rPr>
        <w:rFonts w:ascii="Symbol" w:hAnsi="Symbol" w:hint="default"/>
      </w:rPr>
    </w:lvl>
    <w:lvl w:ilvl="6" w:tplc="AE4C0DAC" w:tentative="1">
      <w:start w:val="1"/>
      <w:numFmt w:val="bullet"/>
      <w:lvlText w:val=""/>
      <w:lvlJc w:val="left"/>
      <w:pPr>
        <w:tabs>
          <w:tab w:val="num" w:pos="5040"/>
        </w:tabs>
        <w:ind w:left="5040" w:hanging="360"/>
      </w:pPr>
      <w:rPr>
        <w:rFonts w:ascii="Symbol" w:hAnsi="Symbol" w:hint="default"/>
      </w:rPr>
    </w:lvl>
    <w:lvl w:ilvl="7" w:tplc="D8D64BEC" w:tentative="1">
      <w:start w:val="1"/>
      <w:numFmt w:val="bullet"/>
      <w:lvlText w:val=""/>
      <w:lvlJc w:val="left"/>
      <w:pPr>
        <w:tabs>
          <w:tab w:val="num" w:pos="5760"/>
        </w:tabs>
        <w:ind w:left="5760" w:hanging="360"/>
      </w:pPr>
      <w:rPr>
        <w:rFonts w:ascii="Symbol" w:hAnsi="Symbol" w:hint="default"/>
      </w:rPr>
    </w:lvl>
    <w:lvl w:ilvl="8" w:tplc="0DF85780" w:tentative="1">
      <w:start w:val="1"/>
      <w:numFmt w:val="bullet"/>
      <w:lvlText w:val=""/>
      <w:lvlJc w:val="left"/>
      <w:pPr>
        <w:tabs>
          <w:tab w:val="num" w:pos="6480"/>
        </w:tabs>
        <w:ind w:left="6480" w:hanging="360"/>
      </w:pPr>
      <w:rPr>
        <w:rFonts w:ascii="Symbol" w:hAnsi="Symbol" w:hint="default"/>
      </w:rPr>
    </w:lvl>
  </w:abstractNum>
  <w:abstractNum w:abstractNumId="6">
    <w:nsid w:val="200356CC"/>
    <w:multiLevelType w:val="hybridMultilevel"/>
    <w:tmpl w:val="487E709A"/>
    <w:lvl w:ilvl="0" w:tplc="55CE43DE">
      <w:start w:val="1"/>
      <w:numFmt w:val="bullet"/>
      <w:lvlText w:val=""/>
      <w:lvlPicBulletId w:val="0"/>
      <w:lvlJc w:val="left"/>
      <w:pPr>
        <w:tabs>
          <w:tab w:val="num" w:pos="720"/>
        </w:tabs>
        <w:ind w:left="720" w:hanging="360"/>
      </w:pPr>
      <w:rPr>
        <w:rFonts w:ascii="Symbol" w:hAnsi="Symbol" w:hint="default"/>
      </w:rPr>
    </w:lvl>
    <w:lvl w:ilvl="1" w:tplc="2B7CBA00" w:tentative="1">
      <w:start w:val="1"/>
      <w:numFmt w:val="bullet"/>
      <w:lvlText w:val=""/>
      <w:lvlJc w:val="left"/>
      <w:pPr>
        <w:tabs>
          <w:tab w:val="num" w:pos="1440"/>
        </w:tabs>
        <w:ind w:left="1440" w:hanging="360"/>
      </w:pPr>
      <w:rPr>
        <w:rFonts w:ascii="Symbol" w:hAnsi="Symbol" w:hint="default"/>
      </w:rPr>
    </w:lvl>
    <w:lvl w:ilvl="2" w:tplc="0DDC188A" w:tentative="1">
      <w:start w:val="1"/>
      <w:numFmt w:val="bullet"/>
      <w:lvlText w:val=""/>
      <w:lvlJc w:val="left"/>
      <w:pPr>
        <w:tabs>
          <w:tab w:val="num" w:pos="2160"/>
        </w:tabs>
        <w:ind w:left="2160" w:hanging="360"/>
      </w:pPr>
      <w:rPr>
        <w:rFonts w:ascii="Symbol" w:hAnsi="Symbol" w:hint="default"/>
      </w:rPr>
    </w:lvl>
    <w:lvl w:ilvl="3" w:tplc="D2D4CD62" w:tentative="1">
      <w:start w:val="1"/>
      <w:numFmt w:val="bullet"/>
      <w:lvlText w:val=""/>
      <w:lvlJc w:val="left"/>
      <w:pPr>
        <w:tabs>
          <w:tab w:val="num" w:pos="2880"/>
        </w:tabs>
        <w:ind w:left="2880" w:hanging="360"/>
      </w:pPr>
      <w:rPr>
        <w:rFonts w:ascii="Symbol" w:hAnsi="Symbol" w:hint="default"/>
      </w:rPr>
    </w:lvl>
    <w:lvl w:ilvl="4" w:tplc="DE9810AE" w:tentative="1">
      <w:start w:val="1"/>
      <w:numFmt w:val="bullet"/>
      <w:lvlText w:val=""/>
      <w:lvlJc w:val="left"/>
      <w:pPr>
        <w:tabs>
          <w:tab w:val="num" w:pos="3600"/>
        </w:tabs>
        <w:ind w:left="3600" w:hanging="360"/>
      </w:pPr>
      <w:rPr>
        <w:rFonts w:ascii="Symbol" w:hAnsi="Symbol" w:hint="default"/>
      </w:rPr>
    </w:lvl>
    <w:lvl w:ilvl="5" w:tplc="51A6D8D0" w:tentative="1">
      <w:start w:val="1"/>
      <w:numFmt w:val="bullet"/>
      <w:lvlText w:val=""/>
      <w:lvlJc w:val="left"/>
      <w:pPr>
        <w:tabs>
          <w:tab w:val="num" w:pos="4320"/>
        </w:tabs>
        <w:ind w:left="4320" w:hanging="360"/>
      </w:pPr>
      <w:rPr>
        <w:rFonts w:ascii="Symbol" w:hAnsi="Symbol" w:hint="default"/>
      </w:rPr>
    </w:lvl>
    <w:lvl w:ilvl="6" w:tplc="3C923DD2" w:tentative="1">
      <w:start w:val="1"/>
      <w:numFmt w:val="bullet"/>
      <w:lvlText w:val=""/>
      <w:lvlJc w:val="left"/>
      <w:pPr>
        <w:tabs>
          <w:tab w:val="num" w:pos="5040"/>
        </w:tabs>
        <w:ind w:left="5040" w:hanging="360"/>
      </w:pPr>
      <w:rPr>
        <w:rFonts w:ascii="Symbol" w:hAnsi="Symbol" w:hint="default"/>
      </w:rPr>
    </w:lvl>
    <w:lvl w:ilvl="7" w:tplc="2200A7A2" w:tentative="1">
      <w:start w:val="1"/>
      <w:numFmt w:val="bullet"/>
      <w:lvlText w:val=""/>
      <w:lvlJc w:val="left"/>
      <w:pPr>
        <w:tabs>
          <w:tab w:val="num" w:pos="5760"/>
        </w:tabs>
        <w:ind w:left="5760" w:hanging="360"/>
      </w:pPr>
      <w:rPr>
        <w:rFonts w:ascii="Symbol" w:hAnsi="Symbol" w:hint="default"/>
      </w:rPr>
    </w:lvl>
    <w:lvl w:ilvl="8" w:tplc="976EE5D4" w:tentative="1">
      <w:start w:val="1"/>
      <w:numFmt w:val="bullet"/>
      <w:lvlText w:val=""/>
      <w:lvlJc w:val="left"/>
      <w:pPr>
        <w:tabs>
          <w:tab w:val="num" w:pos="6480"/>
        </w:tabs>
        <w:ind w:left="6480" w:hanging="360"/>
      </w:pPr>
      <w:rPr>
        <w:rFonts w:ascii="Symbol" w:hAnsi="Symbol" w:hint="default"/>
      </w:rPr>
    </w:lvl>
  </w:abstractNum>
  <w:abstractNum w:abstractNumId="7">
    <w:nsid w:val="214C09E0"/>
    <w:multiLevelType w:val="multilevel"/>
    <w:tmpl w:val="F0E06C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A456AA"/>
    <w:multiLevelType w:val="hybridMultilevel"/>
    <w:tmpl w:val="22183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17740"/>
    <w:multiLevelType w:val="hybridMultilevel"/>
    <w:tmpl w:val="64523702"/>
    <w:lvl w:ilvl="0" w:tplc="55CE43DE">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2CC2AC8"/>
    <w:multiLevelType w:val="hybridMultilevel"/>
    <w:tmpl w:val="D458D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17113"/>
    <w:multiLevelType w:val="hybridMultilevel"/>
    <w:tmpl w:val="77FE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278B1"/>
    <w:multiLevelType w:val="multilevel"/>
    <w:tmpl w:val="FF7A8E94"/>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5F3C5A2F"/>
    <w:multiLevelType w:val="hybridMultilevel"/>
    <w:tmpl w:val="FF12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877D8"/>
    <w:multiLevelType w:val="hybridMultilevel"/>
    <w:tmpl w:val="CD68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3"/>
  </w:num>
  <w:num w:numId="5">
    <w:abstractNumId w:val="13"/>
  </w:num>
  <w:num w:numId="6">
    <w:abstractNumId w:val="2"/>
  </w:num>
  <w:num w:numId="7">
    <w:abstractNumId w:val="4"/>
  </w:num>
  <w:num w:numId="8">
    <w:abstractNumId w:val="14"/>
  </w:num>
  <w:num w:numId="9">
    <w:abstractNumId w:val="10"/>
  </w:num>
  <w:num w:numId="10">
    <w:abstractNumId w:val="9"/>
  </w:num>
  <w:num w:numId="11">
    <w:abstractNumId w:val="0"/>
  </w:num>
  <w:num w:numId="12">
    <w:abstractNumId w:val="11"/>
  </w:num>
  <w:num w:numId="13">
    <w:abstractNumId w:val="5"/>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7686"/>
    <w:rsid w:val="00275F33"/>
    <w:rsid w:val="003A1E1C"/>
    <w:rsid w:val="003E1259"/>
    <w:rsid w:val="00500B7C"/>
    <w:rsid w:val="005C1DA6"/>
    <w:rsid w:val="006633A1"/>
    <w:rsid w:val="00791B7E"/>
    <w:rsid w:val="00836CE0"/>
    <w:rsid w:val="008A3377"/>
    <w:rsid w:val="00933E44"/>
    <w:rsid w:val="0094427F"/>
    <w:rsid w:val="00996907"/>
    <w:rsid w:val="00A10D81"/>
    <w:rsid w:val="00A36281"/>
    <w:rsid w:val="00A96E47"/>
    <w:rsid w:val="00B97095"/>
    <w:rsid w:val="00BA5592"/>
    <w:rsid w:val="00C232CE"/>
    <w:rsid w:val="00C52176"/>
    <w:rsid w:val="00C8301B"/>
    <w:rsid w:val="00CB18E3"/>
    <w:rsid w:val="00CC13AC"/>
    <w:rsid w:val="00D50A86"/>
    <w:rsid w:val="00E5352C"/>
    <w:rsid w:val="00E830DF"/>
    <w:rsid w:val="00F07686"/>
    <w:rsid w:val="00F613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E47"/>
  </w:style>
  <w:style w:type="paragraph" w:styleId="Heading1">
    <w:name w:val="heading 1"/>
    <w:basedOn w:val="Normal"/>
    <w:next w:val="Normal"/>
    <w:rsid w:val="00A96E47"/>
    <w:pPr>
      <w:keepNext/>
      <w:keepLines/>
      <w:spacing w:before="480" w:after="120"/>
      <w:outlineLvl w:val="0"/>
    </w:pPr>
    <w:rPr>
      <w:b/>
      <w:sz w:val="48"/>
      <w:szCs w:val="48"/>
    </w:rPr>
  </w:style>
  <w:style w:type="paragraph" w:styleId="Heading2">
    <w:name w:val="heading 2"/>
    <w:basedOn w:val="Normal"/>
    <w:next w:val="Normal"/>
    <w:rsid w:val="00A96E47"/>
    <w:pPr>
      <w:keepNext/>
      <w:keepLines/>
      <w:spacing w:before="360" w:after="80"/>
      <w:outlineLvl w:val="1"/>
    </w:pPr>
    <w:rPr>
      <w:b/>
      <w:sz w:val="36"/>
      <w:szCs w:val="36"/>
    </w:rPr>
  </w:style>
  <w:style w:type="paragraph" w:styleId="Heading3">
    <w:name w:val="heading 3"/>
    <w:basedOn w:val="Normal"/>
    <w:next w:val="Normal"/>
    <w:rsid w:val="00A96E47"/>
    <w:pPr>
      <w:keepNext/>
      <w:keepLines/>
      <w:spacing w:before="280" w:after="80"/>
      <w:outlineLvl w:val="2"/>
    </w:pPr>
    <w:rPr>
      <w:b/>
      <w:sz w:val="28"/>
      <w:szCs w:val="28"/>
    </w:rPr>
  </w:style>
  <w:style w:type="paragraph" w:styleId="Heading4">
    <w:name w:val="heading 4"/>
    <w:basedOn w:val="Normal"/>
    <w:next w:val="Normal"/>
    <w:rsid w:val="00A96E47"/>
    <w:pPr>
      <w:keepNext/>
      <w:keepLines/>
      <w:spacing w:before="240" w:after="40"/>
      <w:outlineLvl w:val="3"/>
    </w:pPr>
    <w:rPr>
      <w:b/>
      <w:sz w:val="24"/>
      <w:szCs w:val="24"/>
    </w:rPr>
  </w:style>
  <w:style w:type="paragraph" w:styleId="Heading5">
    <w:name w:val="heading 5"/>
    <w:basedOn w:val="Normal"/>
    <w:next w:val="Normal"/>
    <w:rsid w:val="00A96E47"/>
    <w:pPr>
      <w:keepNext/>
      <w:keepLines/>
      <w:spacing w:before="220" w:after="40"/>
      <w:outlineLvl w:val="4"/>
    </w:pPr>
    <w:rPr>
      <w:b/>
    </w:rPr>
  </w:style>
  <w:style w:type="paragraph" w:styleId="Heading6">
    <w:name w:val="heading 6"/>
    <w:basedOn w:val="Normal"/>
    <w:next w:val="Normal"/>
    <w:rsid w:val="00A96E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6E47"/>
    <w:pPr>
      <w:keepNext/>
      <w:keepLines/>
      <w:spacing w:before="480" w:after="120"/>
    </w:pPr>
    <w:rPr>
      <w:b/>
      <w:sz w:val="72"/>
      <w:szCs w:val="72"/>
    </w:rPr>
  </w:style>
  <w:style w:type="paragraph" w:styleId="Subtitle">
    <w:name w:val="Subtitle"/>
    <w:basedOn w:val="Normal"/>
    <w:next w:val="Normal"/>
    <w:rsid w:val="00A96E47"/>
    <w:pPr>
      <w:keepNext/>
      <w:keepLines/>
      <w:spacing w:before="360" w:after="80"/>
    </w:pPr>
    <w:rPr>
      <w:rFonts w:ascii="Georgia" w:eastAsia="Georgia" w:hAnsi="Georgia" w:cs="Georgia"/>
      <w:i/>
      <w:color w:val="666666"/>
      <w:sz w:val="48"/>
      <w:szCs w:val="48"/>
    </w:rPr>
  </w:style>
  <w:style w:type="table" w:customStyle="1" w:styleId="2">
    <w:name w:val="2"/>
    <w:basedOn w:val="TableNormal"/>
    <w:rsid w:val="00A96E4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A96E47"/>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36CE0"/>
    <w:pPr>
      <w:ind w:left="720"/>
      <w:contextualSpacing/>
    </w:pPr>
  </w:style>
  <w:style w:type="paragraph" w:styleId="BalloonText">
    <w:name w:val="Balloon Text"/>
    <w:basedOn w:val="Normal"/>
    <w:link w:val="BalloonTextChar"/>
    <w:uiPriority w:val="99"/>
    <w:semiHidden/>
    <w:unhideWhenUsed/>
    <w:rsid w:val="00C83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1B"/>
    <w:rPr>
      <w:rFonts w:ascii="Tahoma" w:hAnsi="Tahoma" w:cs="Tahoma"/>
      <w:sz w:val="16"/>
      <w:szCs w:val="16"/>
    </w:rPr>
  </w:style>
  <w:style w:type="character" w:styleId="Hyperlink">
    <w:name w:val="Hyperlink"/>
    <w:basedOn w:val="DefaultParagraphFont"/>
    <w:uiPriority w:val="99"/>
    <w:unhideWhenUsed/>
    <w:rsid w:val="00500B7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image" Target="media/image3.jpeg"/><Relationship Id="rId10" Type="http://schemas.openxmlformats.org/officeDocument/2006/relationships/hyperlink" Target="mailto:shriniwas-396707@2freemail.com" TargetMode="External"/><Relationship Id="rId4" Type="http://schemas.openxmlformats.org/officeDocument/2006/relationships/webSettings" Target="webSettings.xml"/><Relationship Id="rId9"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Shriniwas</dc:creator>
  <cp:lastModifiedBy>Visitor1</cp:lastModifiedBy>
  <cp:revision>2</cp:revision>
  <dcterms:created xsi:type="dcterms:W3CDTF">2020-02-16T11:49:00Z</dcterms:created>
  <dcterms:modified xsi:type="dcterms:W3CDTF">2020-02-16T11:49:00Z</dcterms:modified>
</cp:coreProperties>
</file>