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F8" w:rsidRDefault="009E06F8">
      <w:pPr>
        <w:pStyle w:val="BodyText"/>
        <w:rPr>
          <w:rFonts w:ascii="Times New Roman"/>
          <w:sz w:val="20"/>
        </w:rPr>
      </w:pPr>
    </w:p>
    <w:p w:rsidR="009E06F8" w:rsidRDefault="009E06F8">
      <w:pPr>
        <w:pStyle w:val="BodyText"/>
        <w:spacing w:before="7"/>
        <w:rPr>
          <w:rFonts w:ascii="Times New Roman"/>
        </w:rPr>
      </w:pPr>
    </w:p>
    <w:p w:rsidR="009E06F8" w:rsidRDefault="009E06F8">
      <w:pPr>
        <w:pStyle w:val="Heading1"/>
        <w:ind w:right="613"/>
        <w:jc w:val="right"/>
      </w:pPr>
      <w:r>
        <w:pict>
          <v:group id="_x0000_s1090" style="position:absolute;left:0;text-align:left;margin-left:6pt;margin-top:-24pt;width:601.6pt;height:361.75pt;z-index:-15990272;mso-position-horizontal-relative:page" coordorigin="120,-480" coordsize="12032,7235">
            <v:shape id="_x0000_s1104" style="position:absolute;left:765;top:3710;width:10711;height:2999" coordorigin="766,3710" coordsize="10711,2999" path="m11476,3711r-93,l11383,4483r,1371l857,5854r10526,l11383,4483r-10526,l11383,4483r,-772l11383,3710r-10526,l857,3711r-91,l766,6709r91,l11383,6709r93,l11476,3711xe" stroked="f">
              <v:path arrowok="t"/>
            </v:shape>
            <v:shape id="_x0000_s1103" style="position:absolute;left:722;top:3232;width:10754;height:478" coordorigin="722,3233" coordsize="10754,478" path="m11476,3233r-10710,l722,3233r,43l722,3710r44,l766,3276r10710,l11476,3233xe" fillcolor="#fd4364" stroked="f">
              <v:path arrowok="t"/>
            </v:shape>
            <v:rect id="_x0000_s1102" style="position:absolute;left:765;top:3276;width:10711;height:435" stroked="f"/>
            <v:shape id="_x0000_s1101" style="position:absolute;left:11476;top:3232;width:44;height:478" coordorigin="11476,3233" coordsize="44,478" path="m11520,3233r-44,l11476,3276r,434l11520,3710r,-434l11520,3233xe" fillcolor="#fd4364" stroked="f">
              <v:path arrowok="t"/>
            </v:shape>
            <v:rect id="_x0000_s1100" style="position:absolute;left:744;top:6708;width:10754;height:3" stroked="f"/>
            <v:shape id="_x0000_s1099" style="position:absolute;left:722;top:3710;width:10798;height:3044" coordorigin="722,3711" coordsize="10798,3044" o:spt="100" adj="0,,0" path="m11476,6711r-10710,l766,3711r-44,l722,6711r,43l766,6754r10710,l11476,6711xm11520,3711r-44,l11476,6711r,43l11520,6754r,-43l11520,3711xe" fillcolor="#fd4364"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720;top:230;width:2285;height:2376">
              <v:imagedata r:id="rId5" o:title=""/>
            </v:shape>
            <v:rect id="_x0000_s1097" style="position:absolute;left:3046;top:-458;width:5129;height:795" filled="f" strokecolor="white" strokeweight="2.28pt"/>
            <v:rect id="_x0000_s1096" style="position:absolute;left:5509;top:370;width:6216;height:2662" stroked="f"/>
            <v:rect id="_x0000_s1095" style="position:absolute;left:5509;top:370;width:6216;height:2662" filled="f" strokecolor="#fd4364" strokeweight="2.28pt"/>
            <v:shape id="_x0000_s1094" style="position:absolute;left:8205;top:21;width:3946;height:660" coordorigin="8206,21" coordsize="3946,660" path="m12151,21r-3945,l8581,373,8206,681r3945,l12151,21xe" fillcolor="#fd4364" stroked="f">
              <v:path arrowok="t"/>
            </v:shape>
            <v:shape id="_x0000_s1093" style="position:absolute;left:11659;top:671;width:488;height:370" coordorigin="11659,672" coordsize="488,370" path="m12146,672r-487,l11659,1041r487,-369xe" fillcolor="#e0002c" stroked="f">
              <v:path arrowok="t"/>
            </v:shape>
            <v:shape id="_x0000_s1092" style="position:absolute;left:120;top:2886;width:3944;height:663" coordorigin="120,2887" coordsize="3944,663" path="m4063,2887r-3943,l120,3549r3943,l3688,3240r375,-353xe" fillcolor="#fd4364" stroked="f">
              <v:path arrowok="t"/>
            </v:shape>
            <v:shape id="_x0000_s1091" style="position:absolute;left:120;top:3532;width:485;height:368" coordorigin="120,3532" coordsize="485,368" path="m605,3532r-485,l605,3900r,-368xe" fillcolor="#e0002c" stroked="f">
              <v:path arrowok="t"/>
            </v:shape>
            <w10:wrap anchorx="page"/>
          </v:group>
        </w:pict>
      </w:r>
      <w:r>
        <w:pict>
          <v:shapetype id="_x0000_t202" coordsize="21600,21600" o:spt="202" path="m,l,21600r21600,l21600,xe">
            <v:stroke joinstyle="miter"/>
            <v:path gradientshapeok="t" o:connecttype="rect"/>
          </v:shapetype>
          <v:shape id="_x0000_s1089" type="#_x0000_t202" style="position:absolute;left:0;text-align:left;margin-left:153.5pt;margin-top:-21.75pt;width:254.2pt;height:37.45pt;z-index:15735296;mso-position-horizontal-relative:page" fillcolor="#fd4364" stroked="f">
            <v:textbox style="mso-next-textbox:#_x0000_s1089" inset="0,0,0,0">
              <w:txbxContent>
                <w:p w:rsidR="009E06F8" w:rsidRDefault="00995DBA" w:rsidP="00DA688E">
                  <w:pPr>
                    <w:spacing w:before="62"/>
                    <w:ind w:left="915"/>
                    <w:jc w:val="center"/>
                    <w:rPr>
                      <w:rFonts w:ascii="Times New Roman"/>
                      <w:sz w:val="56"/>
                    </w:rPr>
                  </w:pPr>
                  <w:r>
                    <w:rPr>
                      <w:rFonts w:ascii="Times New Roman"/>
                      <w:color w:val="FFFFFF"/>
                      <w:sz w:val="56"/>
                    </w:rPr>
                    <w:t>Islam</w:t>
                  </w:r>
                </w:p>
              </w:txbxContent>
            </v:textbox>
            <w10:wrap anchorx="page"/>
          </v:shape>
        </w:pict>
      </w:r>
    </w:p>
    <w:p w:rsidR="009E06F8" w:rsidRDefault="009E06F8">
      <w:pPr>
        <w:pStyle w:val="BodyText"/>
        <w:spacing w:before="3"/>
        <w:rPr>
          <w:b/>
          <w:sz w:val="12"/>
        </w:rPr>
      </w:pPr>
    </w:p>
    <w:p w:rsidR="009E06F8" w:rsidRDefault="009E06F8">
      <w:pPr>
        <w:rPr>
          <w:sz w:val="12"/>
        </w:rPr>
        <w:sectPr w:rsidR="009E06F8">
          <w:type w:val="continuous"/>
          <w:pgSz w:w="12240" w:h="15840"/>
          <w:pgMar w:top="0" w:right="240" w:bottom="280" w:left="20" w:header="720" w:footer="720" w:gutter="0"/>
          <w:cols w:space="720"/>
        </w:sectPr>
      </w:pPr>
    </w:p>
    <w:p w:rsidR="009E06F8" w:rsidRDefault="009E06F8">
      <w:pPr>
        <w:pStyle w:val="BodyText"/>
        <w:rPr>
          <w:b/>
          <w:sz w:val="46"/>
        </w:rPr>
      </w:pPr>
    </w:p>
    <w:p w:rsidR="009E06F8" w:rsidRDefault="009E06F8">
      <w:pPr>
        <w:pStyle w:val="BodyText"/>
        <w:rPr>
          <w:b/>
          <w:sz w:val="46"/>
        </w:rPr>
      </w:pPr>
    </w:p>
    <w:p w:rsidR="009E06F8" w:rsidRDefault="009E06F8">
      <w:pPr>
        <w:pStyle w:val="BodyText"/>
        <w:rPr>
          <w:b/>
          <w:sz w:val="46"/>
        </w:rPr>
      </w:pPr>
    </w:p>
    <w:p w:rsidR="009E06F8" w:rsidRDefault="009E06F8">
      <w:pPr>
        <w:pStyle w:val="BodyText"/>
        <w:spacing w:before="8"/>
        <w:rPr>
          <w:b/>
          <w:sz w:val="49"/>
        </w:rPr>
      </w:pPr>
    </w:p>
    <w:p w:rsidR="009E06F8" w:rsidRDefault="00995DBA">
      <w:pPr>
        <w:spacing w:before="1"/>
        <w:ind w:left="277"/>
        <w:rPr>
          <w:b/>
          <w:sz w:val="40"/>
        </w:rPr>
      </w:pPr>
      <w:r>
        <w:rPr>
          <w:b/>
          <w:color w:val="FFFFFF"/>
          <w:sz w:val="40"/>
        </w:rPr>
        <w:t>Summary</w:t>
      </w:r>
    </w:p>
    <w:p w:rsidR="00DA688E" w:rsidRDefault="00995DBA" w:rsidP="00DA688E">
      <w:pPr>
        <w:pStyle w:val="BodyText"/>
        <w:tabs>
          <w:tab w:val="left" w:pos="1912"/>
        </w:tabs>
        <w:spacing w:before="63"/>
        <w:ind w:left="277" w:right="923"/>
      </w:pPr>
      <w:r>
        <w:br w:type="column"/>
      </w:r>
    </w:p>
    <w:p w:rsidR="00DA688E" w:rsidRDefault="00DA688E" w:rsidP="00DA688E">
      <w:pPr>
        <w:pStyle w:val="BodyText"/>
        <w:tabs>
          <w:tab w:val="left" w:pos="1912"/>
        </w:tabs>
        <w:spacing w:before="63"/>
        <w:ind w:left="277" w:right="923"/>
      </w:pPr>
    </w:p>
    <w:p w:rsidR="00DA688E" w:rsidRDefault="00DA688E" w:rsidP="00DA688E">
      <w:pPr>
        <w:pStyle w:val="BodyText"/>
        <w:tabs>
          <w:tab w:val="left" w:pos="1912"/>
        </w:tabs>
        <w:spacing w:before="63"/>
        <w:ind w:left="277" w:right="923"/>
      </w:pPr>
    </w:p>
    <w:p w:rsidR="00DA688E" w:rsidRDefault="00DA688E" w:rsidP="00DA688E">
      <w:pPr>
        <w:pStyle w:val="BodyText"/>
        <w:tabs>
          <w:tab w:val="left" w:pos="1912"/>
        </w:tabs>
        <w:spacing w:before="63"/>
        <w:ind w:left="277" w:right="923"/>
        <w:rPr>
          <w:rFonts w:ascii="Segoe UI"/>
          <w:color w:val="0073B0"/>
          <w:spacing w:val="-1"/>
          <w:sz w:val="21"/>
        </w:rPr>
      </w:pPr>
    </w:p>
    <w:p w:rsidR="009E06F8" w:rsidRDefault="009E06F8">
      <w:pPr>
        <w:spacing w:line="256" w:lineRule="exact"/>
        <w:sectPr w:rsidR="009E06F8">
          <w:type w:val="continuous"/>
          <w:pgSz w:w="12240" w:h="15840"/>
          <w:pgMar w:top="0" w:right="240" w:bottom="280" w:left="20" w:header="720" w:footer="720" w:gutter="0"/>
          <w:cols w:num="2" w:space="720" w:equalWidth="0">
            <w:col w:w="2086" w:space="3293"/>
            <w:col w:w="6601"/>
          </w:cols>
        </w:sectPr>
      </w:pPr>
    </w:p>
    <w:p w:rsidR="009E06F8" w:rsidRDefault="009E06F8">
      <w:pPr>
        <w:pStyle w:val="BodyText"/>
        <w:spacing w:before="6"/>
        <w:rPr>
          <w:sz w:val="18"/>
        </w:rPr>
      </w:pPr>
      <w:r w:rsidRPr="009E06F8">
        <w:lastRenderedPageBreak/>
        <w:pict>
          <v:rect id="_x0000_s1088" style="position:absolute;margin-left:0;margin-top:0;width:612.1pt;height:792.1pt;z-index:-15990784;mso-position-horizontal-relative:page;mso-position-vertical-relative:page" fillcolor="#f1f1f1" stroked="f">
            <w10:wrap anchorx="page" anchory="page"/>
          </v:rect>
        </w:pict>
      </w:r>
      <w:r w:rsidRPr="009E06F8">
        <w:pict>
          <v:rect id="_x0000_s1087" style="position:absolute;margin-left:36.1pt;margin-top:621pt;width:2.15pt;height:2.15pt;z-index:15734272;mso-position-horizontal-relative:page;mso-position-vertical-relative:page" fillcolor="#fd4364" stroked="f">
            <w10:wrap anchorx="page" anchory="page"/>
          </v:rect>
        </w:pict>
      </w:r>
      <w:r w:rsidRPr="009E06F8">
        <w:pict>
          <v:rect id="_x0000_s1086" style="position:absolute;margin-left:573.8pt;margin-top:621pt;width:2.2pt;height:2.15pt;z-index:15734784;mso-position-horizontal-relative:page;mso-position-vertical-relative:page" fillcolor="#fd4364" stroked="f">
            <w10:wrap anchorx="page" anchory="page"/>
          </v:rect>
        </w:pict>
      </w:r>
      <w:r w:rsidRPr="009E06F8">
        <w:pict>
          <v:group id="_x0000_s1083" style="position:absolute;margin-left:6pt;margin-top:491.3pt;width:197.2pt;height:33pt;z-index:15736320;mso-position-horizontal-relative:page;mso-position-vertical-relative:page" coordorigin="120,9826" coordsize="3944,660">
            <v:shape id="_x0000_s1085" type="#_x0000_t202" style="position:absolute;left:120;top:9825;width:3944;height:660" filled="f" stroked="f">
              <v:textbox inset="0,0,0,0">
                <w:txbxContent>
                  <w:p w:rsidR="009E06F8" w:rsidRDefault="00995DBA">
                    <w:pPr>
                      <w:spacing w:before="73"/>
                      <w:ind w:left="177"/>
                      <w:rPr>
                        <w:b/>
                        <w:sz w:val="44"/>
                      </w:rPr>
                    </w:pPr>
                    <w:r>
                      <w:rPr>
                        <w:b/>
                        <w:color w:val="FFFFFF"/>
                        <w:sz w:val="44"/>
                      </w:rPr>
                      <w:t>Certifications</w:t>
                    </w:r>
                  </w:p>
                </w:txbxContent>
              </v:textbox>
            </v:shape>
            <v:shape id="_x0000_s1084" style="position:absolute;left:120;top:9825;width:3944;height:660" coordorigin="120,9826" coordsize="3944,660" path="m4063,9826r-3943,l120,10486r3943,l3688,10178r375,-352xe" fillcolor="#fd4364" stroked="f">
              <v:path arrowok="t"/>
            </v:shape>
            <w10:wrap anchorx="page" anchory="page"/>
          </v:group>
        </w:pict>
      </w:r>
    </w:p>
    <w:p w:rsidR="009E06F8" w:rsidRDefault="00995DBA">
      <w:pPr>
        <w:pStyle w:val="BodyText"/>
        <w:spacing w:before="63"/>
        <w:ind w:left="836" w:right="612"/>
        <w:jc w:val="both"/>
      </w:pPr>
      <w:r>
        <w:t xml:space="preserve">I have a bachelor’s degree in accounting with more than ten years banking experience, nine of them within internal audit field. My experience includes assisting with management duties such as interviewing potential employees, training new hires, preparing </w:t>
      </w:r>
      <w:r>
        <w:t>reports and creating documents that record the information found in the</w:t>
      </w:r>
      <w:r>
        <w:rPr>
          <w:spacing w:val="-2"/>
        </w:rPr>
        <w:t xml:space="preserve"> </w:t>
      </w:r>
      <w:r>
        <w:t>audits.</w:t>
      </w:r>
    </w:p>
    <w:p w:rsidR="009E06F8" w:rsidRDefault="00995DBA">
      <w:pPr>
        <w:spacing w:before="80"/>
        <w:ind w:left="836" w:right="697"/>
      </w:pPr>
      <w:r>
        <w:t xml:space="preserve">In addition, I am </w:t>
      </w:r>
      <w:r>
        <w:rPr>
          <w:b/>
        </w:rPr>
        <w:t xml:space="preserve">responsible to perform and manage </w:t>
      </w:r>
      <w:r>
        <w:t xml:space="preserve">individual audit assignments/ reviews (pertaining to audit missions such as </w:t>
      </w:r>
      <w:r>
        <w:rPr>
          <w:b/>
          <w:i/>
          <w:u w:val="single"/>
        </w:rPr>
        <w:t>Retail Branches Operations</w:t>
      </w:r>
      <w:r>
        <w:rPr>
          <w:i/>
          <w:u w:val="single"/>
        </w:rPr>
        <w:t xml:space="preserve">, </w:t>
      </w:r>
      <w:r>
        <w:rPr>
          <w:b/>
          <w:i/>
          <w:u w:val="single"/>
        </w:rPr>
        <w:t>Wholesale</w:t>
      </w:r>
      <w:r>
        <w:rPr>
          <w:b/>
          <w:i/>
        </w:rPr>
        <w:t xml:space="preserve"> </w:t>
      </w:r>
      <w:r>
        <w:t>[SMEs, Lar</w:t>
      </w:r>
      <w:r>
        <w:t xml:space="preserve">ge corporate], </w:t>
      </w:r>
      <w:r>
        <w:rPr>
          <w:b/>
          <w:i/>
          <w:u w:val="single"/>
        </w:rPr>
        <w:t>operation risk</w:t>
      </w:r>
      <w:r>
        <w:rPr>
          <w:i/>
          <w:u w:val="single"/>
        </w:rPr>
        <w:t>,</w:t>
      </w:r>
      <w:r>
        <w:rPr>
          <w:i/>
        </w:rPr>
        <w:t xml:space="preserve"> </w:t>
      </w:r>
      <w:r>
        <w:rPr>
          <w:b/>
          <w:i/>
          <w:u w:val="single"/>
        </w:rPr>
        <w:t>market risk</w:t>
      </w:r>
      <w:r>
        <w:rPr>
          <w:i/>
          <w:u w:val="single"/>
        </w:rPr>
        <w:t xml:space="preserve">, </w:t>
      </w:r>
      <w:r>
        <w:rPr>
          <w:b/>
          <w:i/>
          <w:u w:val="single"/>
        </w:rPr>
        <w:t>credit risk, IFRS9, Basel III</w:t>
      </w:r>
      <w:r>
        <w:rPr>
          <w:b/>
          <w:i/>
        </w:rPr>
        <w:t xml:space="preserve"> </w:t>
      </w:r>
      <w:r>
        <w:t xml:space="preserve">&amp; </w:t>
      </w:r>
      <w:r>
        <w:rPr>
          <w:b/>
          <w:i/>
          <w:u w:val="single"/>
        </w:rPr>
        <w:t>Treasury</w:t>
      </w:r>
      <w:r>
        <w:rPr>
          <w:b/>
          <w:i/>
        </w:rPr>
        <w:t xml:space="preserve"> </w:t>
      </w:r>
      <w:r>
        <w:t>(front, middle and back offices), Legal Department, Human Resources Department, Head Office Units(</w:t>
      </w:r>
      <w:r>
        <w:rPr>
          <w:b/>
        </w:rPr>
        <w:t>Cash center, ATM center</w:t>
      </w:r>
      <w:r>
        <w:t xml:space="preserve">, </w:t>
      </w:r>
      <w:r>
        <w:rPr>
          <w:b/>
        </w:rPr>
        <w:t xml:space="preserve">Clearing </w:t>
      </w:r>
      <w:proofErr w:type="spellStart"/>
      <w:r>
        <w:rPr>
          <w:b/>
        </w:rPr>
        <w:t>cheques</w:t>
      </w:r>
      <w:proofErr w:type="spellEnd"/>
      <w:r>
        <w:rPr>
          <w:b/>
        </w:rPr>
        <w:t xml:space="preserve"> </w:t>
      </w:r>
      <w:r>
        <w:t xml:space="preserve">and </w:t>
      </w:r>
      <w:r>
        <w:rPr>
          <w:b/>
        </w:rPr>
        <w:t>Payroll department</w:t>
      </w:r>
      <w:r>
        <w:t>), Forens</w:t>
      </w:r>
      <w:r>
        <w:t>ic Audit and other Ad-Hoc functions/ activities) to provide assurance to the bank executive management on the efficiency and effectiveness of the internal controls in place within the respective unit/</w:t>
      </w:r>
      <w:r>
        <w:rPr>
          <w:spacing w:val="-3"/>
        </w:rPr>
        <w:t xml:space="preserve"> </w:t>
      </w:r>
      <w:r>
        <w:t>area.</w:t>
      </w:r>
    </w:p>
    <w:p w:rsidR="009E06F8" w:rsidRDefault="009E06F8">
      <w:pPr>
        <w:pStyle w:val="BodyText"/>
        <w:rPr>
          <w:sz w:val="20"/>
        </w:rPr>
      </w:pPr>
    </w:p>
    <w:p w:rsidR="009E06F8" w:rsidRDefault="009E06F8">
      <w:pPr>
        <w:pStyle w:val="BodyText"/>
        <w:spacing w:before="5"/>
        <w:rPr>
          <w:sz w:val="15"/>
        </w:rPr>
      </w:pPr>
      <w:r w:rsidRPr="009E06F8">
        <w:pict>
          <v:group id="_x0000_s1070" style="position:absolute;margin-left:6pt;margin-top:11.05pt;width:570.05pt;height:102.1pt;z-index:-15726592;mso-wrap-distance-left:0;mso-wrap-distance-right:0;mso-position-horizontal-relative:page" coordorigin="120,221" coordsize="11401,2042">
            <v:shape id="_x0000_s1082" style="position:absolute;left:765;top:1047;width:10711;height:1169" coordorigin="766,1048" coordsize="10711,1169" path="m11476,1048r-93,l9388,1048r,249l9388,1612r,-315l9388,1048r-108,l9172,1048r,813l9172,1861r,-362l9172,1048r-6184,l2880,1048r-2023,l766,1048r,813l766,2216r10710,l11476,1861r,-813xe" stroked="f">
              <v:path arrowok="t"/>
            </v:shape>
            <v:shape id="_x0000_s1081" style="position:absolute;left:722;top:569;width:10754;height:479" coordorigin="722,570" coordsize="10754,479" path="m11476,570l766,570r-44,l722,613r,435l766,1048r,-435l11476,613r,-43xe" fillcolor="#fd4364" stroked="f">
              <v:path arrowok="t"/>
            </v:shape>
            <v:rect id="_x0000_s1080" style="position:absolute;left:765;top:612;width:10711;height:435" stroked="f"/>
            <v:shape id="_x0000_s1079" style="position:absolute;left:11476;top:569;width:44;height:479" coordorigin="11476,570" coordsize="44,479" path="m11520,570r-44,l11476,613r,435l11520,1048r,-435l11520,570xe" fillcolor="#fd4364" stroked="f">
              <v:path arrowok="t"/>
            </v:shape>
            <v:rect id="_x0000_s1078" style="position:absolute;left:744;top:2216;width:10754;height:3" stroked="f"/>
            <v:shape id="_x0000_s1077" style="position:absolute;left:722;top:1047;width:10798;height:1215" coordorigin="722,1048" coordsize="10798,1215" o:spt="100" adj="0,,0" path="m11476,2219r-10710,l766,1048r-44,l722,2219r,43l766,2262r10710,l11476,2219xm11520,1048r-44,l11476,2219r,43l11520,2262r,-43l11520,1048xe" fillcolor="#fd4364" stroked="f">
              <v:stroke joinstyle="round"/>
              <v:formulas/>
              <v:path arrowok="t" o:connecttype="segments"/>
            </v:shape>
            <v:shape id="_x0000_s1076" style="position:absolute;left:120;top:220;width:3946;height:646" coordorigin="120,221" coordsize="3946,646" path="m4066,221r-3946,l120,866r3946,l3690,565,4066,221xe" fillcolor="#fd4364" stroked="f">
              <v:path arrowok="t"/>
            </v:shape>
            <v:shape id="_x0000_s1075" style="position:absolute;left:120;top:849;width:488;height:360" coordorigin="120,849" coordsize="488,360" path="m607,849r-487,l607,1209r,-360xe" fillcolor="#e0002c" stroked="f">
              <v:path arrowok="t"/>
            </v:shape>
            <v:shape id="_x0000_s1074" type="#_x0000_t202" style="position:absolute;left:297;top:293;width:2058;height:516" filled="f" stroked="f">
              <v:textbox inset="0,0,0,0">
                <w:txbxContent>
                  <w:p w:rsidR="009E06F8" w:rsidRDefault="00995DBA">
                    <w:pPr>
                      <w:spacing w:line="515" w:lineRule="exact"/>
                      <w:rPr>
                        <w:b/>
                        <w:sz w:val="44"/>
                      </w:rPr>
                    </w:pPr>
                    <w:r>
                      <w:rPr>
                        <w:b/>
                        <w:color w:val="FFFFFF"/>
                        <w:sz w:val="44"/>
                      </w:rPr>
                      <w:t>Education</w:t>
                    </w:r>
                  </w:p>
                </w:txbxContent>
              </v:textbox>
            </v:shape>
            <v:shape id="_x0000_s1073" type="#_x0000_t202" style="position:absolute;left:964;top:1334;width:971;height:200" filled="f" stroked="f">
              <v:textbox inset="0,0,0,0">
                <w:txbxContent>
                  <w:p w:rsidR="009E06F8" w:rsidRDefault="00995DBA">
                    <w:pPr>
                      <w:spacing w:line="199" w:lineRule="exact"/>
                      <w:rPr>
                        <w:sz w:val="20"/>
                      </w:rPr>
                    </w:pPr>
                    <w:r>
                      <w:rPr>
                        <w:sz w:val="20"/>
                      </w:rPr>
                      <w:t>2004-2008</w:t>
                    </w:r>
                  </w:p>
                </w:txbxContent>
              </v:textbox>
            </v:shape>
            <v:shape id="_x0000_s1072" type="#_x0000_t202" style="position:absolute;left:2988;top:1174;width:5694;height:606" filled="f" stroked="f">
              <v:textbox inset="0,0,0,0">
                <w:txbxContent>
                  <w:p w:rsidR="009E06F8" w:rsidRDefault="00995DBA">
                    <w:pPr>
                      <w:spacing w:line="244" w:lineRule="exact"/>
                      <w:rPr>
                        <w:rFonts w:ascii="Calibri"/>
                        <w:b/>
                        <w:sz w:val="24"/>
                      </w:rPr>
                    </w:pPr>
                    <w:proofErr w:type="spellStart"/>
                    <w:proofErr w:type="gramStart"/>
                    <w:r>
                      <w:rPr>
                        <w:rFonts w:ascii="Calibri"/>
                        <w:b/>
                        <w:color w:val="FD4364"/>
                        <w:sz w:val="24"/>
                      </w:rPr>
                      <w:t>BSc</w:t>
                    </w:r>
                    <w:proofErr w:type="spellEnd"/>
                    <w:r>
                      <w:rPr>
                        <w:rFonts w:ascii="Calibri"/>
                        <w:b/>
                        <w:color w:val="FD4364"/>
                        <w:sz w:val="24"/>
                      </w:rPr>
                      <w:t>, Commerce college, English Section, Cairo University.</w:t>
                    </w:r>
                    <w:proofErr w:type="gramEnd"/>
                  </w:p>
                  <w:p w:rsidR="009E06F8" w:rsidRDefault="00995DBA">
                    <w:pPr>
                      <w:spacing w:before="79"/>
                      <w:rPr>
                        <w:sz w:val="24"/>
                      </w:rPr>
                    </w:pPr>
                    <w:r>
                      <w:rPr>
                        <w:sz w:val="24"/>
                      </w:rPr>
                      <w:t>Major Accounting and Finance</w:t>
                    </w:r>
                  </w:p>
                </w:txbxContent>
              </v:textbox>
            </v:shape>
            <v:shape id="_x0000_s1071" type="#_x0000_t202" style="position:absolute;left:9388;top:1334;width:1072;height:200" filled="f" stroked="f">
              <v:textbox inset="0,0,0,0">
                <w:txbxContent>
                  <w:p w:rsidR="009E06F8" w:rsidRDefault="00995DBA">
                    <w:pPr>
                      <w:spacing w:line="199" w:lineRule="exact"/>
                      <w:rPr>
                        <w:sz w:val="20"/>
                      </w:rPr>
                    </w:pPr>
                    <w:r>
                      <w:rPr>
                        <w:sz w:val="20"/>
                      </w:rPr>
                      <w:t>Grade: Good</w:t>
                    </w:r>
                  </w:p>
                </w:txbxContent>
              </v:textbox>
            </v:shape>
            <w10:wrap type="topAndBottom" anchorx="page"/>
          </v:group>
        </w:pict>
      </w:r>
    </w:p>
    <w:p w:rsidR="009E06F8" w:rsidRDefault="009E06F8">
      <w:pPr>
        <w:pStyle w:val="BodyText"/>
        <w:rPr>
          <w:sz w:val="20"/>
        </w:rPr>
      </w:pPr>
    </w:p>
    <w:p w:rsidR="009E06F8" w:rsidRDefault="009E06F8">
      <w:pPr>
        <w:pStyle w:val="BodyText"/>
        <w:spacing w:before="8"/>
        <w:rPr>
          <w:sz w:val="21"/>
        </w:rPr>
      </w:pPr>
      <w:r w:rsidRPr="009E06F8">
        <w:pict>
          <v:shape id="_x0000_s1069" style="position:absolute;margin-left:6pt;margin-top:29.6pt;width:24.25pt;height:18.5pt;z-index:-15726080;mso-wrap-distance-left:0;mso-wrap-distance-right:0;mso-position-horizontal-relative:page" coordorigin="120,592" coordsize="485,370" path="m605,592r-485,l605,962r,-370xe" fillcolor="#e0002c" stroked="f">
            <v:path arrowok="t"/>
            <w10:wrap type="topAndBottom" anchorx="page"/>
          </v:shape>
        </w:pict>
      </w:r>
      <w:r w:rsidRPr="009E06F8">
        <w:pict>
          <v:group id="_x0000_s1062" style="position:absolute;margin-left:36.1pt;margin-top:14.65pt;width:539.9pt;height:114.65pt;z-index:-15724544;mso-wrap-distance-left:0;mso-wrap-distance-right:0;mso-position-horizontal-relative:page" coordorigin="722,293" coordsize="10798,2293">
            <v:shape id="_x0000_s1068" style="position:absolute;left:765;top:770;width:10711;height:454" coordorigin="766,771" coordsize="10711,454" o:spt="100" adj="0,,0" path="m9184,771r-6208,l2868,771r-2011,l766,771r,454l857,1225r2011,l2976,1225r6208,l9184,771xm11476,771r-91,l11383,771r-2091,l9184,771r,454l9292,1225r2091,l11385,1225r91,l11476,771xe" stroked="f">
              <v:stroke joinstyle="round"/>
              <v:formulas/>
              <v:path arrowok="t" o:connecttype="segments"/>
            </v:shape>
            <v:shape id="_x0000_s1067" style="position:absolute;left:722;top:293;width:10754;height:478" coordorigin="722,293" coordsize="10754,478" path="m11476,293l766,293r-44,l722,337r,434l766,771r,-434l11476,337r,-44xe" fillcolor="#fd4364" stroked="f">
              <v:path arrowok="t"/>
            </v:shape>
            <v:rect id="_x0000_s1066" style="position:absolute;left:765;top:336;width:10711;height:435" stroked="f"/>
            <v:shape id="_x0000_s1065" style="position:absolute;left:722;top:293;width:10798;height:956" coordorigin="722,293" coordsize="10798,956" o:spt="100" adj="0,,0" path="m766,771r-44,l722,1249r44,l766,771xm11520,293r-44,l11476,337r,434l11476,1249r44,l11520,771r,-434l11520,293xe" fillcolor="#fd4364" stroked="f">
              <v:stroke joinstyle="round"/>
              <v:formulas/>
              <v:path arrowok="t" o:connecttype="segments"/>
            </v:shape>
            <v:shape id="_x0000_s1064" type="#_x0000_t202" style="position:absolute;left:722;top:293;width:10798;height:956" filled="f" stroked="f">
              <v:textbox inset="0,0,0,0">
                <w:txbxContent>
                  <w:p w:rsidR="009E06F8" w:rsidRDefault="009E06F8">
                    <w:pPr>
                      <w:rPr>
                        <w:sz w:val="24"/>
                      </w:rPr>
                    </w:pPr>
                  </w:p>
                  <w:p w:rsidR="009E06F8" w:rsidRDefault="009E06F8">
                    <w:pPr>
                      <w:spacing w:before="5"/>
                      <w:rPr>
                        <w:sz w:val="23"/>
                      </w:rPr>
                    </w:pPr>
                  </w:p>
                  <w:p w:rsidR="009E06F8" w:rsidRDefault="00995DBA">
                    <w:pPr>
                      <w:ind w:left="2253"/>
                      <w:rPr>
                        <w:rFonts w:ascii="Calibri"/>
                        <w:b/>
                        <w:sz w:val="24"/>
                      </w:rPr>
                    </w:pPr>
                    <w:r>
                      <w:rPr>
                        <w:rFonts w:ascii="Calibri"/>
                        <w:b/>
                        <w:color w:val="FD4364"/>
                        <w:sz w:val="24"/>
                      </w:rPr>
                      <w:t xml:space="preserve">Certified Internal Auditor </w:t>
                    </w:r>
                    <w:proofErr w:type="gramStart"/>
                    <w:r>
                      <w:rPr>
                        <w:rFonts w:ascii="Calibri"/>
                        <w:b/>
                        <w:color w:val="FD4364"/>
                        <w:sz w:val="24"/>
                      </w:rPr>
                      <w:t>( Accomplished</w:t>
                    </w:r>
                    <w:proofErr w:type="gramEnd"/>
                    <w:r>
                      <w:rPr>
                        <w:rFonts w:ascii="Calibri"/>
                        <w:b/>
                        <w:color w:val="FD4364"/>
                        <w:sz w:val="24"/>
                      </w:rPr>
                      <w:t xml:space="preserve"> )</w:t>
                    </w:r>
                  </w:p>
                </w:txbxContent>
              </v:textbox>
            </v:shape>
            <v:shape id="_x0000_s1063" type="#_x0000_t202" style="position:absolute;left:744;top:1270;width:10755;height:1295" strokecolor="#fd4364" strokeweight=".77047mm">
              <v:textbox inset="0,0,0,0">
                <w:txbxContent>
                  <w:p w:rsidR="009E06F8" w:rsidRDefault="009E06F8">
                    <w:pPr>
                      <w:rPr>
                        <w:sz w:val="24"/>
                      </w:rPr>
                    </w:pPr>
                  </w:p>
                  <w:p w:rsidR="009E06F8" w:rsidRDefault="009E06F8">
                    <w:pPr>
                      <w:spacing w:before="9"/>
                      <w:rPr>
                        <w:sz w:val="19"/>
                      </w:rPr>
                    </w:pPr>
                  </w:p>
                  <w:p w:rsidR="009E06F8" w:rsidRDefault="00995DBA">
                    <w:pPr>
                      <w:ind w:left="2212"/>
                      <w:rPr>
                        <w:rFonts w:ascii="Calibri"/>
                        <w:b/>
                        <w:sz w:val="24"/>
                      </w:rPr>
                    </w:pPr>
                    <w:r>
                      <w:rPr>
                        <w:rFonts w:ascii="Calibri"/>
                        <w:b/>
                        <w:color w:val="FD4364"/>
                        <w:sz w:val="24"/>
                      </w:rPr>
                      <w:t xml:space="preserve">Financial Risk Manager </w:t>
                    </w:r>
                    <w:proofErr w:type="gramStart"/>
                    <w:r>
                      <w:rPr>
                        <w:rFonts w:ascii="Calibri"/>
                        <w:b/>
                        <w:color w:val="FD4364"/>
                        <w:sz w:val="24"/>
                      </w:rPr>
                      <w:t>( PART</w:t>
                    </w:r>
                    <w:proofErr w:type="gramEnd"/>
                    <w:r>
                      <w:rPr>
                        <w:rFonts w:ascii="Calibri"/>
                        <w:b/>
                        <w:color w:val="FD4364"/>
                        <w:sz w:val="24"/>
                      </w:rPr>
                      <w:t xml:space="preserve"> 1 - Exam May 2020)</w:t>
                    </w:r>
                  </w:p>
                  <w:p w:rsidR="009E06F8" w:rsidRDefault="00995DBA">
                    <w:pPr>
                      <w:spacing w:before="80"/>
                      <w:ind w:left="2212"/>
                      <w:rPr>
                        <w:i/>
                        <w:sz w:val="24"/>
                      </w:rPr>
                    </w:pPr>
                    <w:r>
                      <w:rPr>
                        <w:i/>
                        <w:sz w:val="24"/>
                      </w:rPr>
                      <w:t>Global Association of Risk Professional</w:t>
                    </w:r>
                  </w:p>
                </w:txbxContent>
              </v:textbox>
            </v:shape>
            <w10:wrap type="topAndBottom" anchorx="page"/>
          </v:group>
        </w:pict>
      </w:r>
    </w:p>
    <w:p w:rsidR="009E06F8" w:rsidRDefault="009E06F8">
      <w:pPr>
        <w:rPr>
          <w:sz w:val="21"/>
        </w:rPr>
        <w:sectPr w:rsidR="009E06F8">
          <w:type w:val="continuous"/>
          <w:pgSz w:w="12240" w:h="15840"/>
          <w:pgMar w:top="0" w:right="240" w:bottom="280" w:left="20" w:header="720" w:footer="720" w:gutter="0"/>
          <w:cols w:space="720"/>
        </w:sectPr>
      </w:pPr>
    </w:p>
    <w:p w:rsidR="009E06F8" w:rsidRDefault="009E06F8">
      <w:pPr>
        <w:pStyle w:val="BodyText"/>
        <w:spacing w:before="3"/>
        <w:rPr>
          <w:sz w:val="27"/>
        </w:rPr>
      </w:pPr>
      <w:r w:rsidRPr="009E06F8">
        <w:lastRenderedPageBreak/>
        <w:pict>
          <v:rect id="_x0000_s1061" style="position:absolute;margin-left:0;margin-top:0;width:612.1pt;height:792.1pt;z-index:-15987200;mso-position-horizontal-relative:page;mso-position-vertical-relative:page" fillcolor="#f1f1f1" stroked="f">
            <w10:wrap anchorx="page" anchory="page"/>
          </v:rect>
        </w:pict>
      </w:r>
      <w:r w:rsidRPr="009E06F8">
        <w:pict>
          <v:shape id="_x0000_s1060" style="position:absolute;margin-left:13.8pt;margin-top:52.1pt;width:24.25pt;height:18.5pt;z-index:15737344;mso-position-horizontal-relative:page;mso-position-vertical-relative:page" coordorigin="276,1042" coordsize="485,370" path="m761,1042r-485,l761,1411r,-369xe" fillcolor="#e0002c" stroked="f">
            <v:path arrowok="t"/>
            <w10:wrap anchorx="page" anchory="page"/>
          </v:shape>
        </w:pict>
      </w:r>
      <w:r w:rsidRPr="009E06F8">
        <w:pict>
          <v:group id="_x0000_s1057" style="position:absolute;margin-left:13.8pt;margin-top:19.9pt;width:197.3pt;height:33pt;z-index:15738368;mso-position-horizontal-relative:page;mso-position-vertical-relative:page" coordorigin="276,398" coordsize="3946,660">
            <v:shape id="_x0000_s1059" type="#_x0000_t202" style="position:absolute;left:276;top:398;width:3946;height:660" filled="f" stroked="f">
              <v:textbox inset="0,0,0,0">
                <w:txbxContent>
                  <w:p w:rsidR="009E06F8" w:rsidRDefault="00995DBA">
                    <w:pPr>
                      <w:spacing w:before="71"/>
                      <w:ind w:left="247"/>
                      <w:rPr>
                        <w:b/>
                        <w:sz w:val="40"/>
                      </w:rPr>
                    </w:pPr>
                    <w:r>
                      <w:rPr>
                        <w:b/>
                        <w:color w:val="FFFFFF"/>
                        <w:sz w:val="40"/>
                      </w:rPr>
                      <w:t>Experience</w:t>
                    </w:r>
                  </w:p>
                </w:txbxContent>
              </v:textbox>
            </v:shape>
            <v:shape id="_x0000_s1058" style="position:absolute;left:276;top:398;width:3946;height:660" coordorigin="276,398" coordsize="3946,660" path="m4222,398r-3946,l276,1058r3946,l3846,750,4222,398xe" fillcolor="#fd4364" stroked="f">
              <v:path arrowok="t"/>
            </v:shape>
            <w10:wrap anchorx="page" anchory="page"/>
          </v:group>
        </w:pict>
      </w:r>
    </w:p>
    <w:tbl>
      <w:tblPr>
        <w:tblW w:w="0" w:type="auto"/>
        <w:tblInd w:w="747" w:type="dxa"/>
        <w:tblLayout w:type="fixed"/>
        <w:tblCellMar>
          <w:left w:w="0" w:type="dxa"/>
          <w:right w:w="0" w:type="dxa"/>
        </w:tblCellMar>
        <w:tblLook w:val="01E0"/>
      </w:tblPr>
      <w:tblGrid>
        <w:gridCol w:w="1993"/>
        <w:gridCol w:w="8761"/>
      </w:tblGrid>
      <w:tr w:rsidR="009E06F8">
        <w:trPr>
          <w:trHeight w:val="6970"/>
        </w:trPr>
        <w:tc>
          <w:tcPr>
            <w:tcW w:w="1993" w:type="dxa"/>
            <w:tcBorders>
              <w:top w:val="single" w:sz="18" w:space="0" w:color="FD4364"/>
              <w:left w:val="single" w:sz="18" w:space="0" w:color="FD4364"/>
            </w:tcBorders>
            <w:shd w:val="clear" w:color="auto" w:fill="FFFFFF"/>
          </w:tcPr>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95DBA">
            <w:pPr>
              <w:pStyle w:val="TableParagraph"/>
              <w:spacing w:before="153"/>
              <w:ind w:left="219"/>
              <w:rPr>
                <w:b/>
                <w:sz w:val="20"/>
              </w:rPr>
            </w:pPr>
            <w:r>
              <w:rPr>
                <w:b/>
                <w:sz w:val="20"/>
              </w:rPr>
              <w:t>January.</w:t>
            </w:r>
            <w:r>
              <w:rPr>
                <w:b/>
                <w:spacing w:val="-9"/>
                <w:sz w:val="20"/>
              </w:rPr>
              <w:t xml:space="preserve"> </w:t>
            </w:r>
            <w:r>
              <w:rPr>
                <w:b/>
                <w:sz w:val="20"/>
              </w:rPr>
              <w:t>2019</w:t>
            </w:r>
          </w:p>
          <w:p w:rsidR="009E06F8" w:rsidRDefault="00995DBA">
            <w:pPr>
              <w:pStyle w:val="TableParagraph"/>
              <w:spacing w:before="80"/>
              <w:ind w:left="219"/>
              <w:rPr>
                <w:b/>
                <w:sz w:val="20"/>
              </w:rPr>
            </w:pPr>
            <w:r>
              <w:rPr>
                <w:b/>
                <w:sz w:val="20"/>
              </w:rPr>
              <w:t>August -</w:t>
            </w:r>
            <w:r>
              <w:rPr>
                <w:b/>
                <w:spacing w:val="-7"/>
                <w:sz w:val="20"/>
              </w:rPr>
              <w:t xml:space="preserve"> </w:t>
            </w:r>
            <w:r>
              <w:rPr>
                <w:b/>
                <w:sz w:val="20"/>
              </w:rPr>
              <w:t>2019</w:t>
            </w:r>
          </w:p>
        </w:tc>
        <w:tc>
          <w:tcPr>
            <w:tcW w:w="8761" w:type="dxa"/>
            <w:tcBorders>
              <w:top w:val="single" w:sz="18" w:space="0" w:color="FD4364"/>
              <w:right w:val="single" w:sz="18" w:space="0" w:color="FD4364"/>
            </w:tcBorders>
            <w:shd w:val="clear" w:color="auto" w:fill="FFFFFF"/>
          </w:tcPr>
          <w:p w:rsidR="009E06F8" w:rsidRDefault="009E06F8">
            <w:pPr>
              <w:pStyle w:val="TableParagraph"/>
              <w:spacing w:before="5"/>
              <w:rPr>
                <w:sz w:val="43"/>
              </w:rPr>
            </w:pPr>
          </w:p>
          <w:p w:rsidR="009E06F8" w:rsidRDefault="00995DBA">
            <w:pPr>
              <w:pStyle w:val="TableParagraph"/>
              <w:ind w:left="289"/>
              <w:rPr>
                <w:rFonts w:ascii="Arial"/>
                <w:b/>
                <w:sz w:val="28"/>
              </w:rPr>
            </w:pPr>
            <w:r>
              <w:rPr>
                <w:rFonts w:ascii="Arial"/>
                <w:b/>
                <w:color w:val="FD4364"/>
                <w:sz w:val="28"/>
              </w:rPr>
              <w:t>Internal Audit Manager</w:t>
            </w:r>
          </w:p>
          <w:p w:rsidR="009E06F8" w:rsidRDefault="00995DBA">
            <w:pPr>
              <w:pStyle w:val="TableParagraph"/>
              <w:spacing w:before="80"/>
              <w:ind w:left="289"/>
              <w:rPr>
                <w:i/>
                <w:sz w:val="28"/>
              </w:rPr>
            </w:pPr>
            <w:r>
              <w:rPr>
                <w:i/>
                <w:sz w:val="28"/>
              </w:rPr>
              <w:t>Qatar International Islamic Bank,</w:t>
            </w:r>
            <w:r>
              <w:rPr>
                <w:i/>
                <w:spacing w:val="-16"/>
                <w:sz w:val="28"/>
              </w:rPr>
              <w:t xml:space="preserve"> </w:t>
            </w:r>
            <w:r>
              <w:rPr>
                <w:i/>
                <w:sz w:val="28"/>
              </w:rPr>
              <w:t xml:space="preserve">Qatar </w:t>
            </w:r>
          </w:p>
          <w:p w:rsidR="009E06F8" w:rsidRDefault="00995DBA">
            <w:pPr>
              <w:pStyle w:val="TableParagraph"/>
              <w:numPr>
                <w:ilvl w:val="0"/>
                <w:numId w:val="4"/>
              </w:numPr>
              <w:tabs>
                <w:tab w:val="left" w:pos="1010"/>
              </w:tabs>
              <w:spacing w:before="79"/>
              <w:ind w:right="174"/>
              <w:jc w:val="both"/>
            </w:pPr>
            <w:r>
              <w:t xml:space="preserve">Managing audit missions for </w:t>
            </w:r>
            <w:r>
              <w:rPr>
                <w:b/>
              </w:rPr>
              <w:t>Retail branches</w:t>
            </w:r>
            <w:r>
              <w:t xml:space="preserve">, </w:t>
            </w:r>
            <w:r>
              <w:rPr>
                <w:b/>
              </w:rPr>
              <w:t xml:space="preserve">Wholesale </w:t>
            </w:r>
            <w:r>
              <w:t xml:space="preserve">[SMEs, Large Corporate], </w:t>
            </w:r>
            <w:r>
              <w:rPr>
                <w:b/>
              </w:rPr>
              <w:t xml:space="preserve">Treasury audits </w:t>
            </w:r>
            <w:r>
              <w:t>[Treasury Front office, Treasury back office, Treasury middle office]</w:t>
            </w:r>
            <w:r>
              <w:rPr>
                <w:b/>
              </w:rPr>
              <w:t>, International investments</w:t>
            </w:r>
            <w:r>
              <w:t xml:space="preserve">, </w:t>
            </w:r>
            <w:r>
              <w:rPr>
                <w:b/>
              </w:rPr>
              <w:t xml:space="preserve">Risk sector </w:t>
            </w:r>
            <w:r>
              <w:t xml:space="preserve">(Operation Risk, Credit risk, Market Risk), </w:t>
            </w:r>
            <w:r>
              <w:rPr>
                <w:b/>
              </w:rPr>
              <w:t xml:space="preserve">Legal </w:t>
            </w:r>
            <w:r>
              <w:t>Department and Human resources department.</w:t>
            </w:r>
          </w:p>
          <w:p w:rsidR="009E06F8" w:rsidRDefault="00995DBA">
            <w:pPr>
              <w:pStyle w:val="TableParagraph"/>
              <w:numPr>
                <w:ilvl w:val="0"/>
                <w:numId w:val="4"/>
              </w:numPr>
              <w:tabs>
                <w:tab w:val="left" w:pos="1010"/>
              </w:tabs>
              <w:spacing w:line="269" w:lineRule="exact"/>
              <w:ind w:hanging="361"/>
              <w:jc w:val="both"/>
            </w:pPr>
            <w:r>
              <w:t>Risk Assessment for Audit</w:t>
            </w:r>
            <w:r>
              <w:rPr>
                <w:spacing w:val="-8"/>
              </w:rPr>
              <w:t xml:space="preserve"> </w:t>
            </w:r>
            <w:r>
              <w:t>Universe.</w:t>
            </w:r>
          </w:p>
          <w:p w:rsidR="009E06F8" w:rsidRDefault="00995DBA">
            <w:pPr>
              <w:pStyle w:val="TableParagraph"/>
              <w:numPr>
                <w:ilvl w:val="0"/>
                <w:numId w:val="4"/>
              </w:numPr>
              <w:tabs>
                <w:tab w:val="left" w:pos="1010"/>
              </w:tabs>
              <w:spacing w:before="1" w:line="269" w:lineRule="exact"/>
              <w:ind w:hanging="361"/>
              <w:jc w:val="both"/>
            </w:pPr>
            <w:proofErr w:type="spellStart"/>
            <w:r>
              <w:t>TeamMate</w:t>
            </w:r>
            <w:proofErr w:type="spellEnd"/>
            <w:r>
              <w:rPr>
                <w:spacing w:val="-1"/>
              </w:rPr>
              <w:t xml:space="preserve"> </w:t>
            </w:r>
            <w:r>
              <w:t>Admin.</w:t>
            </w:r>
          </w:p>
          <w:p w:rsidR="009E06F8" w:rsidRDefault="00995DBA">
            <w:pPr>
              <w:pStyle w:val="TableParagraph"/>
              <w:numPr>
                <w:ilvl w:val="0"/>
                <w:numId w:val="4"/>
              </w:numPr>
              <w:tabs>
                <w:tab w:val="left" w:pos="1010"/>
              </w:tabs>
              <w:ind w:right="179"/>
              <w:jc w:val="both"/>
            </w:pPr>
            <w:r>
              <w:t>Add value to the functions performed by the Audit Tasks Section by identifying risks that entail financial loss or regulatory non-compliance that could result in monetary damage through the audit and risk review</w:t>
            </w:r>
            <w:r>
              <w:rPr>
                <w:spacing w:val="-13"/>
              </w:rPr>
              <w:t xml:space="preserve"> </w:t>
            </w:r>
            <w:r>
              <w:t>processes.</w:t>
            </w:r>
          </w:p>
          <w:p w:rsidR="009E06F8" w:rsidRDefault="00995DBA">
            <w:pPr>
              <w:pStyle w:val="TableParagraph"/>
              <w:numPr>
                <w:ilvl w:val="0"/>
                <w:numId w:val="4"/>
              </w:numPr>
              <w:tabs>
                <w:tab w:val="left" w:pos="1010"/>
              </w:tabs>
              <w:spacing w:before="1"/>
              <w:ind w:hanging="361"/>
              <w:jc w:val="both"/>
            </w:pPr>
            <w:r>
              <w:t>Identify</w:t>
            </w:r>
            <w:r>
              <w:rPr>
                <w:spacing w:val="-12"/>
              </w:rPr>
              <w:t xml:space="preserve"> </w:t>
            </w:r>
            <w:r>
              <w:t>potential</w:t>
            </w:r>
            <w:r>
              <w:rPr>
                <w:spacing w:val="-12"/>
              </w:rPr>
              <w:t xml:space="preserve"> </w:t>
            </w:r>
            <w:r>
              <w:t>cost</w:t>
            </w:r>
            <w:r>
              <w:rPr>
                <w:spacing w:val="-13"/>
              </w:rPr>
              <w:t xml:space="preserve"> </w:t>
            </w:r>
            <w:r>
              <w:t>saving</w:t>
            </w:r>
            <w:r>
              <w:rPr>
                <w:spacing w:val="-12"/>
              </w:rPr>
              <w:t xml:space="preserve"> </w:t>
            </w:r>
            <w:r>
              <w:t>opportunities</w:t>
            </w:r>
            <w:r>
              <w:rPr>
                <w:spacing w:val="-9"/>
              </w:rPr>
              <w:t xml:space="preserve"> </w:t>
            </w:r>
            <w:r>
              <w:t>by</w:t>
            </w:r>
            <w:r>
              <w:rPr>
                <w:spacing w:val="-11"/>
              </w:rPr>
              <w:t xml:space="preserve"> </w:t>
            </w:r>
            <w:r>
              <w:t>highlighting</w:t>
            </w:r>
            <w:r>
              <w:rPr>
                <w:spacing w:val="-12"/>
              </w:rPr>
              <w:t xml:space="preserve"> </w:t>
            </w:r>
            <w:r>
              <w:t>process</w:t>
            </w:r>
            <w:r>
              <w:rPr>
                <w:spacing w:val="-12"/>
              </w:rPr>
              <w:t xml:space="preserve"> </w:t>
            </w:r>
            <w:r>
              <w:t>inefficiencies.</w:t>
            </w:r>
          </w:p>
          <w:p w:rsidR="009E06F8" w:rsidRDefault="00995DBA">
            <w:pPr>
              <w:pStyle w:val="TableParagraph"/>
              <w:numPr>
                <w:ilvl w:val="0"/>
                <w:numId w:val="4"/>
              </w:numPr>
              <w:tabs>
                <w:tab w:val="left" w:pos="1010"/>
              </w:tabs>
              <w:spacing w:before="1"/>
              <w:ind w:right="180"/>
              <w:jc w:val="both"/>
            </w:pPr>
            <w:r>
              <w:t>Follow-up status of all outstanding and pending issues related to reports issued, on a regular</w:t>
            </w:r>
            <w:r>
              <w:rPr>
                <w:spacing w:val="-2"/>
              </w:rPr>
              <w:t xml:space="preserve"> </w:t>
            </w:r>
            <w:r>
              <w:t>basis.</w:t>
            </w:r>
          </w:p>
          <w:p w:rsidR="009E06F8" w:rsidRDefault="00995DBA">
            <w:pPr>
              <w:pStyle w:val="TableParagraph"/>
              <w:numPr>
                <w:ilvl w:val="0"/>
                <w:numId w:val="4"/>
              </w:numPr>
              <w:tabs>
                <w:tab w:val="left" w:pos="1010"/>
              </w:tabs>
              <w:ind w:right="177"/>
              <w:jc w:val="both"/>
            </w:pPr>
            <w:r>
              <w:t>Attend</w:t>
            </w:r>
            <w:r>
              <w:rPr>
                <w:spacing w:val="-12"/>
              </w:rPr>
              <w:t xml:space="preserve"> </w:t>
            </w:r>
            <w:r>
              <w:t>periodical</w:t>
            </w:r>
            <w:r>
              <w:rPr>
                <w:spacing w:val="-11"/>
              </w:rPr>
              <w:t xml:space="preserve"> </w:t>
            </w:r>
            <w:r>
              <w:t>meetings</w:t>
            </w:r>
            <w:r>
              <w:rPr>
                <w:spacing w:val="-11"/>
              </w:rPr>
              <w:t xml:space="preserve"> </w:t>
            </w:r>
            <w:r>
              <w:t>with</w:t>
            </w:r>
            <w:r>
              <w:rPr>
                <w:spacing w:val="-10"/>
              </w:rPr>
              <w:t xml:space="preserve"> </w:t>
            </w:r>
            <w:r>
              <w:t>audit</w:t>
            </w:r>
            <w:r>
              <w:rPr>
                <w:spacing w:val="-12"/>
              </w:rPr>
              <w:t xml:space="preserve"> </w:t>
            </w:r>
            <w:r>
              <w:t>client,</w:t>
            </w:r>
            <w:r>
              <w:rPr>
                <w:spacing w:val="-11"/>
              </w:rPr>
              <w:t xml:space="preserve"> </w:t>
            </w:r>
            <w:r>
              <w:t>Head</w:t>
            </w:r>
            <w:r>
              <w:rPr>
                <w:spacing w:val="-12"/>
              </w:rPr>
              <w:t xml:space="preserve"> </w:t>
            </w:r>
            <w:r>
              <w:t>of</w:t>
            </w:r>
            <w:r>
              <w:rPr>
                <w:spacing w:val="-14"/>
              </w:rPr>
              <w:t xml:space="preserve"> </w:t>
            </w:r>
            <w:r>
              <w:t>Divisions</w:t>
            </w:r>
            <w:r>
              <w:rPr>
                <w:spacing w:val="-11"/>
              </w:rPr>
              <w:t xml:space="preserve"> </w:t>
            </w:r>
            <w:r>
              <w:t>to</w:t>
            </w:r>
            <w:r>
              <w:rPr>
                <w:spacing w:val="-12"/>
              </w:rPr>
              <w:t xml:space="preserve"> </w:t>
            </w:r>
            <w:r>
              <w:t>discuss</w:t>
            </w:r>
            <w:r>
              <w:rPr>
                <w:spacing w:val="-11"/>
              </w:rPr>
              <w:t xml:space="preserve"> </w:t>
            </w:r>
            <w:r>
              <w:t xml:space="preserve">pending audit issues, in </w:t>
            </w:r>
            <w:r>
              <w:t>consultation with the Chief Audit</w:t>
            </w:r>
            <w:r>
              <w:rPr>
                <w:spacing w:val="-16"/>
              </w:rPr>
              <w:t xml:space="preserve"> </w:t>
            </w:r>
            <w:r>
              <w:t>Executive.</w:t>
            </w:r>
          </w:p>
          <w:p w:rsidR="009E06F8" w:rsidRDefault="00995DBA">
            <w:pPr>
              <w:pStyle w:val="TableParagraph"/>
              <w:numPr>
                <w:ilvl w:val="0"/>
                <w:numId w:val="4"/>
              </w:numPr>
              <w:tabs>
                <w:tab w:val="left" w:pos="1010"/>
              </w:tabs>
              <w:ind w:right="177"/>
              <w:jc w:val="both"/>
            </w:pPr>
            <w:r>
              <w:t>Assist in escalating issues needing the attention of audit client, auditors and or Chief</w:t>
            </w:r>
            <w:r>
              <w:rPr>
                <w:spacing w:val="-8"/>
              </w:rPr>
              <w:t xml:space="preserve"> </w:t>
            </w:r>
            <w:r>
              <w:t>Audit</w:t>
            </w:r>
            <w:r>
              <w:rPr>
                <w:spacing w:val="-9"/>
              </w:rPr>
              <w:t xml:space="preserve"> </w:t>
            </w:r>
            <w:r>
              <w:t>Executive</w:t>
            </w:r>
            <w:r>
              <w:rPr>
                <w:spacing w:val="-7"/>
              </w:rPr>
              <w:t xml:space="preserve"> </w:t>
            </w:r>
            <w:r>
              <w:t>where</w:t>
            </w:r>
            <w:r>
              <w:rPr>
                <w:spacing w:val="-8"/>
              </w:rPr>
              <w:t xml:space="preserve"> </w:t>
            </w:r>
            <w:r>
              <w:t>necessary</w:t>
            </w:r>
            <w:r>
              <w:rPr>
                <w:spacing w:val="-10"/>
              </w:rPr>
              <w:t xml:space="preserve"> </w:t>
            </w:r>
            <w:r>
              <w:t>to</w:t>
            </w:r>
            <w:r>
              <w:rPr>
                <w:spacing w:val="-10"/>
              </w:rPr>
              <w:t xml:space="preserve"> </w:t>
            </w:r>
            <w:r>
              <w:t>resolve</w:t>
            </w:r>
            <w:r>
              <w:rPr>
                <w:spacing w:val="-9"/>
              </w:rPr>
              <w:t xml:space="preserve"> </w:t>
            </w:r>
            <w:r>
              <w:t>pending</w:t>
            </w:r>
            <w:r>
              <w:rPr>
                <w:spacing w:val="-9"/>
              </w:rPr>
              <w:t xml:space="preserve"> </w:t>
            </w:r>
            <w:r>
              <w:t>issues.</w:t>
            </w:r>
            <w:r>
              <w:rPr>
                <w:spacing w:val="-11"/>
              </w:rPr>
              <w:t xml:space="preserve"> </w:t>
            </w:r>
            <w:r>
              <w:t>Actively</w:t>
            </w:r>
            <w:r>
              <w:rPr>
                <w:spacing w:val="-8"/>
              </w:rPr>
              <w:t xml:space="preserve"> </w:t>
            </w:r>
            <w:r>
              <w:t>pursue complex issues where audit client is not in acc</w:t>
            </w:r>
            <w:r>
              <w:t>ord with the outstanding</w:t>
            </w:r>
            <w:r>
              <w:rPr>
                <w:spacing w:val="-23"/>
              </w:rPr>
              <w:t xml:space="preserve"> </w:t>
            </w:r>
            <w:r>
              <w:t>point.</w:t>
            </w:r>
          </w:p>
          <w:p w:rsidR="009E06F8" w:rsidRDefault="00995DBA">
            <w:pPr>
              <w:pStyle w:val="TableParagraph"/>
              <w:numPr>
                <w:ilvl w:val="0"/>
                <w:numId w:val="4"/>
              </w:numPr>
              <w:tabs>
                <w:tab w:val="left" w:pos="1010"/>
              </w:tabs>
              <w:ind w:right="180"/>
              <w:jc w:val="both"/>
            </w:pPr>
            <w:r>
              <w:t>Prepare annual audit/ risk review and other audit tasks plan for submission to the Chief Audit Executive and his deputy for their review, based on the risk assessment conducted for the incumbent’s area of</w:t>
            </w:r>
            <w:r>
              <w:rPr>
                <w:spacing w:val="-7"/>
              </w:rPr>
              <w:t xml:space="preserve"> </w:t>
            </w:r>
            <w:r>
              <w:t>responsibility</w:t>
            </w:r>
          </w:p>
        </w:tc>
      </w:tr>
      <w:tr w:rsidR="009E06F8">
        <w:trPr>
          <w:trHeight w:val="6942"/>
        </w:trPr>
        <w:tc>
          <w:tcPr>
            <w:tcW w:w="1993" w:type="dxa"/>
            <w:tcBorders>
              <w:left w:val="single" w:sz="18" w:space="0" w:color="FD4364"/>
              <w:bottom w:val="single" w:sz="18" w:space="0" w:color="FD4364"/>
            </w:tcBorders>
            <w:shd w:val="clear" w:color="auto" w:fill="FFFFFF"/>
          </w:tcPr>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E06F8">
            <w:pPr>
              <w:pStyle w:val="TableParagraph"/>
            </w:pPr>
          </w:p>
          <w:p w:rsidR="009E06F8" w:rsidRDefault="00995DBA">
            <w:pPr>
              <w:pStyle w:val="TableParagraph"/>
              <w:spacing w:before="179"/>
              <w:ind w:left="219"/>
              <w:rPr>
                <w:b/>
                <w:sz w:val="20"/>
              </w:rPr>
            </w:pPr>
            <w:r>
              <w:rPr>
                <w:b/>
                <w:sz w:val="20"/>
              </w:rPr>
              <w:t>January. 2016</w:t>
            </w:r>
          </w:p>
          <w:p w:rsidR="009E06F8" w:rsidRDefault="00995DBA">
            <w:pPr>
              <w:pStyle w:val="TableParagraph"/>
              <w:spacing w:before="80"/>
              <w:ind w:left="263"/>
              <w:rPr>
                <w:b/>
                <w:sz w:val="20"/>
              </w:rPr>
            </w:pPr>
            <w:r>
              <w:rPr>
                <w:b/>
                <w:w w:val="99"/>
                <w:sz w:val="20"/>
              </w:rPr>
              <w:t>–</w:t>
            </w:r>
          </w:p>
          <w:p w:rsidR="009E06F8" w:rsidRDefault="00995DBA">
            <w:pPr>
              <w:pStyle w:val="TableParagraph"/>
              <w:spacing w:before="80"/>
              <w:ind w:left="219"/>
              <w:rPr>
                <w:b/>
                <w:sz w:val="20"/>
              </w:rPr>
            </w:pPr>
            <w:r>
              <w:rPr>
                <w:b/>
                <w:sz w:val="20"/>
              </w:rPr>
              <w:t>December. 2018</w:t>
            </w:r>
          </w:p>
        </w:tc>
        <w:tc>
          <w:tcPr>
            <w:tcW w:w="8761" w:type="dxa"/>
            <w:tcBorders>
              <w:bottom w:val="single" w:sz="18" w:space="0" w:color="FD4364"/>
              <w:right w:val="single" w:sz="18" w:space="0" w:color="FD4364"/>
            </w:tcBorders>
            <w:shd w:val="clear" w:color="auto" w:fill="FFFFFF"/>
          </w:tcPr>
          <w:p w:rsidR="009E06F8" w:rsidRDefault="00995DBA">
            <w:pPr>
              <w:pStyle w:val="TableParagraph"/>
              <w:spacing w:before="108"/>
              <w:ind w:left="289"/>
              <w:rPr>
                <w:rFonts w:ascii="Arial"/>
                <w:b/>
                <w:sz w:val="28"/>
              </w:rPr>
            </w:pPr>
            <w:r>
              <w:rPr>
                <w:rFonts w:ascii="Arial"/>
                <w:b/>
                <w:color w:val="FD4364"/>
                <w:sz w:val="28"/>
              </w:rPr>
              <w:t>Deputy Internal Audit Manger</w:t>
            </w:r>
          </w:p>
          <w:p w:rsidR="009E06F8" w:rsidRDefault="00995DBA">
            <w:pPr>
              <w:pStyle w:val="TableParagraph"/>
              <w:spacing w:before="86"/>
              <w:ind w:left="289"/>
              <w:rPr>
                <w:i/>
                <w:sz w:val="28"/>
              </w:rPr>
            </w:pPr>
            <w:r>
              <w:rPr>
                <w:i/>
                <w:sz w:val="28"/>
              </w:rPr>
              <w:t>Qatar International Islamic Bank,</w:t>
            </w:r>
            <w:r>
              <w:rPr>
                <w:i/>
                <w:spacing w:val="-16"/>
                <w:sz w:val="28"/>
              </w:rPr>
              <w:t xml:space="preserve"> </w:t>
            </w:r>
            <w:r>
              <w:rPr>
                <w:i/>
                <w:sz w:val="28"/>
              </w:rPr>
              <w:t xml:space="preserve">Qatar </w:t>
            </w:r>
          </w:p>
          <w:p w:rsidR="009E06F8" w:rsidRDefault="00995DBA">
            <w:pPr>
              <w:pStyle w:val="TableParagraph"/>
              <w:numPr>
                <w:ilvl w:val="0"/>
                <w:numId w:val="3"/>
              </w:numPr>
              <w:tabs>
                <w:tab w:val="left" w:pos="1010"/>
              </w:tabs>
              <w:spacing w:before="49"/>
              <w:ind w:right="178"/>
              <w:jc w:val="both"/>
            </w:pPr>
            <w:r>
              <w:rPr>
                <w:b/>
              </w:rPr>
              <w:t>Conducted</w:t>
            </w:r>
            <w:r>
              <w:rPr>
                <w:b/>
                <w:spacing w:val="-4"/>
              </w:rPr>
              <w:t xml:space="preserve"> </w:t>
            </w:r>
            <w:r>
              <w:rPr>
                <w:b/>
              </w:rPr>
              <w:t>audit</w:t>
            </w:r>
            <w:r>
              <w:rPr>
                <w:b/>
                <w:spacing w:val="-6"/>
              </w:rPr>
              <w:t xml:space="preserve"> </w:t>
            </w:r>
            <w:r>
              <w:rPr>
                <w:b/>
              </w:rPr>
              <w:t>Missions</w:t>
            </w:r>
            <w:r>
              <w:rPr>
                <w:b/>
                <w:spacing w:val="-3"/>
              </w:rPr>
              <w:t xml:space="preserve"> </w:t>
            </w:r>
            <w:r>
              <w:t>(</w:t>
            </w:r>
            <w:r>
              <w:rPr>
                <w:spacing w:val="-8"/>
              </w:rPr>
              <w:t xml:space="preserve"> </w:t>
            </w:r>
            <w:r>
              <w:t>Wholesale[SMEs,</w:t>
            </w:r>
            <w:r>
              <w:rPr>
                <w:spacing w:val="-3"/>
              </w:rPr>
              <w:t xml:space="preserve"> </w:t>
            </w:r>
            <w:r>
              <w:t>Large</w:t>
            </w:r>
            <w:r>
              <w:rPr>
                <w:spacing w:val="-4"/>
              </w:rPr>
              <w:t xml:space="preserve"> </w:t>
            </w:r>
            <w:r>
              <w:t>Corporate],</w:t>
            </w:r>
            <w:r>
              <w:rPr>
                <w:spacing w:val="-6"/>
              </w:rPr>
              <w:t xml:space="preserve"> </w:t>
            </w:r>
            <w:r>
              <w:t>Treasury</w:t>
            </w:r>
            <w:r>
              <w:rPr>
                <w:spacing w:val="-6"/>
              </w:rPr>
              <w:t xml:space="preserve"> </w:t>
            </w:r>
            <w:r>
              <w:t>Front office, Treasury back office, Treasury middle office, International investments, Risk sector(Operation Risk, Credit risk, Market Risk), Legal Department and Human resources</w:t>
            </w:r>
            <w:r>
              <w:rPr>
                <w:spacing w:val="-2"/>
              </w:rPr>
              <w:t xml:space="preserve"> </w:t>
            </w:r>
            <w:r>
              <w:t>department.)</w:t>
            </w:r>
          </w:p>
          <w:p w:rsidR="009E06F8" w:rsidRDefault="00995DBA">
            <w:pPr>
              <w:pStyle w:val="TableParagraph"/>
              <w:numPr>
                <w:ilvl w:val="0"/>
                <w:numId w:val="3"/>
              </w:numPr>
              <w:tabs>
                <w:tab w:val="left" w:pos="1009"/>
                <w:tab w:val="left" w:pos="1010"/>
              </w:tabs>
              <w:spacing w:line="269" w:lineRule="exact"/>
              <w:ind w:hanging="361"/>
              <w:rPr>
                <w:b/>
              </w:rPr>
            </w:pPr>
            <w:r>
              <w:rPr>
                <w:b/>
              </w:rPr>
              <w:t>Managing all Retail branches audit</w:t>
            </w:r>
            <w:r>
              <w:rPr>
                <w:b/>
                <w:spacing w:val="-4"/>
              </w:rPr>
              <w:t xml:space="preserve"> </w:t>
            </w:r>
            <w:r>
              <w:rPr>
                <w:b/>
              </w:rPr>
              <w:t>missions.</w:t>
            </w:r>
          </w:p>
          <w:p w:rsidR="009E06F8" w:rsidRDefault="00995DBA">
            <w:pPr>
              <w:pStyle w:val="TableParagraph"/>
              <w:numPr>
                <w:ilvl w:val="0"/>
                <w:numId w:val="3"/>
              </w:numPr>
              <w:tabs>
                <w:tab w:val="left" w:pos="1009"/>
                <w:tab w:val="left" w:pos="1010"/>
              </w:tabs>
              <w:spacing w:line="269" w:lineRule="exact"/>
              <w:ind w:hanging="361"/>
            </w:pPr>
            <w:r>
              <w:t>Risk Assessment for</w:t>
            </w:r>
            <w:r>
              <w:t xml:space="preserve"> Audit</w:t>
            </w:r>
            <w:r>
              <w:rPr>
                <w:spacing w:val="-8"/>
              </w:rPr>
              <w:t xml:space="preserve"> </w:t>
            </w:r>
            <w:r>
              <w:t>Universe.</w:t>
            </w:r>
          </w:p>
          <w:p w:rsidR="009E06F8" w:rsidRDefault="00995DBA">
            <w:pPr>
              <w:pStyle w:val="TableParagraph"/>
              <w:numPr>
                <w:ilvl w:val="0"/>
                <w:numId w:val="3"/>
              </w:numPr>
              <w:tabs>
                <w:tab w:val="left" w:pos="1009"/>
                <w:tab w:val="left" w:pos="1010"/>
              </w:tabs>
              <w:spacing w:before="1" w:line="269" w:lineRule="exact"/>
              <w:ind w:hanging="361"/>
            </w:pPr>
            <w:proofErr w:type="spellStart"/>
            <w:r>
              <w:t>TeamMate</w:t>
            </w:r>
            <w:proofErr w:type="spellEnd"/>
            <w:r>
              <w:rPr>
                <w:spacing w:val="-1"/>
              </w:rPr>
              <w:t xml:space="preserve"> </w:t>
            </w:r>
            <w:r>
              <w:t>Admin.</w:t>
            </w:r>
          </w:p>
          <w:p w:rsidR="009E06F8" w:rsidRDefault="00995DBA">
            <w:pPr>
              <w:pStyle w:val="TableParagraph"/>
              <w:numPr>
                <w:ilvl w:val="0"/>
                <w:numId w:val="3"/>
              </w:numPr>
              <w:tabs>
                <w:tab w:val="left" w:pos="1010"/>
              </w:tabs>
              <w:ind w:right="179"/>
              <w:jc w:val="both"/>
            </w:pPr>
            <w:r>
              <w:t>Ensure compliance with all Regulatory, Audit Charter, and Code of Conduct requirements from Internal Audit at all times and conducting the validations required daily / quarterly and ensure reporting any deviation to the Chi</w:t>
            </w:r>
            <w:r>
              <w:t>ef Audit Executive and his</w:t>
            </w:r>
            <w:r>
              <w:rPr>
                <w:spacing w:val="-1"/>
              </w:rPr>
              <w:t xml:space="preserve"> </w:t>
            </w:r>
            <w:r>
              <w:t>Deputy.</w:t>
            </w:r>
          </w:p>
          <w:p w:rsidR="009E06F8" w:rsidRDefault="00995DBA">
            <w:pPr>
              <w:pStyle w:val="TableParagraph"/>
              <w:numPr>
                <w:ilvl w:val="0"/>
                <w:numId w:val="3"/>
              </w:numPr>
              <w:tabs>
                <w:tab w:val="left" w:pos="1010"/>
              </w:tabs>
              <w:spacing w:before="3" w:line="269" w:lineRule="exact"/>
              <w:ind w:hanging="361"/>
              <w:jc w:val="both"/>
            </w:pPr>
            <w:r>
              <w:t>Support the Implementation of the RBA (Risk Based Audit)</w:t>
            </w:r>
            <w:r>
              <w:rPr>
                <w:spacing w:val="-18"/>
              </w:rPr>
              <w:t xml:space="preserve"> </w:t>
            </w:r>
            <w:r>
              <w:t>approach.</w:t>
            </w:r>
          </w:p>
          <w:p w:rsidR="009E06F8" w:rsidRDefault="00995DBA">
            <w:pPr>
              <w:pStyle w:val="TableParagraph"/>
              <w:numPr>
                <w:ilvl w:val="0"/>
                <w:numId w:val="3"/>
              </w:numPr>
              <w:tabs>
                <w:tab w:val="left" w:pos="1010"/>
              </w:tabs>
              <w:spacing w:line="269" w:lineRule="exact"/>
              <w:ind w:hanging="361"/>
              <w:jc w:val="both"/>
            </w:pPr>
            <w:r>
              <w:t>Tight management of audit</w:t>
            </w:r>
            <w:r>
              <w:rPr>
                <w:spacing w:val="-6"/>
              </w:rPr>
              <w:t xml:space="preserve"> </w:t>
            </w:r>
            <w:r>
              <w:t>schedules.</w:t>
            </w:r>
          </w:p>
          <w:p w:rsidR="009E06F8" w:rsidRDefault="00995DBA">
            <w:pPr>
              <w:pStyle w:val="TableParagraph"/>
              <w:numPr>
                <w:ilvl w:val="0"/>
                <w:numId w:val="3"/>
              </w:numPr>
              <w:tabs>
                <w:tab w:val="left" w:pos="1009"/>
                <w:tab w:val="left" w:pos="1010"/>
              </w:tabs>
              <w:spacing w:before="1"/>
              <w:ind w:right="181"/>
            </w:pPr>
            <w:r>
              <w:t>Assigning work to the auditors according to their experience &amp; skills within the engagement.</w:t>
            </w:r>
          </w:p>
          <w:p w:rsidR="009E06F8" w:rsidRDefault="00995DBA">
            <w:pPr>
              <w:pStyle w:val="TableParagraph"/>
              <w:numPr>
                <w:ilvl w:val="0"/>
                <w:numId w:val="3"/>
              </w:numPr>
              <w:tabs>
                <w:tab w:val="left" w:pos="1009"/>
                <w:tab w:val="left" w:pos="1010"/>
              </w:tabs>
              <w:ind w:right="182"/>
            </w:pPr>
            <w:r>
              <w:t>Review the work done by auditors within the engagement and provide the required</w:t>
            </w:r>
            <w:r>
              <w:rPr>
                <w:spacing w:val="-1"/>
              </w:rPr>
              <w:t xml:space="preserve"> </w:t>
            </w:r>
            <w:r>
              <w:t>training.</w:t>
            </w:r>
          </w:p>
          <w:p w:rsidR="009E06F8" w:rsidRDefault="00995DBA">
            <w:pPr>
              <w:pStyle w:val="TableParagraph"/>
              <w:numPr>
                <w:ilvl w:val="0"/>
                <w:numId w:val="3"/>
              </w:numPr>
              <w:tabs>
                <w:tab w:val="left" w:pos="1009"/>
                <w:tab w:val="left" w:pos="1010"/>
              </w:tabs>
              <w:spacing w:line="269" w:lineRule="exact"/>
              <w:ind w:hanging="361"/>
            </w:pPr>
            <w:r>
              <w:t>Preparing the draft/final audit report along with</w:t>
            </w:r>
            <w:r>
              <w:rPr>
                <w:spacing w:val="-10"/>
              </w:rPr>
              <w:t xml:space="preserve"> </w:t>
            </w:r>
            <w:r>
              <w:t>recommendations.</w:t>
            </w:r>
          </w:p>
          <w:p w:rsidR="009E06F8" w:rsidRDefault="00995DBA">
            <w:pPr>
              <w:pStyle w:val="TableParagraph"/>
              <w:numPr>
                <w:ilvl w:val="0"/>
                <w:numId w:val="3"/>
              </w:numPr>
              <w:tabs>
                <w:tab w:val="left" w:pos="1009"/>
                <w:tab w:val="left" w:pos="1010"/>
              </w:tabs>
              <w:spacing w:line="269" w:lineRule="exact"/>
              <w:ind w:hanging="361"/>
            </w:pPr>
            <w:r>
              <w:t>Attend discussions with audit client /</w:t>
            </w:r>
            <w:r>
              <w:rPr>
                <w:spacing w:val="-6"/>
              </w:rPr>
              <w:t xml:space="preserve"> </w:t>
            </w:r>
            <w:r>
              <w:t>management.</w:t>
            </w:r>
          </w:p>
          <w:p w:rsidR="009E06F8" w:rsidRDefault="00995DBA">
            <w:pPr>
              <w:pStyle w:val="TableParagraph"/>
              <w:numPr>
                <w:ilvl w:val="0"/>
                <w:numId w:val="3"/>
              </w:numPr>
              <w:tabs>
                <w:tab w:val="left" w:pos="1009"/>
                <w:tab w:val="left" w:pos="1010"/>
              </w:tabs>
              <w:spacing w:before="1" w:line="269" w:lineRule="exact"/>
              <w:ind w:hanging="361"/>
            </w:pPr>
            <w:r>
              <w:t xml:space="preserve">Appraises the adequacy of the corrective action </w:t>
            </w:r>
            <w:r>
              <w:t>taken to improve the</w:t>
            </w:r>
            <w:r>
              <w:rPr>
                <w:spacing w:val="-26"/>
              </w:rPr>
              <w:t xml:space="preserve"> </w:t>
            </w:r>
            <w:r>
              <w:t>conditions.</w:t>
            </w:r>
          </w:p>
          <w:p w:rsidR="009E06F8" w:rsidRDefault="00995DBA">
            <w:pPr>
              <w:pStyle w:val="TableParagraph"/>
              <w:numPr>
                <w:ilvl w:val="0"/>
                <w:numId w:val="3"/>
              </w:numPr>
              <w:tabs>
                <w:tab w:val="left" w:pos="1009"/>
                <w:tab w:val="left" w:pos="1010"/>
              </w:tabs>
              <w:spacing w:line="269" w:lineRule="exact"/>
              <w:ind w:hanging="361"/>
            </w:pPr>
            <w:r>
              <w:t>Manage the audit issues follow up on the Audit Issues</w:t>
            </w:r>
            <w:r>
              <w:rPr>
                <w:spacing w:val="-9"/>
              </w:rPr>
              <w:t xml:space="preserve"> </w:t>
            </w:r>
            <w:r>
              <w:t>Database.</w:t>
            </w:r>
          </w:p>
        </w:tc>
      </w:tr>
    </w:tbl>
    <w:p w:rsidR="009E06F8" w:rsidRDefault="009E06F8">
      <w:pPr>
        <w:spacing w:line="269" w:lineRule="exact"/>
        <w:sectPr w:rsidR="009E06F8">
          <w:pgSz w:w="12240" w:h="15840"/>
          <w:pgMar w:top="400" w:right="240" w:bottom="280" w:left="20" w:header="720" w:footer="720" w:gutter="0"/>
          <w:cols w:space="720"/>
        </w:sectPr>
      </w:pPr>
    </w:p>
    <w:p w:rsidR="009E06F8" w:rsidRDefault="00DA688E">
      <w:pPr>
        <w:pStyle w:val="BodyText"/>
        <w:rPr>
          <w:sz w:val="20"/>
        </w:rPr>
      </w:pPr>
      <w:r>
        <w:rPr>
          <w:noProof/>
          <w:sz w:val="20"/>
        </w:rPr>
        <w:lastRenderedPageBreak/>
        <w:pict>
          <v:shape id="_x0000_s1052" style="position:absolute;margin-left:35.1pt;margin-top:0;width:539.9pt;height:502.05pt;z-index:-15699968" coordorigin="722,720" coordsize="10798,10041" o:spt="100" o:regroupid="2" adj="0,,0" path="m766,1198r-44,l722,10761r44,l766,1198xm11520,720r-44,l11476,763r,435l11476,10761r44,l11520,1198r,-435l11520,720xe" fillcolor="#fd4364" stroked="f">
            <v:stroke joinstyle="round"/>
            <v:formulas/>
            <v:path arrowok="t" o:connecttype="segments"/>
          </v:shape>
        </w:pict>
      </w:r>
      <w:r>
        <w:rPr>
          <w:noProof/>
          <w:sz w:val="20"/>
        </w:rPr>
        <w:pict>
          <v:rect id="_x0000_s1053" style="position:absolute;margin-left:37.25pt;margin-top:2.15pt;width:535.55pt;height:21.75pt;z-index:-15700992" o:regroupid="2" stroked="f"/>
        </w:pict>
      </w:r>
      <w:r>
        <w:rPr>
          <w:noProof/>
          <w:sz w:val="20"/>
        </w:rPr>
        <w:pict>
          <v:shape id="_x0000_s1054" style="position:absolute;margin-left:35.1pt;margin-top:0;width:537.7pt;height:23.9pt;z-index:-15702016" coordorigin="722,720" coordsize="10754,478" o:regroupid="2" path="m11476,720l766,720r-44,l722,763r,435l766,1198r,-435l11476,763r,-43xe" fillcolor="#fd4364" stroked="f">
            <v:path arrowok="t"/>
          </v:shape>
        </w:pict>
      </w:r>
    </w:p>
    <w:p w:rsidR="009E06F8" w:rsidRDefault="009E06F8">
      <w:pPr>
        <w:pStyle w:val="BodyText"/>
        <w:spacing w:before="4"/>
        <w:rPr>
          <w:sz w:val="19"/>
        </w:rPr>
      </w:pPr>
    </w:p>
    <w:p w:rsidR="009E06F8" w:rsidRDefault="009E06F8">
      <w:pPr>
        <w:rPr>
          <w:sz w:val="19"/>
        </w:rPr>
        <w:sectPr w:rsidR="009E06F8">
          <w:pgSz w:w="12240" w:h="15840"/>
          <w:pgMar w:top="720" w:right="240" w:bottom="280" w:left="20" w:header="720" w:footer="720" w:gutter="0"/>
          <w:cols w:space="720"/>
        </w:sectPr>
      </w:pPr>
    </w:p>
    <w:p w:rsidR="009E06F8" w:rsidRDefault="00DA688E">
      <w:pPr>
        <w:pStyle w:val="BodyText"/>
      </w:pPr>
      <w:r>
        <w:rPr>
          <w:noProof/>
        </w:rPr>
        <w:lastRenderedPageBreak/>
        <w:pict>
          <v:shape id="_x0000_s1055" style="position:absolute;margin-left:37.25pt;margin-top:.8pt;width:535.55pt;height:478.05pt;z-index:-15703040" coordorigin="766,1198" coordsize="10711,9561" o:spt="100" o:regroupid="2" adj="0,,0" path="m11275,1198r-8270,l3005,1198r-108,l2897,3831r,l857,3831r,l965,3831r1824,l2789,3831r108,l2897,1198r,l857,1198r,l766,1198r,9560l857,10758r,-2602l2892,8156r108,l11275,8156r,-103l11275,7715r,-257l3000,7458r,l11275,7458r,-271l11275,6930r,-271l11275,6402r-8275,l3000,6402r8275,l11275,6131r,-442l11275,5207r,-104l3005,5103r,l11275,5103r,-350l3005,4753r,-1l11275,4752r,-271l3005,4481r,l11275,4481r,-269l11275,3941r-8270,l3005,3941r8270,l11275,3672r,-271l3005,3401r,l11275,3401r,-257l11275,2873r-8270,l3005,2873r8270,l11275,2616r,-259l11275,2088r,-408l11275,1198xm11476,1198r-93,l11383,1198r-108,l11275,5207r,2949l11383,8156r,2602l11476,10758r,-9560xe" stroked="f">
            <v:stroke joinstyle="round"/>
            <v:formulas/>
            <v:path arrowok="t" o:connecttype="segments"/>
          </v:shape>
        </w:pict>
      </w:r>
    </w:p>
    <w:p w:rsidR="009E06F8" w:rsidRDefault="009E06F8">
      <w:pPr>
        <w:pStyle w:val="BodyText"/>
      </w:pPr>
    </w:p>
    <w:p w:rsidR="009E06F8" w:rsidRDefault="009E06F8">
      <w:pPr>
        <w:pStyle w:val="BodyText"/>
      </w:pPr>
    </w:p>
    <w:p w:rsidR="009E06F8" w:rsidRDefault="009E06F8">
      <w:pPr>
        <w:pStyle w:val="BodyText"/>
      </w:pPr>
    </w:p>
    <w:p w:rsidR="009E06F8" w:rsidRDefault="009E06F8">
      <w:pPr>
        <w:pStyle w:val="BodyText"/>
      </w:pPr>
    </w:p>
    <w:p w:rsidR="009E06F8" w:rsidRDefault="009E06F8">
      <w:pPr>
        <w:pStyle w:val="BodyText"/>
      </w:pPr>
    </w:p>
    <w:p w:rsidR="009E06F8" w:rsidRDefault="00995DBA">
      <w:pPr>
        <w:spacing w:before="161"/>
        <w:ind w:left="944"/>
        <w:rPr>
          <w:b/>
          <w:sz w:val="20"/>
        </w:rPr>
      </w:pPr>
      <w:proofErr w:type="gramStart"/>
      <w:r>
        <w:rPr>
          <w:b/>
          <w:sz w:val="20"/>
        </w:rPr>
        <w:t>September.</w:t>
      </w:r>
      <w:proofErr w:type="gramEnd"/>
      <w:r>
        <w:rPr>
          <w:b/>
          <w:spacing w:val="-2"/>
          <w:sz w:val="20"/>
        </w:rPr>
        <w:t xml:space="preserve"> </w:t>
      </w:r>
      <w:r>
        <w:rPr>
          <w:b/>
          <w:spacing w:val="-5"/>
          <w:sz w:val="20"/>
        </w:rPr>
        <w:t>2013</w:t>
      </w:r>
    </w:p>
    <w:p w:rsidR="009E06F8" w:rsidRDefault="00995DBA">
      <w:pPr>
        <w:spacing w:before="79"/>
        <w:ind w:left="988"/>
        <w:rPr>
          <w:b/>
          <w:sz w:val="20"/>
        </w:rPr>
      </w:pPr>
      <w:r>
        <w:rPr>
          <w:b/>
          <w:w w:val="99"/>
          <w:sz w:val="20"/>
        </w:rPr>
        <w:t>–</w:t>
      </w:r>
    </w:p>
    <w:p w:rsidR="009E06F8" w:rsidRDefault="00995DBA">
      <w:pPr>
        <w:spacing w:before="80"/>
        <w:ind w:left="944"/>
        <w:rPr>
          <w:b/>
          <w:sz w:val="20"/>
        </w:rPr>
      </w:pPr>
      <w:proofErr w:type="gramStart"/>
      <w:r>
        <w:rPr>
          <w:b/>
          <w:sz w:val="20"/>
        </w:rPr>
        <w:t>December.</w:t>
      </w:r>
      <w:proofErr w:type="gramEnd"/>
      <w:r>
        <w:rPr>
          <w:b/>
          <w:spacing w:val="-8"/>
          <w:sz w:val="20"/>
        </w:rPr>
        <w:t xml:space="preserve"> </w:t>
      </w:r>
      <w:r>
        <w:rPr>
          <w:b/>
          <w:sz w:val="20"/>
        </w:rPr>
        <w:t>2015</w:t>
      </w:r>
    </w:p>
    <w:p w:rsidR="009E06F8" w:rsidRDefault="009E06F8">
      <w:pPr>
        <w:pStyle w:val="BodyText"/>
        <w:rPr>
          <w:b/>
        </w:rPr>
      </w:pPr>
    </w:p>
    <w:p w:rsidR="009E06F8" w:rsidRDefault="009E06F8">
      <w:pPr>
        <w:pStyle w:val="BodyText"/>
        <w:rPr>
          <w:b/>
        </w:rPr>
      </w:pPr>
    </w:p>
    <w:p w:rsidR="009E06F8" w:rsidRDefault="009E06F8">
      <w:pPr>
        <w:pStyle w:val="BodyText"/>
        <w:rPr>
          <w:b/>
        </w:rPr>
      </w:pPr>
    </w:p>
    <w:p w:rsidR="009E06F8" w:rsidRDefault="009E06F8">
      <w:pPr>
        <w:pStyle w:val="BodyText"/>
        <w:rPr>
          <w:b/>
        </w:rPr>
      </w:pPr>
    </w:p>
    <w:p w:rsidR="009E06F8" w:rsidRDefault="009E06F8">
      <w:pPr>
        <w:pStyle w:val="BodyText"/>
        <w:rPr>
          <w:b/>
        </w:rPr>
      </w:pPr>
    </w:p>
    <w:p w:rsidR="009E06F8" w:rsidRDefault="009E06F8">
      <w:pPr>
        <w:pStyle w:val="BodyText"/>
        <w:rPr>
          <w:b/>
        </w:rPr>
      </w:pPr>
    </w:p>
    <w:p w:rsidR="009E06F8" w:rsidRDefault="009E06F8">
      <w:pPr>
        <w:pStyle w:val="BodyText"/>
        <w:rPr>
          <w:b/>
        </w:rPr>
      </w:pPr>
    </w:p>
    <w:p w:rsidR="009E06F8" w:rsidRDefault="009E06F8">
      <w:pPr>
        <w:pStyle w:val="BodyText"/>
        <w:rPr>
          <w:b/>
        </w:rPr>
      </w:pPr>
    </w:p>
    <w:p w:rsidR="009E06F8" w:rsidRDefault="009E06F8">
      <w:pPr>
        <w:pStyle w:val="BodyText"/>
        <w:rPr>
          <w:b/>
        </w:rPr>
      </w:pPr>
    </w:p>
    <w:p w:rsidR="009E06F8" w:rsidRDefault="00995DBA">
      <w:pPr>
        <w:spacing w:before="138"/>
        <w:ind w:left="944"/>
        <w:rPr>
          <w:b/>
          <w:sz w:val="20"/>
        </w:rPr>
      </w:pPr>
      <w:proofErr w:type="gramStart"/>
      <w:r>
        <w:rPr>
          <w:b/>
          <w:sz w:val="20"/>
        </w:rPr>
        <w:t>January.</w:t>
      </w:r>
      <w:proofErr w:type="gramEnd"/>
      <w:r>
        <w:rPr>
          <w:b/>
          <w:sz w:val="20"/>
        </w:rPr>
        <w:t xml:space="preserve"> 2011</w:t>
      </w:r>
    </w:p>
    <w:p w:rsidR="009E06F8" w:rsidRDefault="00995DBA">
      <w:pPr>
        <w:spacing w:before="80"/>
        <w:ind w:left="988"/>
        <w:rPr>
          <w:b/>
          <w:sz w:val="20"/>
        </w:rPr>
      </w:pPr>
      <w:r>
        <w:rPr>
          <w:b/>
          <w:w w:val="99"/>
          <w:sz w:val="20"/>
        </w:rPr>
        <w:t>–</w:t>
      </w:r>
    </w:p>
    <w:p w:rsidR="009E06F8" w:rsidRDefault="00995DBA">
      <w:pPr>
        <w:spacing w:before="80"/>
        <w:ind w:left="944"/>
        <w:rPr>
          <w:b/>
          <w:sz w:val="20"/>
        </w:rPr>
      </w:pPr>
      <w:proofErr w:type="gramStart"/>
      <w:r>
        <w:rPr>
          <w:b/>
          <w:sz w:val="20"/>
        </w:rPr>
        <w:t>August.</w:t>
      </w:r>
      <w:proofErr w:type="gramEnd"/>
      <w:r>
        <w:rPr>
          <w:b/>
          <w:sz w:val="20"/>
        </w:rPr>
        <w:t xml:space="preserve"> 2013</w:t>
      </w:r>
    </w:p>
    <w:p w:rsidR="009E06F8" w:rsidRDefault="00995DBA">
      <w:pPr>
        <w:pStyle w:val="Heading2"/>
        <w:spacing w:before="92"/>
        <w:ind w:left="435"/>
      </w:pPr>
      <w:r>
        <w:rPr>
          <w:b w:val="0"/>
        </w:rPr>
        <w:br w:type="column"/>
      </w:r>
      <w:r>
        <w:rPr>
          <w:color w:val="FD4364"/>
        </w:rPr>
        <w:lastRenderedPageBreak/>
        <w:t>Assistant Internal Audit Manger</w:t>
      </w:r>
    </w:p>
    <w:p w:rsidR="009E06F8" w:rsidRDefault="00995DBA">
      <w:pPr>
        <w:pStyle w:val="Heading4"/>
        <w:ind w:left="435"/>
      </w:pPr>
      <w:r>
        <w:t>Qatar International Islamic Bank, Qatar</w:t>
      </w:r>
    </w:p>
    <w:p w:rsidR="009E06F8" w:rsidRDefault="00995DBA">
      <w:pPr>
        <w:pStyle w:val="ListParagraph"/>
        <w:numPr>
          <w:ilvl w:val="0"/>
          <w:numId w:val="2"/>
        </w:numPr>
        <w:tabs>
          <w:tab w:val="left" w:pos="1156"/>
        </w:tabs>
        <w:spacing w:before="79"/>
        <w:ind w:right="722"/>
      </w:pPr>
      <w:r>
        <w:t xml:space="preserve">Conducted audit Missions ( Retail branches, SMEs, Large Corporate, Treasury back office, ATM department, Cash department, Clearing </w:t>
      </w:r>
      <w:proofErr w:type="spellStart"/>
      <w:r>
        <w:t>cheques</w:t>
      </w:r>
      <w:proofErr w:type="spellEnd"/>
      <w:r>
        <w:t>, LGs &amp; LCs Human resources</w:t>
      </w:r>
      <w:r>
        <w:rPr>
          <w:spacing w:val="-2"/>
        </w:rPr>
        <w:t xml:space="preserve"> </w:t>
      </w:r>
      <w:r>
        <w:t>department,)</w:t>
      </w:r>
    </w:p>
    <w:p w:rsidR="009E06F8" w:rsidRDefault="00995DBA">
      <w:pPr>
        <w:pStyle w:val="ListParagraph"/>
        <w:numPr>
          <w:ilvl w:val="0"/>
          <w:numId w:val="2"/>
        </w:numPr>
        <w:tabs>
          <w:tab w:val="left" w:pos="1156"/>
        </w:tabs>
        <w:ind w:right="728"/>
      </w:pPr>
      <w:r>
        <w:t>Review the work done by auditors within the engagement and provide the required</w:t>
      </w:r>
      <w:r>
        <w:rPr>
          <w:spacing w:val="-1"/>
        </w:rPr>
        <w:t xml:space="preserve"> </w:t>
      </w:r>
      <w:r>
        <w:t>training.</w:t>
      </w:r>
    </w:p>
    <w:p w:rsidR="009E06F8" w:rsidRDefault="00995DBA">
      <w:pPr>
        <w:pStyle w:val="ListParagraph"/>
        <w:numPr>
          <w:ilvl w:val="0"/>
          <w:numId w:val="2"/>
        </w:numPr>
        <w:tabs>
          <w:tab w:val="left" w:pos="1156"/>
        </w:tabs>
        <w:ind w:hanging="361"/>
      </w:pPr>
      <w:r>
        <w:t>Preparing the draft/final audit report along with</w:t>
      </w:r>
      <w:r>
        <w:rPr>
          <w:spacing w:val="-10"/>
        </w:rPr>
        <w:t xml:space="preserve"> </w:t>
      </w:r>
      <w:r>
        <w:t>recommendations.</w:t>
      </w:r>
    </w:p>
    <w:p w:rsidR="009E06F8" w:rsidRDefault="00995DBA">
      <w:pPr>
        <w:pStyle w:val="ListParagraph"/>
        <w:numPr>
          <w:ilvl w:val="0"/>
          <w:numId w:val="2"/>
        </w:numPr>
        <w:tabs>
          <w:tab w:val="left" w:pos="1155"/>
          <w:tab w:val="left" w:pos="1156"/>
        </w:tabs>
        <w:spacing w:line="269" w:lineRule="exact"/>
        <w:ind w:hanging="361"/>
        <w:jc w:val="left"/>
      </w:pPr>
      <w:r>
        <w:t>Attend discussions with audit client /</w:t>
      </w:r>
      <w:r>
        <w:rPr>
          <w:spacing w:val="-6"/>
        </w:rPr>
        <w:t xml:space="preserve"> </w:t>
      </w:r>
      <w:r>
        <w:t>management.</w:t>
      </w:r>
    </w:p>
    <w:p w:rsidR="009E06F8" w:rsidRDefault="00995DBA">
      <w:pPr>
        <w:pStyle w:val="ListParagraph"/>
        <w:numPr>
          <w:ilvl w:val="0"/>
          <w:numId w:val="2"/>
        </w:numPr>
        <w:tabs>
          <w:tab w:val="left" w:pos="1155"/>
          <w:tab w:val="left" w:pos="1156"/>
        </w:tabs>
        <w:spacing w:line="269" w:lineRule="exact"/>
        <w:ind w:hanging="361"/>
        <w:jc w:val="left"/>
      </w:pPr>
      <w:r>
        <w:t>Appraises the adequacy of the corrective action taken to improve the</w:t>
      </w:r>
      <w:r>
        <w:rPr>
          <w:spacing w:val="-19"/>
        </w:rPr>
        <w:t xml:space="preserve"> </w:t>
      </w:r>
      <w:r>
        <w:t>conditions.</w:t>
      </w:r>
    </w:p>
    <w:p w:rsidR="009E06F8" w:rsidRDefault="00995DBA">
      <w:pPr>
        <w:pStyle w:val="ListParagraph"/>
        <w:numPr>
          <w:ilvl w:val="0"/>
          <w:numId w:val="2"/>
        </w:numPr>
        <w:tabs>
          <w:tab w:val="left" w:pos="1155"/>
          <w:tab w:val="left" w:pos="1156"/>
        </w:tabs>
        <w:spacing w:before="1" w:line="269" w:lineRule="exact"/>
        <w:ind w:hanging="361"/>
        <w:jc w:val="left"/>
      </w:pPr>
      <w:r>
        <w:t>Manage the audit issues follow up on the Audit Issues</w:t>
      </w:r>
      <w:r>
        <w:rPr>
          <w:spacing w:val="-8"/>
        </w:rPr>
        <w:t xml:space="preserve"> </w:t>
      </w:r>
      <w:r>
        <w:t>Database.</w:t>
      </w:r>
    </w:p>
    <w:p w:rsidR="009E06F8" w:rsidRDefault="00995DBA">
      <w:pPr>
        <w:pStyle w:val="ListParagraph"/>
        <w:numPr>
          <w:ilvl w:val="0"/>
          <w:numId w:val="2"/>
        </w:numPr>
        <w:tabs>
          <w:tab w:val="left" w:pos="1155"/>
          <w:tab w:val="left" w:pos="1156"/>
        </w:tabs>
        <w:spacing w:line="269" w:lineRule="exact"/>
        <w:ind w:hanging="361"/>
        <w:jc w:val="left"/>
      </w:pPr>
      <w:r>
        <w:t>Tight management of audit</w:t>
      </w:r>
      <w:r>
        <w:rPr>
          <w:spacing w:val="-6"/>
        </w:rPr>
        <w:t xml:space="preserve"> </w:t>
      </w:r>
      <w:r>
        <w:t>schedules.</w:t>
      </w:r>
    </w:p>
    <w:p w:rsidR="009E06F8" w:rsidRDefault="00995DBA">
      <w:pPr>
        <w:pStyle w:val="ListParagraph"/>
        <w:numPr>
          <w:ilvl w:val="0"/>
          <w:numId w:val="2"/>
        </w:numPr>
        <w:tabs>
          <w:tab w:val="left" w:pos="1155"/>
          <w:tab w:val="left" w:pos="1156"/>
        </w:tabs>
        <w:spacing w:before="2"/>
        <w:ind w:hanging="361"/>
        <w:jc w:val="left"/>
      </w:pPr>
      <w:r>
        <w:t>Provide</w:t>
      </w:r>
      <w:r>
        <w:rPr>
          <w:spacing w:val="-4"/>
        </w:rPr>
        <w:t xml:space="preserve"> </w:t>
      </w:r>
      <w:r>
        <w:t>ongoing</w:t>
      </w:r>
      <w:r>
        <w:rPr>
          <w:spacing w:val="-5"/>
        </w:rPr>
        <w:t xml:space="preserve"> </w:t>
      </w:r>
      <w:r>
        <w:t>reporting</w:t>
      </w:r>
      <w:r>
        <w:rPr>
          <w:spacing w:val="-5"/>
        </w:rPr>
        <w:t xml:space="preserve"> </w:t>
      </w:r>
      <w:r>
        <w:t>to</w:t>
      </w:r>
      <w:r>
        <w:rPr>
          <w:spacing w:val="-3"/>
        </w:rPr>
        <w:t xml:space="preserve"> </w:t>
      </w:r>
      <w:r>
        <w:t>the</w:t>
      </w:r>
      <w:r>
        <w:rPr>
          <w:spacing w:val="-4"/>
        </w:rPr>
        <w:t xml:space="preserve"> </w:t>
      </w:r>
      <w:r>
        <w:t>supervisors</w:t>
      </w:r>
      <w:r>
        <w:rPr>
          <w:spacing w:val="-3"/>
        </w:rPr>
        <w:t xml:space="preserve"> </w:t>
      </w:r>
      <w:r>
        <w:t>on</w:t>
      </w:r>
      <w:r>
        <w:rPr>
          <w:spacing w:val="-4"/>
        </w:rPr>
        <w:t xml:space="preserve"> </w:t>
      </w:r>
      <w:r>
        <w:t>the</w:t>
      </w:r>
      <w:r>
        <w:rPr>
          <w:spacing w:val="-4"/>
        </w:rPr>
        <w:t xml:space="preserve"> </w:t>
      </w:r>
      <w:r>
        <w:t>progress</w:t>
      </w:r>
      <w:r>
        <w:rPr>
          <w:spacing w:val="-3"/>
        </w:rPr>
        <w:t xml:space="preserve"> </w:t>
      </w:r>
      <w:r>
        <w:t>of</w:t>
      </w:r>
      <w:r>
        <w:rPr>
          <w:spacing w:val="-3"/>
        </w:rPr>
        <w:t xml:space="preserve"> </w:t>
      </w:r>
      <w:r>
        <w:t>the</w:t>
      </w:r>
      <w:r>
        <w:rPr>
          <w:spacing w:val="-4"/>
        </w:rPr>
        <w:t xml:space="preserve"> </w:t>
      </w:r>
      <w:r>
        <w:t>engage</w:t>
      </w:r>
      <w:r>
        <w:t>ment.</w:t>
      </w:r>
    </w:p>
    <w:p w:rsidR="009E06F8" w:rsidRDefault="009E06F8">
      <w:pPr>
        <w:pStyle w:val="BodyText"/>
        <w:spacing w:before="2"/>
      </w:pPr>
    </w:p>
    <w:p w:rsidR="009E06F8" w:rsidRDefault="00995DBA">
      <w:pPr>
        <w:pStyle w:val="Heading2"/>
      </w:pPr>
      <w:r>
        <w:rPr>
          <w:color w:val="FD4364"/>
        </w:rPr>
        <w:t>Senior Internal Auditor</w:t>
      </w:r>
    </w:p>
    <w:p w:rsidR="009E06F8" w:rsidRDefault="00995DBA">
      <w:pPr>
        <w:pStyle w:val="Heading4"/>
        <w:spacing w:before="119"/>
      </w:pPr>
      <w:r>
        <w:t xml:space="preserve">National </w:t>
      </w:r>
      <w:proofErr w:type="spellStart"/>
      <w:r>
        <w:t>Societee</w:t>
      </w:r>
      <w:proofErr w:type="spellEnd"/>
      <w:r>
        <w:t xml:space="preserve"> General Bank </w:t>
      </w:r>
      <w:proofErr w:type="gramStart"/>
      <w:r>
        <w:t>( Now</w:t>
      </w:r>
      <w:proofErr w:type="gramEnd"/>
      <w:r>
        <w:t xml:space="preserve"> QNB Al-</w:t>
      </w:r>
      <w:proofErr w:type="spellStart"/>
      <w:r>
        <w:t>Ahli</w:t>
      </w:r>
      <w:proofErr w:type="spellEnd"/>
      <w:r>
        <w:t>)</w:t>
      </w:r>
    </w:p>
    <w:p w:rsidR="009E06F8" w:rsidRDefault="00995DBA">
      <w:pPr>
        <w:pStyle w:val="ListParagraph"/>
        <w:numPr>
          <w:ilvl w:val="0"/>
          <w:numId w:val="2"/>
        </w:numPr>
        <w:tabs>
          <w:tab w:val="left" w:pos="1152"/>
        </w:tabs>
        <w:spacing w:before="79"/>
        <w:ind w:left="1151" w:right="719"/>
      </w:pPr>
      <w:r>
        <w:t xml:space="preserve">Conducted audit Missions (Retail branches, SMEs, ATM, Cash center, Clearing </w:t>
      </w:r>
      <w:proofErr w:type="spellStart"/>
      <w:r>
        <w:t>cheques</w:t>
      </w:r>
      <w:proofErr w:type="spellEnd"/>
      <w:r>
        <w:t>, Payroll department, LGs &amp; LCs and other Ad-Hoc</w:t>
      </w:r>
      <w:r>
        <w:rPr>
          <w:spacing w:val="-10"/>
        </w:rPr>
        <w:t xml:space="preserve"> </w:t>
      </w:r>
      <w:r>
        <w:t>missions)</w:t>
      </w:r>
    </w:p>
    <w:p w:rsidR="009E06F8" w:rsidRDefault="00995DBA">
      <w:pPr>
        <w:pStyle w:val="ListParagraph"/>
        <w:numPr>
          <w:ilvl w:val="0"/>
          <w:numId w:val="2"/>
        </w:numPr>
        <w:tabs>
          <w:tab w:val="left" w:pos="1152"/>
        </w:tabs>
        <w:ind w:left="1151" w:right="724"/>
      </w:pPr>
      <w:r>
        <w:t>Participate in the drafting of au</w:t>
      </w:r>
      <w:r>
        <w:t>dit reports and analyses and assist in the preparation of final reports and supporting</w:t>
      </w:r>
      <w:r>
        <w:rPr>
          <w:spacing w:val="-6"/>
        </w:rPr>
        <w:t xml:space="preserve"> </w:t>
      </w:r>
      <w:r>
        <w:t>documents.</w:t>
      </w:r>
    </w:p>
    <w:p w:rsidR="009E06F8" w:rsidRDefault="00995DBA">
      <w:pPr>
        <w:pStyle w:val="ListParagraph"/>
        <w:numPr>
          <w:ilvl w:val="0"/>
          <w:numId w:val="2"/>
        </w:numPr>
        <w:tabs>
          <w:tab w:val="left" w:pos="1152"/>
        </w:tabs>
        <w:ind w:left="1151" w:right="722"/>
      </w:pPr>
      <w:r>
        <w:t xml:space="preserve">Design and execute internal control testing for operations of moderate complexity. Perform and often plan audit tasks of moderate difficulty, demonstrating a </w:t>
      </w:r>
      <w:r>
        <w:t>degree of audit expertise consistent with experience</w:t>
      </w:r>
      <w:r>
        <w:rPr>
          <w:spacing w:val="-15"/>
        </w:rPr>
        <w:t xml:space="preserve"> </w:t>
      </w:r>
      <w:r>
        <w:t>level.</w:t>
      </w:r>
    </w:p>
    <w:p w:rsidR="009E06F8" w:rsidRDefault="009E06F8">
      <w:pPr>
        <w:jc w:val="both"/>
        <w:sectPr w:rsidR="009E06F8">
          <w:type w:val="continuous"/>
          <w:pgSz w:w="12240" w:h="15840"/>
          <w:pgMar w:top="0" w:right="240" w:bottom="280" w:left="20" w:header="720" w:footer="720" w:gutter="0"/>
          <w:cols w:num="2" w:space="720" w:equalWidth="0">
            <w:col w:w="2510" w:space="40"/>
            <w:col w:w="9430"/>
          </w:cols>
        </w:sectPr>
      </w:pPr>
    </w:p>
    <w:p w:rsidR="009E06F8" w:rsidRDefault="009E06F8">
      <w:pPr>
        <w:pStyle w:val="BodyText"/>
        <w:spacing w:before="10"/>
      </w:pPr>
      <w:r>
        <w:lastRenderedPageBreak/>
        <w:pict>
          <v:rect id="_x0000_s1056" style="position:absolute;margin-left:0;margin-top:0;width:612.1pt;height:792.1pt;z-index:-15984640;mso-position-horizontal-relative:page;mso-position-vertical-relative:page" fillcolor="#f1f1f1" stroked="f">
            <w10:wrap anchorx="page" anchory="page"/>
          </v:rect>
        </w:pict>
      </w:r>
      <w:r>
        <w:pict>
          <v:rect id="_x0000_s1048" style="position:absolute;margin-left:36.1pt;margin-top:538.05pt;width:2.15pt;height:2.15pt;z-index:15740416;mso-position-horizontal-relative:page;mso-position-vertical-relative:page" fillcolor="#fd4364" stroked="f">
            <w10:wrap anchorx="page" anchory="page"/>
          </v:rect>
        </w:pict>
      </w:r>
      <w:r>
        <w:pict>
          <v:rect id="_x0000_s1047" style="position:absolute;margin-left:573.8pt;margin-top:538.05pt;width:2.2pt;height:2.15pt;z-index:15740928;mso-position-horizontal-relative:page;mso-position-vertical-relative:page" fillcolor="#fd4364" stroked="f">
            <w10:wrap anchorx="page" anchory="page"/>
          </v:rect>
        </w:pict>
      </w:r>
      <w:r>
        <w:pict>
          <v:group id="_x0000_s1044" style="position:absolute;margin-left:6pt;margin-top:553.7pt;width:197.2pt;height:33pt;z-index:15741952;mso-position-horizontal-relative:page;mso-position-vertical-relative:page" coordorigin="120,11074" coordsize="3944,660">
            <v:shape id="_x0000_s1046" type="#_x0000_t202" style="position:absolute;left:120;top:11073;width:3944;height:660" filled="f" stroked="f">
              <v:textbox inset="0,0,0,0">
                <w:txbxContent>
                  <w:p w:rsidR="009E06F8" w:rsidRDefault="00995DBA">
                    <w:pPr>
                      <w:spacing w:before="73"/>
                      <w:ind w:left="177"/>
                      <w:rPr>
                        <w:b/>
                        <w:sz w:val="44"/>
                      </w:rPr>
                    </w:pPr>
                    <w:r>
                      <w:rPr>
                        <w:b/>
                        <w:color w:val="FFFFFF"/>
                        <w:sz w:val="44"/>
                      </w:rPr>
                      <w:t>Courses</w:t>
                    </w:r>
                  </w:p>
                </w:txbxContent>
              </v:textbox>
            </v:shape>
            <v:shape id="_x0000_s1045" style="position:absolute;left:120;top:11073;width:3944;height:660" coordorigin="120,11074" coordsize="3944,660" path="m4063,11074r-3943,l120,11734r3943,l3688,11426r375,-352xe" fillcolor="#fd4364" stroked="f">
              <v:path arrowok="t"/>
            </v:shape>
            <w10:wrap anchorx="page" anchory="page"/>
          </v:group>
        </w:pict>
      </w:r>
    </w:p>
    <w:tbl>
      <w:tblPr>
        <w:tblW w:w="0" w:type="auto"/>
        <w:tblInd w:w="731" w:type="dxa"/>
        <w:tblLayout w:type="fixed"/>
        <w:tblCellMar>
          <w:left w:w="0" w:type="dxa"/>
          <w:right w:w="0" w:type="dxa"/>
        </w:tblCellMar>
        <w:tblLook w:val="01E0"/>
      </w:tblPr>
      <w:tblGrid>
        <w:gridCol w:w="1994"/>
        <w:gridCol w:w="8759"/>
      </w:tblGrid>
      <w:tr w:rsidR="009E06F8">
        <w:trPr>
          <w:trHeight w:val="2518"/>
        </w:trPr>
        <w:tc>
          <w:tcPr>
            <w:tcW w:w="1994" w:type="dxa"/>
            <w:tcBorders>
              <w:bottom w:val="single" w:sz="18" w:space="0" w:color="FD4364"/>
            </w:tcBorders>
            <w:shd w:val="clear" w:color="auto" w:fill="FFFFFF"/>
          </w:tcPr>
          <w:p w:rsidR="009E06F8" w:rsidRDefault="009E06F8">
            <w:pPr>
              <w:pStyle w:val="TableParagraph"/>
            </w:pPr>
          </w:p>
          <w:p w:rsidR="009E06F8" w:rsidRDefault="009E06F8">
            <w:pPr>
              <w:pStyle w:val="TableParagraph"/>
            </w:pPr>
          </w:p>
          <w:p w:rsidR="009E06F8" w:rsidRDefault="009E06F8">
            <w:pPr>
              <w:pStyle w:val="TableParagraph"/>
              <w:spacing w:before="9"/>
              <w:rPr>
                <w:sz w:val="19"/>
              </w:rPr>
            </w:pPr>
          </w:p>
          <w:p w:rsidR="009E06F8" w:rsidRDefault="00995DBA">
            <w:pPr>
              <w:pStyle w:val="TableParagraph"/>
              <w:ind w:left="220"/>
              <w:rPr>
                <w:b/>
                <w:sz w:val="20"/>
              </w:rPr>
            </w:pPr>
            <w:r>
              <w:rPr>
                <w:b/>
                <w:sz w:val="20"/>
              </w:rPr>
              <w:t>July. 2009</w:t>
            </w:r>
          </w:p>
          <w:p w:rsidR="009E06F8" w:rsidRDefault="00995DBA">
            <w:pPr>
              <w:pStyle w:val="TableParagraph"/>
              <w:spacing w:before="80"/>
              <w:ind w:left="263"/>
              <w:rPr>
                <w:b/>
                <w:sz w:val="20"/>
              </w:rPr>
            </w:pPr>
            <w:r>
              <w:rPr>
                <w:b/>
                <w:w w:val="99"/>
                <w:sz w:val="20"/>
              </w:rPr>
              <w:t>–</w:t>
            </w:r>
          </w:p>
          <w:p w:rsidR="009E06F8" w:rsidRDefault="00995DBA">
            <w:pPr>
              <w:pStyle w:val="TableParagraph"/>
              <w:spacing w:before="80"/>
              <w:ind w:left="220"/>
              <w:rPr>
                <w:b/>
                <w:sz w:val="20"/>
              </w:rPr>
            </w:pPr>
            <w:r>
              <w:rPr>
                <w:b/>
                <w:sz w:val="20"/>
              </w:rPr>
              <w:t>December. 2010</w:t>
            </w:r>
          </w:p>
        </w:tc>
        <w:tc>
          <w:tcPr>
            <w:tcW w:w="8759" w:type="dxa"/>
            <w:tcBorders>
              <w:bottom w:val="single" w:sz="18" w:space="0" w:color="FD4364"/>
            </w:tcBorders>
            <w:shd w:val="clear" w:color="auto" w:fill="FFFFFF"/>
          </w:tcPr>
          <w:p w:rsidR="009E06F8" w:rsidRDefault="00995DBA">
            <w:pPr>
              <w:pStyle w:val="TableParagraph"/>
              <w:spacing w:line="314" w:lineRule="exact"/>
              <w:ind w:left="269"/>
              <w:rPr>
                <w:rFonts w:ascii="Arial"/>
                <w:b/>
                <w:sz w:val="28"/>
              </w:rPr>
            </w:pPr>
            <w:r>
              <w:rPr>
                <w:rFonts w:ascii="Arial"/>
                <w:b/>
                <w:color w:val="FD4364"/>
                <w:sz w:val="28"/>
              </w:rPr>
              <w:t>Bank Teller</w:t>
            </w:r>
          </w:p>
          <w:p w:rsidR="009E06F8" w:rsidRDefault="00995DBA">
            <w:pPr>
              <w:pStyle w:val="TableParagraph"/>
              <w:spacing w:before="83"/>
              <w:ind w:left="269"/>
              <w:rPr>
                <w:i/>
                <w:sz w:val="28"/>
              </w:rPr>
            </w:pPr>
            <w:r>
              <w:rPr>
                <w:i/>
                <w:sz w:val="28"/>
              </w:rPr>
              <w:t xml:space="preserve">National </w:t>
            </w:r>
            <w:proofErr w:type="spellStart"/>
            <w:r>
              <w:rPr>
                <w:i/>
                <w:sz w:val="28"/>
              </w:rPr>
              <w:t>Societee</w:t>
            </w:r>
            <w:proofErr w:type="spellEnd"/>
            <w:r>
              <w:rPr>
                <w:i/>
                <w:sz w:val="28"/>
              </w:rPr>
              <w:t xml:space="preserve"> General Bank ( Now QNB</w:t>
            </w:r>
            <w:r>
              <w:rPr>
                <w:i/>
                <w:spacing w:val="-20"/>
                <w:sz w:val="28"/>
              </w:rPr>
              <w:t xml:space="preserve"> </w:t>
            </w:r>
            <w:r>
              <w:rPr>
                <w:i/>
                <w:sz w:val="28"/>
              </w:rPr>
              <w:t>Al-</w:t>
            </w:r>
            <w:proofErr w:type="spellStart"/>
            <w:r>
              <w:rPr>
                <w:i/>
                <w:sz w:val="28"/>
              </w:rPr>
              <w:t>Ahli</w:t>
            </w:r>
            <w:proofErr w:type="spellEnd"/>
            <w:r>
              <w:rPr>
                <w:i/>
                <w:sz w:val="28"/>
              </w:rPr>
              <w:t xml:space="preserve">) </w:t>
            </w:r>
          </w:p>
          <w:p w:rsidR="009E06F8" w:rsidRDefault="00995DBA">
            <w:pPr>
              <w:pStyle w:val="TableParagraph"/>
              <w:numPr>
                <w:ilvl w:val="0"/>
                <w:numId w:val="1"/>
              </w:numPr>
              <w:tabs>
                <w:tab w:val="left" w:pos="989"/>
                <w:tab w:val="left" w:pos="990"/>
              </w:tabs>
              <w:spacing w:before="79"/>
              <w:ind w:hanging="361"/>
            </w:pPr>
            <w:r>
              <w:t>Receive and count working cash at beginning of</w:t>
            </w:r>
            <w:r>
              <w:rPr>
                <w:spacing w:val="-7"/>
              </w:rPr>
              <w:t xml:space="preserve"> </w:t>
            </w:r>
            <w:r>
              <w:t>shift.</w:t>
            </w:r>
          </w:p>
          <w:p w:rsidR="009E06F8" w:rsidRDefault="00995DBA">
            <w:pPr>
              <w:pStyle w:val="TableParagraph"/>
              <w:numPr>
                <w:ilvl w:val="0"/>
                <w:numId w:val="1"/>
              </w:numPr>
              <w:tabs>
                <w:tab w:val="left" w:pos="989"/>
                <w:tab w:val="left" w:pos="990"/>
              </w:tabs>
              <w:spacing w:before="1" w:line="269" w:lineRule="exact"/>
              <w:ind w:hanging="361"/>
            </w:pPr>
            <w:r>
              <w:t>Identify customers, validate and cash</w:t>
            </w:r>
            <w:r>
              <w:rPr>
                <w:spacing w:val="-5"/>
              </w:rPr>
              <w:t xml:space="preserve"> </w:t>
            </w:r>
            <w:r>
              <w:t>checks.</w:t>
            </w:r>
          </w:p>
          <w:p w:rsidR="009E06F8" w:rsidRDefault="00995DBA">
            <w:pPr>
              <w:pStyle w:val="TableParagraph"/>
              <w:numPr>
                <w:ilvl w:val="0"/>
                <w:numId w:val="1"/>
              </w:numPr>
              <w:tabs>
                <w:tab w:val="left" w:pos="989"/>
                <w:tab w:val="left" w:pos="990"/>
              </w:tabs>
              <w:ind w:right="220"/>
            </w:pPr>
            <w:r>
              <w:t>Perform specialized tasks such as preparing cashier's checks, personal money orders, issuing traveler's checks and exchanging foreign</w:t>
            </w:r>
            <w:r>
              <w:rPr>
                <w:spacing w:val="-12"/>
              </w:rPr>
              <w:t xml:space="preserve"> </w:t>
            </w:r>
            <w:r>
              <w:t>currency.</w:t>
            </w:r>
          </w:p>
          <w:p w:rsidR="009E06F8" w:rsidRDefault="00995DBA">
            <w:pPr>
              <w:pStyle w:val="TableParagraph"/>
              <w:numPr>
                <w:ilvl w:val="0"/>
                <w:numId w:val="1"/>
              </w:numPr>
              <w:tabs>
                <w:tab w:val="left" w:pos="989"/>
                <w:tab w:val="left" w:pos="990"/>
              </w:tabs>
              <w:spacing w:before="2"/>
              <w:ind w:right="222"/>
            </w:pPr>
            <w:r>
              <w:t>Ensure compliance with all internal controls and established polic</w:t>
            </w:r>
            <w:r>
              <w:t>ies and procedures.</w:t>
            </w:r>
          </w:p>
        </w:tc>
      </w:tr>
    </w:tbl>
    <w:p w:rsidR="009E06F8" w:rsidRDefault="009E06F8">
      <w:pPr>
        <w:pStyle w:val="BodyText"/>
        <w:rPr>
          <w:sz w:val="20"/>
        </w:rPr>
      </w:pPr>
    </w:p>
    <w:p w:rsidR="009E06F8" w:rsidRDefault="009E06F8">
      <w:pPr>
        <w:pStyle w:val="BodyText"/>
        <w:rPr>
          <w:sz w:val="29"/>
        </w:rPr>
      </w:pPr>
      <w:r w:rsidRPr="009E06F8">
        <w:pict>
          <v:shape id="_x0000_s1043" style="position:absolute;margin-left:6pt;margin-top:33.95pt;width:24.25pt;height:18.4pt;z-index:-15718400;mso-wrap-distance-left:0;mso-wrap-distance-right:0;mso-position-horizontal-relative:page" coordorigin="120,679" coordsize="485,368" path="m605,679r-485,l605,1046r,-367xe" fillcolor="#e0002c" stroked="f">
            <v:path arrowok="t"/>
            <w10:wrap type="topAndBottom" anchorx="page"/>
          </v:shape>
        </w:pict>
      </w:r>
      <w:r w:rsidRPr="009E06F8">
        <w:pict>
          <v:shape id="_x0000_s1042" type="#_x0000_t202" style="position:absolute;margin-left:36.1pt;margin-top:19pt;width:541pt;height:184.25pt;z-index:-15728640;mso-wrap-distance-left:0;mso-wrap-distance-right:0;mso-position-horizontal-relative:page" filled="f" stroked="f">
            <v:textbox inset="0,0,0,0">
              <w:txbxContent>
                <w:tbl>
                  <w:tblPr>
                    <w:tblW w:w="0" w:type="auto"/>
                    <w:tblInd w:w="22" w:type="dxa"/>
                    <w:tblLayout w:type="fixed"/>
                    <w:tblCellMar>
                      <w:left w:w="0" w:type="dxa"/>
                      <w:right w:w="0" w:type="dxa"/>
                    </w:tblCellMar>
                    <w:tblLook w:val="01E0"/>
                  </w:tblPr>
                  <w:tblGrid>
                    <w:gridCol w:w="1651"/>
                    <w:gridCol w:w="9102"/>
                  </w:tblGrid>
                  <w:tr w:rsidR="009E06F8">
                    <w:trPr>
                      <w:trHeight w:val="1044"/>
                    </w:trPr>
                    <w:tc>
                      <w:tcPr>
                        <w:tcW w:w="1651" w:type="dxa"/>
                        <w:tcBorders>
                          <w:top w:val="single" w:sz="18" w:space="0" w:color="FD4364"/>
                          <w:left w:val="single" w:sz="18" w:space="0" w:color="FD4364"/>
                        </w:tcBorders>
                        <w:shd w:val="clear" w:color="auto" w:fill="FFFFFF"/>
                      </w:tcPr>
                      <w:p w:rsidR="009E06F8" w:rsidRDefault="009E06F8">
                        <w:pPr>
                          <w:pStyle w:val="TableParagraph"/>
                        </w:pPr>
                      </w:p>
                      <w:p w:rsidR="009E06F8" w:rsidRDefault="00995DBA">
                        <w:pPr>
                          <w:pStyle w:val="TableParagraph"/>
                          <w:spacing w:before="178"/>
                          <w:ind w:left="207"/>
                          <w:rPr>
                            <w:b/>
                            <w:sz w:val="20"/>
                          </w:rPr>
                        </w:pPr>
                        <w:r>
                          <w:rPr>
                            <w:b/>
                            <w:color w:val="FF0000"/>
                            <w:sz w:val="20"/>
                          </w:rPr>
                          <w:t>11/2019</w:t>
                        </w:r>
                      </w:p>
                      <w:p w:rsidR="009E06F8" w:rsidRDefault="00995DBA">
                        <w:pPr>
                          <w:pStyle w:val="TableParagraph"/>
                          <w:spacing w:before="94"/>
                          <w:ind w:left="219"/>
                          <w:rPr>
                            <w:b/>
                            <w:sz w:val="20"/>
                          </w:rPr>
                        </w:pPr>
                        <w:r>
                          <w:rPr>
                            <w:b/>
                            <w:color w:val="FF0000"/>
                            <w:sz w:val="20"/>
                          </w:rPr>
                          <w:t>05/2018</w:t>
                        </w:r>
                      </w:p>
                    </w:tc>
                    <w:tc>
                      <w:tcPr>
                        <w:tcW w:w="9102" w:type="dxa"/>
                        <w:tcBorders>
                          <w:top w:val="single" w:sz="18" w:space="0" w:color="FD4364"/>
                          <w:right w:val="single" w:sz="18" w:space="0" w:color="FD4364"/>
                        </w:tcBorders>
                        <w:shd w:val="clear" w:color="auto" w:fill="FFFFFF"/>
                      </w:tcPr>
                      <w:p w:rsidR="009E06F8" w:rsidRDefault="009E06F8">
                        <w:pPr>
                          <w:pStyle w:val="TableParagraph"/>
                          <w:rPr>
                            <w:sz w:val="20"/>
                          </w:rPr>
                        </w:pPr>
                      </w:p>
                      <w:p w:rsidR="009E06F8" w:rsidRDefault="009E06F8">
                        <w:pPr>
                          <w:pStyle w:val="TableParagraph"/>
                          <w:spacing w:before="1"/>
                          <w:rPr>
                            <w:sz w:val="17"/>
                          </w:rPr>
                        </w:pPr>
                      </w:p>
                      <w:p w:rsidR="009E06F8" w:rsidRDefault="00995DBA">
                        <w:pPr>
                          <w:pStyle w:val="TableParagraph"/>
                          <w:spacing w:before="1"/>
                          <w:ind w:left="646"/>
                          <w:rPr>
                            <w:rFonts w:ascii="Calibri"/>
                            <w:sz w:val="20"/>
                          </w:rPr>
                        </w:pPr>
                        <w:r>
                          <w:rPr>
                            <w:rFonts w:ascii="Calibri"/>
                            <w:color w:val="333333"/>
                            <w:sz w:val="20"/>
                          </w:rPr>
                          <w:t>Treasury Audit from Egyptian Banking Institute - Egypt</w:t>
                        </w:r>
                      </w:p>
                      <w:p w:rsidR="009E06F8" w:rsidRDefault="00995DBA">
                        <w:pPr>
                          <w:pStyle w:val="TableParagraph"/>
                          <w:spacing w:before="79"/>
                          <w:ind w:left="643"/>
                          <w:rPr>
                            <w:rFonts w:ascii="Calibri"/>
                            <w:sz w:val="20"/>
                          </w:rPr>
                        </w:pPr>
                        <w:r>
                          <w:rPr>
                            <w:rFonts w:ascii="Calibri"/>
                            <w:color w:val="333333"/>
                            <w:sz w:val="20"/>
                          </w:rPr>
                          <w:t>Standardized approach for measuring credit risk from Union of Arab Banks - Lebanon</w:t>
                        </w:r>
                      </w:p>
                    </w:tc>
                  </w:tr>
                  <w:tr w:rsidR="009E06F8">
                    <w:trPr>
                      <w:trHeight w:val="323"/>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09/2017</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Practical applications of Credit Analysis - Case studies from Egyptian Banking Institute - Egypt</w:t>
                        </w:r>
                      </w:p>
                    </w:tc>
                  </w:tr>
                  <w:tr w:rsidR="009E06F8">
                    <w:trPr>
                      <w:trHeight w:val="340"/>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09/2017</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Measuring &amp; Evaluating Banks performance from Egyptian Banking Institute - Egypt</w:t>
                        </w:r>
                      </w:p>
                    </w:tc>
                  </w:tr>
                  <w:tr w:rsidR="009E06F8">
                    <w:trPr>
                      <w:trHeight w:val="552"/>
                    </w:trPr>
                    <w:tc>
                      <w:tcPr>
                        <w:tcW w:w="1651" w:type="dxa"/>
                        <w:tcBorders>
                          <w:left w:val="single" w:sz="18" w:space="0" w:color="FD4364"/>
                        </w:tcBorders>
                        <w:shd w:val="clear" w:color="auto" w:fill="FFFFFF"/>
                      </w:tcPr>
                      <w:p w:rsidR="009E06F8" w:rsidRDefault="00995DBA">
                        <w:pPr>
                          <w:pStyle w:val="TableParagraph"/>
                          <w:spacing w:before="150"/>
                          <w:ind w:left="219"/>
                          <w:rPr>
                            <w:b/>
                            <w:sz w:val="20"/>
                          </w:rPr>
                        </w:pPr>
                        <w:r>
                          <w:rPr>
                            <w:b/>
                            <w:color w:val="FF0000"/>
                            <w:sz w:val="20"/>
                          </w:rPr>
                          <w:t>05/2017</w:t>
                        </w:r>
                      </w:p>
                    </w:tc>
                    <w:tc>
                      <w:tcPr>
                        <w:tcW w:w="9102" w:type="dxa"/>
                        <w:tcBorders>
                          <w:right w:val="single" w:sz="18" w:space="0" w:color="FD4364"/>
                        </w:tcBorders>
                        <w:shd w:val="clear" w:color="auto" w:fill="FFFFFF"/>
                      </w:tcPr>
                      <w:p w:rsidR="009E06F8" w:rsidRDefault="00995DBA">
                        <w:pPr>
                          <w:pStyle w:val="TableParagraph"/>
                          <w:spacing w:before="20" w:line="242" w:lineRule="auto"/>
                          <w:ind w:left="643"/>
                          <w:rPr>
                            <w:rFonts w:ascii="Calibri"/>
                            <w:sz w:val="20"/>
                          </w:rPr>
                        </w:pPr>
                        <w:r>
                          <w:rPr>
                            <w:rFonts w:ascii="Calibri"/>
                            <w:color w:val="333333"/>
                            <w:sz w:val="20"/>
                          </w:rPr>
                          <w:t>Internal capital adequacy assessment process (ICAAP) &amp;</w:t>
                        </w:r>
                        <w:r>
                          <w:rPr>
                            <w:rFonts w:ascii="Calibri"/>
                            <w:color w:val="333333"/>
                            <w:sz w:val="20"/>
                          </w:rPr>
                          <w:t xml:space="preserve"> Capital planning from Union of Arab Banks - Lebanon</w:t>
                        </w:r>
                      </w:p>
                    </w:tc>
                  </w:tr>
                  <w:tr w:rsidR="009E06F8">
                    <w:trPr>
                      <w:trHeight w:val="323"/>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02/2017</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Risk based IT auditing for internal auditors from IIA Qatar</w:t>
                        </w:r>
                      </w:p>
                    </w:tc>
                  </w:tr>
                  <w:tr w:rsidR="009E06F8">
                    <w:trPr>
                      <w:trHeight w:val="323"/>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10/2016</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Implementations of Basel III- advanced level from Qatar financial Center</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03/2015</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Cloud Computing Audit and Control from IIA (institute of internal auditors) Qatar.</w:t>
                        </w:r>
                      </w:p>
                    </w:tc>
                  </w:tr>
                  <w:tr w:rsidR="009E06F8">
                    <w:trPr>
                      <w:trHeight w:val="362"/>
                    </w:trPr>
                    <w:tc>
                      <w:tcPr>
                        <w:tcW w:w="1651" w:type="dxa"/>
                        <w:tcBorders>
                          <w:left w:val="single" w:sz="18" w:space="0" w:color="FD4364"/>
                          <w:bottom w:val="single" w:sz="18" w:space="0" w:color="FD4364"/>
                        </w:tcBorders>
                        <w:shd w:val="clear" w:color="auto" w:fill="FFFFFF"/>
                      </w:tcPr>
                      <w:p w:rsidR="009E06F8" w:rsidRDefault="00995DBA">
                        <w:pPr>
                          <w:pStyle w:val="TableParagraph"/>
                          <w:spacing w:before="44"/>
                          <w:ind w:left="219"/>
                          <w:rPr>
                            <w:b/>
                            <w:sz w:val="20"/>
                          </w:rPr>
                        </w:pPr>
                        <w:r>
                          <w:rPr>
                            <w:b/>
                            <w:color w:val="FF0000"/>
                            <w:sz w:val="20"/>
                          </w:rPr>
                          <w:t>02/2015</w:t>
                        </w:r>
                      </w:p>
                    </w:tc>
                    <w:tc>
                      <w:tcPr>
                        <w:tcW w:w="9102" w:type="dxa"/>
                        <w:tcBorders>
                          <w:bottom w:val="single" w:sz="18" w:space="0" w:color="FD4364"/>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Attributes of highly successful CAEs from IIA Qatar.</w:t>
                        </w:r>
                      </w:p>
                    </w:tc>
                  </w:tr>
                </w:tbl>
                <w:p w:rsidR="009E06F8" w:rsidRDefault="009E06F8">
                  <w:pPr>
                    <w:pStyle w:val="BodyText"/>
                  </w:pPr>
                </w:p>
              </w:txbxContent>
            </v:textbox>
            <w10:wrap type="topAndBottom" anchorx="page"/>
          </v:shape>
        </w:pict>
      </w:r>
    </w:p>
    <w:p w:rsidR="009E06F8" w:rsidRDefault="009E06F8">
      <w:pPr>
        <w:rPr>
          <w:sz w:val="29"/>
        </w:rPr>
        <w:sectPr w:rsidR="009E06F8">
          <w:type w:val="continuous"/>
          <w:pgSz w:w="12240" w:h="15840"/>
          <w:pgMar w:top="0" w:right="240" w:bottom="280" w:left="20" w:header="720" w:footer="720" w:gutter="0"/>
          <w:cols w:space="720"/>
        </w:sectPr>
      </w:pPr>
    </w:p>
    <w:tbl>
      <w:tblPr>
        <w:tblW w:w="0" w:type="auto"/>
        <w:tblInd w:w="747" w:type="dxa"/>
        <w:tblLayout w:type="fixed"/>
        <w:tblCellMar>
          <w:left w:w="0" w:type="dxa"/>
          <w:right w:w="0" w:type="dxa"/>
        </w:tblCellMar>
        <w:tblLook w:val="01E0"/>
      </w:tblPr>
      <w:tblGrid>
        <w:gridCol w:w="1651"/>
        <w:gridCol w:w="9102"/>
      </w:tblGrid>
      <w:tr w:rsidR="009E06F8">
        <w:trPr>
          <w:trHeight w:val="720"/>
        </w:trPr>
        <w:tc>
          <w:tcPr>
            <w:tcW w:w="1651" w:type="dxa"/>
            <w:tcBorders>
              <w:top w:val="single" w:sz="18" w:space="0" w:color="FD4364"/>
              <w:left w:val="single" w:sz="18" w:space="0" w:color="FD4364"/>
            </w:tcBorders>
            <w:shd w:val="clear" w:color="auto" w:fill="FFFFFF"/>
          </w:tcPr>
          <w:p w:rsidR="009E06F8" w:rsidRDefault="009E06F8">
            <w:pPr>
              <w:pStyle w:val="TableParagraph"/>
            </w:pPr>
          </w:p>
          <w:p w:rsidR="009E06F8" w:rsidRDefault="00995DBA">
            <w:pPr>
              <w:pStyle w:val="TableParagraph"/>
              <w:spacing w:before="182"/>
              <w:ind w:left="219"/>
              <w:rPr>
                <w:b/>
                <w:sz w:val="20"/>
              </w:rPr>
            </w:pPr>
            <w:r>
              <w:rPr>
                <w:b/>
                <w:color w:val="FF0000"/>
                <w:sz w:val="20"/>
              </w:rPr>
              <w:t>01/2015</w:t>
            </w:r>
          </w:p>
        </w:tc>
        <w:tc>
          <w:tcPr>
            <w:tcW w:w="9102" w:type="dxa"/>
            <w:tcBorders>
              <w:top w:val="single" w:sz="18" w:space="0" w:color="FD4364"/>
              <w:right w:val="single" w:sz="18" w:space="0" w:color="FD4364"/>
            </w:tcBorders>
            <w:shd w:val="clear" w:color="auto" w:fill="FFFFFF"/>
          </w:tcPr>
          <w:p w:rsidR="009E06F8" w:rsidRDefault="009E06F8">
            <w:pPr>
              <w:pStyle w:val="TableParagraph"/>
              <w:rPr>
                <w:sz w:val="20"/>
              </w:rPr>
            </w:pPr>
          </w:p>
          <w:p w:rsidR="009E06F8" w:rsidRDefault="009E06F8">
            <w:pPr>
              <w:pStyle w:val="TableParagraph"/>
              <w:spacing w:before="1"/>
              <w:rPr>
                <w:sz w:val="17"/>
              </w:rPr>
            </w:pPr>
          </w:p>
          <w:p w:rsidR="009E06F8" w:rsidRDefault="00995DBA">
            <w:pPr>
              <w:pStyle w:val="TableParagraph"/>
              <w:ind w:left="643"/>
              <w:rPr>
                <w:rFonts w:ascii="Calibri"/>
                <w:sz w:val="20"/>
              </w:rPr>
            </w:pPr>
            <w:r>
              <w:rPr>
                <w:rFonts w:ascii="Calibri"/>
                <w:color w:val="333333"/>
                <w:sz w:val="20"/>
              </w:rPr>
              <w:t>Course of Anti-Fraud Olympics &amp;</w:t>
            </w:r>
            <w:r>
              <w:rPr>
                <w:rFonts w:ascii="Calibri"/>
                <w:color w:val="333333"/>
                <w:sz w:val="20"/>
              </w:rPr>
              <w:t xml:space="preserve"> Risk Management from Institute of Management Accountants Qatar.</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01/2015</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Selecting &amp; Conducting Risk Based Audits from IIA Qatar.</w:t>
            </w:r>
          </w:p>
        </w:tc>
      </w:tr>
      <w:tr w:rsidR="009E06F8">
        <w:trPr>
          <w:trHeight w:val="323"/>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01/2015</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 xml:space="preserve">Course of COSO 2013: Implementing the Framework from </w:t>
            </w:r>
            <w:proofErr w:type="spellStart"/>
            <w:r>
              <w:rPr>
                <w:rFonts w:ascii="Calibri"/>
                <w:color w:val="333333"/>
                <w:sz w:val="20"/>
              </w:rPr>
              <w:t>Arabilla</w:t>
            </w:r>
            <w:proofErr w:type="spellEnd"/>
            <w:r>
              <w:rPr>
                <w:rFonts w:ascii="Calibri"/>
                <w:color w:val="333333"/>
                <w:sz w:val="20"/>
              </w:rPr>
              <w:t xml:space="preserve"> Jordon.</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01/2015</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 xml:space="preserve">Course of Control Self-assessment: An Introduction from </w:t>
            </w:r>
            <w:proofErr w:type="spellStart"/>
            <w:r>
              <w:rPr>
                <w:rFonts w:ascii="Calibri"/>
                <w:color w:val="333333"/>
                <w:sz w:val="20"/>
              </w:rPr>
              <w:t>Arabilla</w:t>
            </w:r>
            <w:proofErr w:type="spellEnd"/>
            <w:r>
              <w:rPr>
                <w:rFonts w:ascii="Calibri"/>
                <w:color w:val="333333"/>
                <w:sz w:val="20"/>
              </w:rPr>
              <w:t xml:space="preserve"> Jordon.</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01/2015</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COSO-based Internal Auditing from Arab Academy for Banking and Financial Sciences.</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12/2014</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Risk Based Audit from Arab Academy for Banking and Financial Sciences.</w:t>
            </w:r>
          </w:p>
        </w:tc>
      </w:tr>
      <w:tr w:rsidR="009E06F8">
        <w:trPr>
          <w:trHeight w:val="323"/>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12/2014</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Anti-money laundering and terrorist financing from QIIB.</w:t>
            </w:r>
          </w:p>
        </w:tc>
      </w:tr>
      <w:tr w:rsidR="009E06F8">
        <w:trPr>
          <w:trHeight w:val="323"/>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04/2014</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 xml:space="preserve">Course of Main Risk indicators in Banking operations from </w:t>
            </w:r>
            <w:proofErr w:type="spellStart"/>
            <w:r>
              <w:rPr>
                <w:rFonts w:ascii="Calibri"/>
                <w:color w:val="333333"/>
                <w:sz w:val="20"/>
              </w:rPr>
              <w:t>Arabilla</w:t>
            </w:r>
            <w:proofErr w:type="spellEnd"/>
            <w:r>
              <w:rPr>
                <w:rFonts w:ascii="Calibri"/>
                <w:color w:val="333333"/>
                <w:sz w:val="20"/>
              </w:rPr>
              <w:t xml:space="preserve"> Jordon.</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04/2014</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Risk management &amp; Basel III from International college in London.</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02/2013</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Operation Risk Management from Egyptian Banking Institute (EBI).</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01/2013</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Financial Statement Analysis from Egyptian Banking Institute (EBI).</w:t>
            </w:r>
          </w:p>
        </w:tc>
      </w:tr>
      <w:tr w:rsidR="009E06F8">
        <w:trPr>
          <w:trHeight w:val="324"/>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01/2013</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Effective report writing from Quest for HR solutions.</w:t>
            </w:r>
          </w:p>
        </w:tc>
      </w:tr>
      <w:tr w:rsidR="009E06F8">
        <w:trPr>
          <w:trHeight w:val="325"/>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11/2012</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Internal Audit from the Risk Perspective from Egyptian Banking Institute (EBI).</w:t>
            </w:r>
          </w:p>
        </w:tc>
      </w:tr>
      <w:tr w:rsidR="009E06F8">
        <w:trPr>
          <w:trHeight w:val="325"/>
        </w:trPr>
        <w:tc>
          <w:tcPr>
            <w:tcW w:w="1651" w:type="dxa"/>
            <w:tcBorders>
              <w:left w:val="single" w:sz="18" w:space="0" w:color="FD4364"/>
            </w:tcBorders>
            <w:shd w:val="clear" w:color="auto" w:fill="FFFFFF"/>
          </w:tcPr>
          <w:p w:rsidR="009E06F8" w:rsidRDefault="00995DBA">
            <w:pPr>
              <w:pStyle w:val="TableParagraph"/>
              <w:spacing w:before="45"/>
              <w:ind w:left="219"/>
              <w:rPr>
                <w:b/>
                <w:sz w:val="20"/>
              </w:rPr>
            </w:pPr>
            <w:r>
              <w:rPr>
                <w:b/>
                <w:color w:val="FF0000"/>
                <w:sz w:val="20"/>
              </w:rPr>
              <w:t>04/2010</w:t>
            </w:r>
          </w:p>
        </w:tc>
        <w:tc>
          <w:tcPr>
            <w:tcW w:w="9102" w:type="dxa"/>
            <w:tcBorders>
              <w:right w:val="single" w:sz="18" w:space="0" w:color="FD4364"/>
            </w:tcBorders>
            <w:shd w:val="clear" w:color="auto" w:fill="FFFFFF"/>
          </w:tcPr>
          <w:p w:rsidR="009E06F8" w:rsidRDefault="00995DBA">
            <w:pPr>
              <w:pStyle w:val="TableParagraph"/>
              <w:spacing w:before="40"/>
              <w:ind w:left="643"/>
              <w:rPr>
                <w:rFonts w:ascii="Calibri"/>
                <w:sz w:val="20"/>
              </w:rPr>
            </w:pPr>
            <w:r>
              <w:rPr>
                <w:rFonts w:ascii="Calibri"/>
                <w:color w:val="333333"/>
                <w:sz w:val="20"/>
              </w:rPr>
              <w:t>Forgery &amp; Fraud Training Program - Retail Banking from Egyptian banking institute.</w:t>
            </w:r>
          </w:p>
        </w:tc>
      </w:tr>
      <w:tr w:rsidR="009E06F8">
        <w:trPr>
          <w:trHeight w:val="323"/>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08/2007</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Course of English: upper intermediate 2 from The American University In Cairo (AUC).</w:t>
            </w:r>
          </w:p>
        </w:tc>
      </w:tr>
      <w:tr w:rsidR="009E06F8">
        <w:trPr>
          <w:trHeight w:val="323"/>
        </w:trPr>
        <w:tc>
          <w:tcPr>
            <w:tcW w:w="1651" w:type="dxa"/>
            <w:tcBorders>
              <w:left w:val="single" w:sz="18" w:space="0" w:color="FD4364"/>
            </w:tcBorders>
            <w:shd w:val="clear" w:color="auto" w:fill="FFFFFF"/>
          </w:tcPr>
          <w:p w:rsidR="009E06F8" w:rsidRDefault="00995DBA">
            <w:pPr>
              <w:pStyle w:val="TableParagraph"/>
              <w:spacing w:before="44"/>
              <w:ind w:left="219"/>
              <w:rPr>
                <w:b/>
                <w:sz w:val="20"/>
              </w:rPr>
            </w:pPr>
            <w:r>
              <w:rPr>
                <w:b/>
                <w:color w:val="FF0000"/>
                <w:sz w:val="20"/>
              </w:rPr>
              <w:t>07/2007</w:t>
            </w:r>
          </w:p>
        </w:tc>
        <w:tc>
          <w:tcPr>
            <w:tcW w:w="9102" w:type="dxa"/>
            <w:tcBorders>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 xml:space="preserve">Course of Financial Accounting using Excel from </w:t>
            </w:r>
            <w:proofErr w:type="spellStart"/>
            <w:r>
              <w:rPr>
                <w:rFonts w:ascii="Calibri"/>
                <w:color w:val="333333"/>
                <w:sz w:val="20"/>
              </w:rPr>
              <w:t>Ain</w:t>
            </w:r>
            <w:proofErr w:type="spellEnd"/>
            <w:r>
              <w:rPr>
                <w:rFonts w:ascii="Calibri"/>
                <w:color w:val="333333"/>
                <w:sz w:val="20"/>
              </w:rPr>
              <w:t xml:space="preserve"> Shams University (ASU).</w:t>
            </w:r>
          </w:p>
        </w:tc>
      </w:tr>
      <w:tr w:rsidR="009E06F8">
        <w:trPr>
          <w:trHeight w:val="360"/>
        </w:trPr>
        <w:tc>
          <w:tcPr>
            <w:tcW w:w="1651" w:type="dxa"/>
            <w:tcBorders>
              <w:left w:val="single" w:sz="18" w:space="0" w:color="FD4364"/>
              <w:bottom w:val="single" w:sz="18" w:space="0" w:color="FD4364"/>
            </w:tcBorders>
            <w:shd w:val="clear" w:color="auto" w:fill="FFFFFF"/>
          </w:tcPr>
          <w:p w:rsidR="009E06F8" w:rsidRDefault="00995DBA">
            <w:pPr>
              <w:pStyle w:val="TableParagraph"/>
              <w:spacing w:before="44"/>
              <w:ind w:left="219"/>
              <w:rPr>
                <w:b/>
                <w:sz w:val="20"/>
              </w:rPr>
            </w:pPr>
            <w:r>
              <w:rPr>
                <w:b/>
                <w:color w:val="FF0000"/>
                <w:sz w:val="20"/>
              </w:rPr>
              <w:t>07/2007</w:t>
            </w:r>
          </w:p>
        </w:tc>
        <w:tc>
          <w:tcPr>
            <w:tcW w:w="9102" w:type="dxa"/>
            <w:tcBorders>
              <w:bottom w:val="single" w:sz="18" w:space="0" w:color="FD4364"/>
              <w:right w:val="single" w:sz="18" w:space="0" w:color="FD4364"/>
            </w:tcBorders>
            <w:shd w:val="clear" w:color="auto" w:fill="FFFFFF"/>
          </w:tcPr>
          <w:p w:rsidR="009E06F8" w:rsidRDefault="00995DBA">
            <w:pPr>
              <w:pStyle w:val="TableParagraph"/>
              <w:spacing w:before="39"/>
              <w:ind w:left="643"/>
              <w:rPr>
                <w:rFonts w:ascii="Calibri"/>
                <w:sz w:val="20"/>
              </w:rPr>
            </w:pPr>
            <w:r>
              <w:rPr>
                <w:rFonts w:ascii="Calibri"/>
                <w:color w:val="333333"/>
                <w:sz w:val="20"/>
              </w:rPr>
              <w:t xml:space="preserve">Course of Microsoft Excel from </w:t>
            </w:r>
            <w:proofErr w:type="spellStart"/>
            <w:r>
              <w:rPr>
                <w:rFonts w:ascii="Calibri"/>
                <w:color w:val="333333"/>
                <w:sz w:val="20"/>
              </w:rPr>
              <w:t>Ain</w:t>
            </w:r>
            <w:proofErr w:type="spellEnd"/>
            <w:r>
              <w:rPr>
                <w:rFonts w:ascii="Calibri"/>
                <w:color w:val="333333"/>
                <w:sz w:val="20"/>
              </w:rPr>
              <w:t xml:space="preserve"> Shams University (ASU).</w:t>
            </w:r>
          </w:p>
        </w:tc>
      </w:tr>
    </w:tbl>
    <w:p w:rsidR="009E06F8" w:rsidRDefault="009E06F8">
      <w:pPr>
        <w:pStyle w:val="BodyText"/>
        <w:rPr>
          <w:sz w:val="20"/>
        </w:rPr>
      </w:pPr>
    </w:p>
    <w:p w:rsidR="009E06F8" w:rsidRDefault="00DA688E">
      <w:pPr>
        <w:pStyle w:val="Heading1"/>
        <w:tabs>
          <w:tab w:val="left" w:pos="9829"/>
        </w:tabs>
        <w:spacing w:before="257"/>
        <w:ind w:left="260"/>
      </w:pPr>
      <w:r>
        <w:rPr>
          <w:noProof/>
        </w:rPr>
        <w:pict>
          <v:shape id="_x0000_s1028" style="position:absolute;left:0;text-align:left;margin-left:413.9pt;margin-top:10.05pt;width:197.2pt;height:33.15pt;z-index:-15704064" coordorigin="8201,182" coordsize="3944,663" o:regroupid="1" path="m12144,182r-3943,l8576,535,8201,844r3943,l12144,182xe" fillcolor="#fd4364" stroked="f">
            <v:path arrowok="t"/>
          </v:shape>
        </w:pict>
      </w:r>
      <w:r>
        <w:rPr>
          <w:noProof/>
        </w:rPr>
        <w:pict>
          <v:shape id="_x0000_s1030" style="position:absolute;left:0;text-align:left;margin-left:9.9pt;margin-top:11pt;width:197.2pt;height:33pt;z-index:-15706112" coordorigin="120,201" coordsize="3944,660" o:regroupid="1" path="m4063,201r-3943,l120,861r3943,l3688,553,4063,201xe" fillcolor="#fd4364" stroked="f">
            <v:path arrowok="t"/>
          </v:shape>
        </w:pict>
      </w:r>
      <w:r>
        <w:rPr>
          <w:noProof/>
        </w:rPr>
        <w:pict>
          <v:shape id="_x0000_s1036" style="position:absolute;left:0;text-align:left;margin-left:577.7pt;margin-top:28.2pt;width:2.2pt;height:23.9pt;z-index:-15712256" coordorigin="11476,545" coordsize="44,478" o:regroupid="1" path="m11520,545r-44,l11476,589r,434l11520,1023r,-434l11520,545xe" fillcolor="#fd4364" stroked="f">
            <v:path arrowok="t"/>
          </v:shape>
        </w:pict>
      </w:r>
      <w:r>
        <w:rPr>
          <w:noProof/>
        </w:rPr>
        <w:pict>
          <v:rect id="_x0000_s1037" style="position:absolute;left:0;text-align:left;margin-left:312.95pt;margin-top:30.35pt;width:264.8pt;height:21.75pt;z-index:-15713280" o:regroupid="1" stroked="f"/>
        </w:pict>
      </w:r>
      <w:r>
        <w:rPr>
          <w:noProof/>
        </w:rPr>
        <w:pict>
          <v:shape id="_x0000_s1038" style="position:absolute;left:0;text-align:left;margin-left:310.75pt;margin-top:28.2pt;width:266.95pt;height:23.9pt;z-index:-15714304" coordorigin="6138,545" coordsize="5339,478" o:regroupid="1" path="m11476,545r-5295,l6138,545r,44l6138,1023r43,l6181,589r5295,l11476,545xe" fillcolor="#fd4364" stroked="f">
            <v:path arrowok="t"/>
          </v:shape>
        </w:pict>
      </w:r>
      <w:r>
        <w:rPr>
          <w:noProof/>
        </w:rPr>
        <w:pict>
          <v:rect id="_x0000_s1039" style="position:absolute;left:0;text-align:left;margin-left:42.15pt;margin-top:30.35pt;width:268.65pt;height:21.75pt;z-index:-15715328" o:regroupid="1" stroked="f"/>
        </w:pict>
      </w:r>
      <w:r>
        <w:rPr>
          <w:noProof/>
        </w:rPr>
        <w:pict>
          <v:shape id="_x0000_s1040" style="position:absolute;left:0;text-align:left;margin-left:40pt;margin-top:28.2pt;width:270.8pt;height:23.9pt;z-index:-15716352" coordorigin="722,545" coordsize="5416,478" o:regroupid="1" path="m6138,545r-5372,l722,545r,44l722,1023r44,l766,589r5372,l6138,545xe" fillcolor="#fd4364" stroked="f">
            <v:path arrowok="t"/>
          </v:shape>
        </w:pict>
      </w:r>
      <w:r>
        <w:rPr>
          <w:color w:val="FFFFFF"/>
        </w:rPr>
        <w:t>Skills                                                                             Contact Info</w:t>
      </w:r>
    </w:p>
    <w:p w:rsidR="009E06F8" w:rsidRDefault="00DA688E">
      <w:pPr>
        <w:pStyle w:val="BodyText"/>
        <w:spacing w:before="10"/>
        <w:rPr>
          <w:b/>
          <w:sz w:val="12"/>
        </w:rPr>
      </w:pPr>
      <w:r>
        <w:rPr>
          <w:b/>
          <w:noProof/>
          <w:sz w:val="12"/>
        </w:rPr>
        <w:pict>
          <v:shape id="_x0000_s1029" style="position:absolute;margin-left:9.9pt;margin-top:4.5pt;width:24.25pt;height:18.4pt;z-index:-15705088" coordorigin="120,844" coordsize="485,368" o:regroupid="1" path="m605,844r-485,l605,1212r,-368xe" fillcolor="#e0002c" stroked="f">
            <v:path arrowok="t"/>
          </v:shape>
        </w:pict>
      </w:r>
    </w:p>
    <w:p w:rsidR="009E06F8" w:rsidRDefault="009E06F8">
      <w:pPr>
        <w:rPr>
          <w:sz w:val="12"/>
        </w:rPr>
        <w:sectPr w:rsidR="009E06F8">
          <w:pgSz w:w="12240" w:h="15840"/>
          <w:pgMar w:top="720" w:right="240" w:bottom="280" w:left="20" w:header="720" w:footer="720" w:gutter="0"/>
          <w:cols w:space="720"/>
        </w:sectPr>
      </w:pPr>
    </w:p>
    <w:p w:rsidR="009E06F8" w:rsidRDefault="00DA688E">
      <w:pPr>
        <w:pStyle w:val="BodyText"/>
        <w:tabs>
          <w:tab w:val="left" w:pos="4380"/>
        </w:tabs>
        <w:spacing w:before="93" w:line="316" w:lineRule="auto"/>
        <w:ind w:left="1016"/>
        <w:jc w:val="both"/>
        <w:rPr>
          <w:rFonts w:ascii="Wingdings" w:hAnsi="Wingdings"/>
        </w:rPr>
      </w:pPr>
      <w:r>
        <w:rPr>
          <w:noProof/>
        </w:rPr>
        <w:lastRenderedPageBreak/>
        <w:pict>
          <v:shape id="_x0000_s1034" style="position:absolute;left:0;text-align:left;margin-left:40pt;margin-top:5.9pt;width:270.8pt;height:268.75pt;z-index:-15710208" coordorigin="722,1023" coordsize="5416,5375" o:regroupid="1" path="m6138,6354r-5372,l766,1023r-44,l722,6354r,44l766,6398r5372,l6138,6354xe" fillcolor="#fd4364" stroked="f">
            <v:path arrowok="t"/>
          </v:shape>
        </w:pict>
      </w:r>
      <w:r>
        <w:rPr>
          <w:noProof/>
        </w:rPr>
        <w:pict>
          <v:shape id="_x0000_s1041" style="position:absolute;left:0;text-align:left;margin-left:42.15pt;margin-top:5.9pt;width:535.55pt;height:266.5pt;z-index:-15717376" coordorigin="766,1023" coordsize="10711,5330" o:spt="100" o:regroupid="1" adj="0,,0" path="m6138,1023r-94,l6044,4686r,l857,4686r,l6044,4686r,-3663l857,1023r-91,l766,6352r91,l6044,6352r94,l6138,1023xm11476,4194r-5295,l6181,6352r5295,l11476,4194xm11476,1023r-93,l11383,1023r-5108,l6275,1023r-94,l6181,4194r94,l11383,4194r93,l11476,1023xe" stroked="f">
            <v:stroke joinstyle="round"/>
            <v:formulas/>
            <v:path arrowok="t" o:connecttype="segments"/>
          </v:shape>
        </w:pict>
      </w:r>
      <w:r w:rsidR="009E06F8" w:rsidRPr="009E06F8">
        <w:pict>
          <v:rect id="_x0000_s1026" style="position:absolute;left:0;text-align:left;margin-left:0;margin-top:0;width:612.1pt;height:792.1pt;z-index:-15981568;mso-position-horizontal-relative:page;mso-position-vertical-relative:page" fillcolor="#f1f1f1" stroked="f">
            <w10:wrap anchorx="page" anchory="page"/>
          </v:rect>
        </w:pict>
      </w:r>
      <w:r w:rsidR="00995DBA">
        <w:rPr>
          <w:rFonts w:ascii="Times New Roman" w:hAnsi="Times New Roman"/>
        </w:rPr>
        <w:t>Risk</w:t>
      </w:r>
      <w:r w:rsidR="00995DBA">
        <w:rPr>
          <w:rFonts w:ascii="Times New Roman" w:hAnsi="Times New Roman"/>
          <w:spacing w:val="-3"/>
        </w:rPr>
        <w:t xml:space="preserve"> </w:t>
      </w:r>
      <w:r w:rsidR="00995DBA">
        <w:rPr>
          <w:rFonts w:ascii="Times New Roman" w:hAnsi="Times New Roman"/>
        </w:rPr>
        <w:t>Based Audit</w:t>
      </w:r>
      <w:r w:rsidR="00995DBA">
        <w:rPr>
          <w:rFonts w:ascii="Times New Roman" w:hAnsi="Times New Roman"/>
        </w:rPr>
        <w:tab/>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BEBEBE"/>
          <w:spacing w:val="-3"/>
        </w:rPr>
        <w:t></w:t>
      </w:r>
      <w:r w:rsidR="00995DBA">
        <w:rPr>
          <w:rFonts w:ascii="Times New Roman" w:hAnsi="Times New Roman"/>
          <w:color w:val="BEBEBE"/>
          <w:spacing w:val="-3"/>
        </w:rPr>
        <w:t xml:space="preserve"> </w:t>
      </w:r>
      <w:r w:rsidR="00995DBA">
        <w:rPr>
          <w:rFonts w:ascii="Times New Roman" w:hAnsi="Times New Roman"/>
        </w:rPr>
        <w:t>Enterprise</w:t>
      </w:r>
      <w:r w:rsidR="00995DBA">
        <w:rPr>
          <w:rFonts w:ascii="Times New Roman" w:hAnsi="Times New Roman"/>
          <w:spacing w:val="-2"/>
        </w:rPr>
        <w:t xml:space="preserve"> </w:t>
      </w:r>
      <w:r w:rsidR="00995DBA">
        <w:rPr>
          <w:rFonts w:ascii="Times New Roman" w:hAnsi="Times New Roman"/>
        </w:rPr>
        <w:t>Risk</w:t>
      </w:r>
      <w:r w:rsidR="00995DBA">
        <w:rPr>
          <w:rFonts w:ascii="Times New Roman" w:hAnsi="Times New Roman"/>
          <w:spacing w:val="-3"/>
        </w:rPr>
        <w:t xml:space="preserve"> </w:t>
      </w:r>
      <w:r w:rsidR="00995DBA">
        <w:rPr>
          <w:rFonts w:ascii="Times New Roman" w:hAnsi="Times New Roman"/>
        </w:rPr>
        <w:t>Management</w:t>
      </w:r>
      <w:r w:rsidR="00995DBA">
        <w:rPr>
          <w:rFonts w:ascii="Times New Roman" w:hAnsi="Times New Roman"/>
        </w:rPr>
        <w:tab/>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BEBEBE"/>
          <w:spacing w:val="-3"/>
        </w:rPr>
        <w:t></w:t>
      </w:r>
      <w:r w:rsidR="00995DBA">
        <w:rPr>
          <w:rFonts w:ascii="Times New Roman" w:hAnsi="Times New Roman"/>
          <w:color w:val="BEBEBE"/>
          <w:spacing w:val="-3"/>
        </w:rPr>
        <w:t xml:space="preserve"> </w:t>
      </w:r>
      <w:r w:rsidR="00995DBA">
        <w:rPr>
          <w:rFonts w:ascii="Times New Roman" w:hAnsi="Times New Roman"/>
        </w:rPr>
        <w:t>Financial</w:t>
      </w:r>
      <w:r w:rsidR="00995DBA">
        <w:rPr>
          <w:rFonts w:ascii="Times New Roman" w:hAnsi="Times New Roman"/>
          <w:spacing w:val="-1"/>
        </w:rPr>
        <w:t xml:space="preserve"> </w:t>
      </w:r>
      <w:r w:rsidR="00995DBA">
        <w:rPr>
          <w:rFonts w:ascii="Times New Roman" w:hAnsi="Times New Roman"/>
        </w:rPr>
        <w:t>Analysis</w:t>
      </w:r>
      <w:r w:rsidR="00995DBA">
        <w:rPr>
          <w:rFonts w:ascii="Times New Roman" w:hAnsi="Times New Roman"/>
        </w:rPr>
        <w:tab/>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FD4364"/>
          <w:spacing w:val="-3"/>
        </w:rPr>
        <w:t></w:t>
      </w:r>
      <w:r w:rsidR="00995DBA">
        <w:rPr>
          <w:rFonts w:ascii="Wingdings" w:hAnsi="Wingdings"/>
          <w:color w:val="BEBEBE"/>
          <w:spacing w:val="-3"/>
        </w:rPr>
        <w:t></w:t>
      </w:r>
      <w:r w:rsidR="00995DBA">
        <w:rPr>
          <w:rFonts w:ascii="Wingdings" w:hAnsi="Wingdings"/>
          <w:color w:val="BEBEBE"/>
          <w:spacing w:val="-3"/>
        </w:rPr>
        <w:t></w:t>
      </w:r>
    </w:p>
    <w:p w:rsidR="009E06F8" w:rsidRDefault="00995DBA">
      <w:pPr>
        <w:pStyle w:val="BodyText"/>
        <w:tabs>
          <w:tab w:val="left" w:pos="4380"/>
        </w:tabs>
        <w:spacing w:line="250" w:lineRule="exact"/>
        <w:ind w:left="1016"/>
        <w:jc w:val="both"/>
        <w:rPr>
          <w:rFonts w:ascii="Wingdings" w:hAnsi="Wingdings"/>
        </w:rPr>
      </w:pPr>
      <w:r>
        <w:rPr>
          <w:rFonts w:ascii="Times New Roman" w:hAnsi="Times New Roman"/>
        </w:rPr>
        <w:t>Retail Auditing</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p>
    <w:p w:rsidR="009E06F8" w:rsidRDefault="00995DBA">
      <w:pPr>
        <w:pStyle w:val="BodyText"/>
        <w:tabs>
          <w:tab w:val="left" w:pos="4380"/>
        </w:tabs>
        <w:spacing w:before="81"/>
        <w:ind w:left="1016"/>
        <w:jc w:val="both"/>
        <w:rPr>
          <w:rFonts w:ascii="Wingdings" w:hAnsi="Wingdings"/>
        </w:rPr>
      </w:pPr>
      <w:r>
        <w:rPr>
          <w:rFonts w:ascii="Times New Roman" w:hAnsi="Times New Roman"/>
        </w:rPr>
        <w:t>Operational</w:t>
      </w:r>
      <w:r>
        <w:rPr>
          <w:rFonts w:ascii="Times New Roman" w:hAnsi="Times New Roman"/>
          <w:spacing w:val="-2"/>
        </w:rPr>
        <w:t xml:space="preserve"> </w:t>
      </w:r>
      <w:r>
        <w:rPr>
          <w:rFonts w:ascii="Times New Roman" w:hAnsi="Times New Roman"/>
        </w:rPr>
        <w:t>Audit</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r>
        <w:rPr>
          <w:rFonts w:ascii="Wingdings" w:hAnsi="Wingdings"/>
          <w:color w:val="BEBEBE"/>
          <w:spacing w:val="-3"/>
        </w:rPr>
        <w:t></w:t>
      </w:r>
      <w:r>
        <w:rPr>
          <w:rFonts w:ascii="Wingdings" w:hAnsi="Wingdings"/>
          <w:color w:val="BEBEBE"/>
          <w:spacing w:val="-3"/>
        </w:rPr>
        <w:t></w:t>
      </w:r>
    </w:p>
    <w:p w:rsidR="009E06F8" w:rsidRDefault="00995DBA">
      <w:pPr>
        <w:pStyle w:val="BodyText"/>
        <w:tabs>
          <w:tab w:val="left" w:pos="4380"/>
        </w:tabs>
        <w:spacing w:before="80"/>
        <w:ind w:left="1016"/>
        <w:jc w:val="both"/>
        <w:rPr>
          <w:rFonts w:ascii="Wingdings" w:hAnsi="Wingdings"/>
        </w:rPr>
      </w:pPr>
      <w:r>
        <w:rPr>
          <w:rFonts w:ascii="Times New Roman" w:hAnsi="Times New Roman"/>
        </w:rPr>
        <w:t>Treasury</w:t>
      </w:r>
      <w:r>
        <w:rPr>
          <w:rFonts w:ascii="Times New Roman" w:hAnsi="Times New Roman"/>
          <w:spacing w:val="-4"/>
        </w:rPr>
        <w:t xml:space="preserve"> </w:t>
      </w:r>
      <w:r>
        <w:rPr>
          <w:rFonts w:ascii="Times New Roman" w:hAnsi="Times New Roman"/>
        </w:rPr>
        <w:t>Audit</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r>
        <w:rPr>
          <w:rFonts w:ascii="Wingdings" w:hAnsi="Wingdings"/>
          <w:color w:val="BEBEBE"/>
          <w:spacing w:val="-3"/>
        </w:rPr>
        <w:t></w:t>
      </w:r>
    </w:p>
    <w:p w:rsidR="009E06F8" w:rsidRDefault="00995DBA">
      <w:pPr>
        <w:pStyle w:val="BodyText"/>
        <w:tabs>
          <w:tab w:val="left" w:pos="4380"/>
        </w:tabs>
        <w:spacing w:before="81"/>
        <w:ind w:left="1016"/>
        <w:jc w:val="both"/>
        <w:rPr>
          <w:rFonts w:ascii="Wingdings" w:hAnsi="Wingdings"/>
        </w:rPr>
      </w:pPr>
      <w:r>
        <w:rPr>
          <w:rFonts w:ascii="Times New Roman" w:hAnsi="Times New Roman"/>
        </w:rPr>
        <w:t>Team</w:t>
      </w:r>
      <w:r>
        <w:rPr>
          <w:rFonts w:ascii="Times New Roman" w:hAnsi="Times New Roman"/>
          <w:spacing w:val="-3"/>
        </w:rPr>
        <w:t xml:space="preserve"> </w:t>
      </w:r>
      <w:r>
        <w:rPr>
          <w:rFonts w:ascii="Times New Roman" w:hAnsi="Times New Roman"/>
        </w:rPr>
        <w:t>Work</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p>
    <w:p w:rsidR="009E06F8" w:rsidRDefault="00995DBA">
      <w:pPr>
        <w:pStyle w:val="BodyText"/>
        <w:tabs>
          <w:tab w:val="left" w:pos="4380"/>
        </w:tabs>
        <w:spacing w:before="78"/>
        <w:ind w:left="1016"/>
        <w:rPr>
          <w:rFonts w:ascii="Wingdings" w:hAnsi="Wingdings"/>
        </w:rPr>
      </w:pPr>
      <w:r>
        <w:rPr>
          <w:rFonts w:ascii="Times New Roman" w:hAnsi="Times New Roman"/>
        </w:rPr>
        <w:t>Corporate</w:t>
      </w:r>
      <w:r>
        <w:rPr>
          <w:rFonts w:ascii="Times New Roman" w:hAnsi="Times New Roman"/>
          <w:spacing w:val="-2"/>
        </w:rPr>
        <w:t xml:space="preserve"> </w:t>
      </w:r>
      <w:r>
        <w:rPr>
          <w:rFonts w:ascii="Times New Roman" w:hAnsi="Times New Roman"/>
        </w:rPr>
        <w:t>Finance</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r>
        <w:rPr>
          <w:rFonts w:ascii="Wingdings" w:hAnsi="Wingdings"/>
          <w:color w:val="BEBEBE"/>
          <w:spacing w:val="-3"/>
        </w:rPr>
        <w:t></w:t>
      </w:r>
    </w:p>
    <w:p w:rsidR="009E06F8" w:rsidRDefault="00995DBA">
      <w:pPr>
        <w:pStyle w:val="BodyText"/>
        <w:tabs>
          <w:tab w:val="left" w:pos="4380"/>
        </w:tabs>
        <w:spacing w:before="81"/>
        <w:ind w:left="1016"/>
        <w:rPr>
          <w:rFonts w:ascii="Wingdings" w:hAnsi="Wingdings"/>
        </w:rPr>
      </w:pPr>
      <w:r>
        <w:rPr>
          <w:rFonts w:ascii="Times New Roman" w:hAnsi="Times New Roman"/>
        </w:rPr>
        <w:t>Market Risk</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r>
        <w:rPr>
          <w:rFonts w:ascii="Wingdings" w:hAnsi="Wingdings"/>
          <w:color w:val="BEBEBE"/>
          <w:spacing w:val="-3"/>
        </w:rPr>
        <w:t></w:t>
      </w:r>
      <w:r>
        <w:rPr>
          <w:rFonts w:ascii="Wingdings" w:hAnsi="Wingdings"/>
          <w:color w:val="BEBEBE"/>
          <w:spacing w:val="-3"/>
        </w:rPr>
        <w:t></w:t>
      </w:r>
    </w:p>
    <w:p w:rsidR="009E06F8" w:rsidRDefault="00995DBA">
      <w:pPr>
        <w:pStyle w:val="BodyText"/>
        <w:tabs>
          <w:tab w:val="left" w:pos="4380"/>
        </w:tabs>
        <w:spacing w:before="80"/>
        <w:ind w:left="1016"/>
        <w:rPr>
          <w:rFonts w:ascii="Wingdings" w:hAnsi="Wingdings"/>
        </w:rPr>
      </w:pPr>
      <w:r>
        <w:rPr>
          <w:rFonts w:ascii="Times New Roman" w:hAnsi="Times New Roman"/>
        </w:rPr>
        <w:t>Quality</w:t>
      </w:r>
      <w:r>
        <w:rPr>
          <w:rFonts w:ascii="Times New Roman" w:hAnsi="Times New Roman"/>
          <w:spacing w:val="-4"/>
        </w:rPr>
        <w:t xml:space="preserve"> </w:t>
      </w:r>
      <w:r>
        <w:rPr>
          <w:rFonts w:ascii="Times New Roman" w:hAnsi="Times New Roman"/>
        </w:rPr>
        <w:t>Auditing</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r>
        <w:rPr>
          <w:rFonts w:ascii="Wingdings" w:hAnsi="Wingdings"/>
          <w:color w:val="BEBEBE"/>
          <w:spacing w:val="-3"/>
        </w:rPr>
        <w:t></w:t>
      </w:r>
      <w:r>
        <w:rPr>
          <w:rFonts w:ascii="Wingdings" w:hAnsi="Wingdings"/>
          <w:color w:val="BEBEBE"/>
          <w:spacing w:val="-3"/>
        </w:rPr>
        <w:t></w:t>
      </w:r>
      <w:r>
        <w:rPr>
          <w:rFonts w:ascii="Wingdings" w:hAnsi="Wingdings"/>
          <w:color w:val="BEBEBE"/>
          <w:spacing w:val="-3"/>
        </w:rPr>
        <w:t></w:t>
      </w:r>
      <w:r>
        <w:rPr>
          <w:rFonts w:ascii="Wingdings" w:hAnsi="Wingdings"/>
          <w:color w:val="BEBEBE"/>
          <w:spacing w:val="-3"/>
        </w:rPr>
        <w:t></w:t>
      </w:r>
    </w:p>
    <w:p w:rsidR="009E06F8" w:rsidRDefault="00995DBA">
      <w:pPr>
        <w:pStyle w:val="BodyText"/>
        <w:tabs>
          <w:tab w:val="left" w:pos="4380"/>
        </w:tabs>
        <w:spacing w:before="81"/>
        <w:ind w:left="1016"/>
        <w:rPr>
          <w:rFonts w:ascii="Wingdings" w:hAnsi="Wingdings"/>
        </w:rPr>
      </w:pPr>
      <w:r>
        <w:rPr>
          <w:rFonts w:ascii="Times New Roman" w:hAnsi="Times New Roman"/>
        </w:rPr>
        <w:t>Internal</w:t>
      </w:r>
      <w:r>
        <w:rPr>
          <w:rFonts w:ascii="Times New Roman" w:hAnsi="Times New Roman"/>
          <w:spacing w:val="-1"/>
        </w:rPr>
        <w:t xml:space="preserve"> </w:t>
      </w:r>
      <w:r>
        <w:rPr>
          <w:rFonts w:ascii="Times New Roman" w:hAnsi="Times New Roman"/>
        </w:rPr>
        <w:t>Controls</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p>
    <w:p w:rsidR="009E06F8" w:rsidRDefault="00995DBA">
      <w:pPr>
        <w:pStyle w:val="BodyText"/>
        <w:tabs>
          <w:tab w:val="left" w:pos="4380"/>
        </w:tabs>
        <w:spacing w:before="79"/>
        <w:ind w:left="1016"/>
        <w:rPr>
          <w:rFonts w:ascii="Wingdings" w:hAnsi="Wingdings"/>
        </w:rPr>
      </w:pPr>
      <w:r>
        <w:rPr>
          <w:rFonts w:ascii="Times New Roman" w:hAnsi="Times New Roman"/>
        </w:rPr>
        <w:t>Financial</w:t>
      </w:r>
      <w:r>
        <w:rPr>
          <w:rFonts w:ascii="Times New Roman" w:hAnsi="Times New Roman"/>
          <w:spacing w:val="-1"/>
        </w:rPr>
        <w:t xml:space="preserve"> </w:t>
      </w:r>
      <w:r>
        <w:rPr>
          <w:rFonts w:ascii="Times New Roman" w:hAnsi="Times New Roman"/>
        </w:rPr>
        <w:t>Accounting</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r>
        <w:rPr>
          <w:rFonts w:ascii="Wingdings" w:hAnsi="Wingdings"/>
          <w:color w:val="BEBEBE"/>
          <w:spacing w:val="-3"/>
        </w:rPr>
        <w:t></w:t>
      </w:r>
    </w:p>
    <w:p w:rsidR="009E06F8" w:rsidRDefault="00995DBA">
      <w:pPr>
        <w:pStyle w:val="BodyText"/>
        <w:tabs>
          <w:tab w:val="left" w:pos="4380"/>
        </w:tabs>
        <w:spacing w:before="81"/>
        <w:ind w:left="1016"/>
        <w:rPr>
          <w:rFonts w:ascii="Wingdings" w:hAnsi="Wingdings"/>
        </w:rPr>
      </w:pPr>
      <w:r>
        <w:rPr>
          <w:rFonts w:ascii="Times New Roman" w:hAnsi="Times New Roman"/>
        </w:rPr>
        <w:t>Risk</w:t>
      </w:r>
      <w:r>
        <w:rPr>
          <w:rFonts w:ascii="Times New Roman" w:hAnsi="Times New Roman"/>
          <w:spacing w:val="-3"/>
        </w:rPr>
        <w:t xml:space="preserve"> </w:t>
      </w:r>
      <w:r>
        <w:rPr>
          <w:rFonts w:ascii="Times New Roman" w:hAnsi="Times New Roman"/>
        </w:rPr>
        <w:t>Assessment</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p>
    <w:p w:rsidR="009E06F8" w:rsidRDefault="00995DBA">
      <w:pPr>
        <w:pStyle w:val="BodyText"/>
        <w:tabs>
          <w:tab w:val="left" w:pos="4380"/>
        </w:tabs>
        <w:spacing w:before="80"/>
        <w:ind w:left="1016"/>
        <w:rPr>
          <w:rFonts w:ascii="Wingdings" w:hAnsi="Wingdings"/>
        </w:rPr>
      </w:pPr>
      <w:r>
        <w:rPr>
          <w:rFonts w:ascii="Times New Roman" w:hAnsi="Times New Roman"/>
        </w:rPr>
        <w:t>Arabic</w:t>
      </w:r>
      <w:r>
        <w:rPr>
          <w:rFonts w:ascii="Times New Roman" w:hAnsi="Times New Roman"/>
          <w:spacing w:val="-2"/>
        </w:rPr>
        <w:t xml:space="preserve"> </w:t>
      </w:r>
      <w:r>
        <w:rPr>
          <w:rFonts w:ascii="Times New Roman" w:hAnsi="Times New Roman"/>
        </w:rPr>
        <w:t>Language</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p>
    <w:p w:rsidR="009E06F8" w:rsidRDefault="00995DBA">
      <w:pPr>
        <w:pStyle w:val="BodyText"/>
        <w:tabs>
          <w:tab w:val="left" w:pos="4380"/>
        </w:tabs>
        <w:spacing w:before="81"/>
        <w:ind w:left="1016"/>
        <w:rPr>
          <w:rFonts w:ascii="Wingdings" w:hAnsi="Wingdings"/>
        </w:rPr>
      </w:pPr>
      <w:r>
        <w:rPr>
          <w:rFonts w:ascii="Times New Roman" w:hAnsi="Times New Roman"/>
        </w:rPr>
        <w:t>English</w:t>
      </w:r>
      <w:r>
        <w:rPr>
          <w:rFonts w:ascii="Times New Roman" w:hAnsi="Times New Roman"/>
          <w:spacing w:val="-1"/>
        </w:rPr>
        <w:t xml:space="preserve"> </w:t>
      </w:r>
      <w:r>
        <w:rPr>
          <w:rFonts w:ascii="Times New Roman" w:hAnsi="Times New Roman"/>
        </w:rPr>
        <w:t>Language</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p>
    <w:p w:rsidR="009E06F8" w:rsidRDefault="00995DBA">
      <w:pPr>
        <w:pStyle w:val="BodyText"/>
        <w:tabs>
          <w:tab w:val="left" w:pos="4380"/>
        </w:tabs>
        <w:spacing w:before="78"/>
        <w:ind w:left="1016"/>
        <w:rPr>
          <w:rFonts w:ascii="Wingdings" w:hAnsi="Wingdings"/>
        </w:rPr>
      </w:pPr>
      <w:r>
        <w:rPr>
          <w:rFonts w:ascii="Times New Roman" w:hAnsi="Times New Roman"/>
        </w:rPr>
        <w:t>French</w:t>
      </w:r>
      <w:r>
        <w:rPr>
          <w:rFonts w:ascii="Times New Roman" w:hAnsi="Times New Roman"/>
          <w:spacing w:val="-2"/>
        </w:rPr>
        <w:t xml:space="preserve"> </w:t>
      </w:r>
      <w:r>
        <w:rPr>
          <w:rFonts w:ascii="Times New Roman" w:hAnsi="Times New Roman"/>
        </w:rPr>
        <w:t>Language</w:t>
      </w:r>
      <w:r>
        <w:rPr>
          <w:rFonts w:ascii="Times New Roman" w:hAnsi="Times New Roman"/>
        </w:rPr>
        <w:tab/>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FD4364"/>
          <w:spacing w:val="-3"/>
        </w:rPr>
        <w:t></w:t>
      </w:r>
      <w:r>
        <w:rPr>
          <w:rFonts w:ascii="Wingdings" w:hAnsi="Wingdings"/>
          <w:color w:val="BEBEBE"/>
          <w:spacing w:val="-3"/>
        </w:rPr>
        <w:t></w:t>
      </w:r>
      <w:r>
        <w:rPr>
          <w:rFonts w:ascii="Wingdings" w:hAnsi="Wingdings"/>
          <w:color w:val="BEBEBE"/>
          <w:spacing w:val="-3"/>
        </w:rPr>
        <w:t></w:t>
      </w:r>
      <w:r>
        <w:rPr>
          <w:rFonts w:ascii="Wingdings" w:hAnsi="Wingdings"/>
          <w:color w:val="BEBEBE"/>
          <w:spacing w:val="-3"/>
        </w:rPr>
        <w:t></w:t>
      </w:r>
      <w:r>
        <w:rPr>
          <w:rFonts w:ascii="Wingdings" w:hAnsi="Wingdings"/>
          <w:color w:val="BEBEBE"/>
          <w:spacing w:val="-3"/>
        </w:rPr>
        <w:t></w:t>
      </w:r>
      <w:r>
        <w:rPr>
          <w:rFonts w:ascii="Wingdings" w:hAnsi="Wingdings"/>
          <w:color w:val="BEBEBE"/>
          <w:spacing w:val="-3"/>
        </w:rPr>
        <w:t></w:t>
      </w:r>
    </w:p>
    <w:p w:rsidR="00DA688E" w:rsidRDefault="00DA688E" w:rsidP="00DA688E">
      <w:pPr>
        <w:tabs>
          <w:tab w:val="left" w:pos="1912"/>
        </w:tabs>
        <w:spacing w:before="3"/>
        <w:ind w:left="277" w:right="1563"/>
      </w:pPr>
      <w:r>
        <w:rPr>
          <w:noProof/>
        </w:rPr>
        <w:pict>
          <v:shape id="_x0000_s1032" style="position:absolute;left:0;text-align:left;margin-left:310.75pt;margin-top:-261.05pt;width:269.15pt;height:268.75pt;z-index:-15708160" coordorigin="6138,1023" coordsize="5383,5375" o:spt="100" o:regroupid="1" adj="0,,0" path="m11476,6354r-5295,l6181,1023r-43,l6138,6354r,44l6181,6398r5295,l11476,6354xm11520,1023r-44,l11476,6354r,44l11520,6398r,-44l11520,1023xe" fillcolor="#fd4364" stroked="f">
            <v:stroke joinstyle="round"/>
            <v:formulas/>
            <v:path arrowok="t" o:connecttype="segments"/>
          </v:shape>
        </w:pict>
      </w:r>
      <w:r>
        <w:rPr>
          <w:noProof/>
        </w:rPr>
        <w:pict>
          <v:rect id="_x0000_s1035" style="position:absolute;left:0;text-align:left;margin-left:41.1pt;margin-top:5.4pt;width:270.8pt;height:.15pt;z-index:-15711232" o:regroupid="1" stroked="f"/>
        </w:pict>
      </w:r>
      <w:r w:rsidR="00995DBA">
        <w:br w:type="column"/>
      </w:r>
      <w:r>
        <w:lastRenderedPageBreak/>
        <w:t xml:space="preserve"> </w:t>
      </w:r>
    </w:p>
    <w:p w:rsidR="00DA688E" w:rsidRDefault="00DA688E" w:rsidP="00DA688E">
      <w:pPr>
        <w:tabs>
          <w:tab w:val="left" w:pos="1912"/>
        </w:tabs>
        <w:spacing w:before="3"/>
        <w:ind w:left="277" w:right="1563"/>
      </w:pPr>
      <w:r>
        <w:rPr>
          <w:rFonts w:ascii="Arial"/>
          <w:color w:val="333333"/>
          <w:sz w:val="18"/>
        </w:rPr>
        <w:t>N</w:t>
      </w:r>
      <w:r>
        <w:t>ationality:</w:t>
      </w:r>
      <w:r>
        <w:tab/>
        <w:t>Egyptian</w:t>
      </w:r>
    </w:p>
    <w:p w:rsidR="00DA688E" w:rsidRDefault="00DA688E" w:rsidP="00DA688E">
      <w:pPr>
        <w:pStyle w:val="BodyText"/>
        <w:spacing w:line="256" w:lineRule="exact"/>
        <w:ind w:left="277"/>
      </w:pPr>
      <w:r>
        <w:t>Military Service: Fina</w:t>
      </w:r>
      <w:r>
        <w:rPr>
          <w:rFonts w:ascii="Arial"/>
          <w:color w:val="333333"/>
          <w:sz w:val="18"/>
        </w:rPr>
        <w:t xml:space="preserve">l </w:t>
      </w:r>
      <w:r>
        <w:t>Exemption</w:t>
      </w:r>
    </w:p>
    <w:p w:rsidR="00DA688E" w:rsidRDefault="00DA688E" w:rsidP="00DA688E">
      <w:pPr>
        <w:pStyle w:val="BodyText"/>
        <w:spacing w:line="256" w:lineRule="exact"/>
        <w:ind w:left="277"/>
      </w:pPr>
    </w:p>
    <w:p w:rsidR="00DA688E" w:rsidRDefault="00DA688E" w:rsidP="00DA688E">
      <w:pPr>
        <w:ind w:firstLine="277"/>
        <w:jc w:val="both"/>
        <w:rPr>
          <w:sz w:val="24"/>
          <w:szCs w:val="24"/>
        </w:rPr>
      </w:pPr>
      <w:r>
        <w:rPr>
          <w:sz w:val="24"/>
          <w:szCs w:val="24"/>
        </w:rPr>
        <w:t>Personal Contact</w:t>
      </w:r>
      <w:r>
        <w:rPr>
          <w:sz w:val="24"/>
          <w:szCs w:val="24"/>
        </w:rPr>
        <w:tab/>
        <w:t xml:space="preserve">: </w:t>
      </w:r>
      <w:hyperlink r:id="rId6" w:history="1">
        <w:r w:rsidRPr="007475AB">
          <w:rPr>
            <w:rStyle w:val="Hyperlink"/>
            <w:sz w:val="24"/>
            <w:szCs w:val="24"/>
          </w:rPr>
          <w:t>islam-396812@2freemail.com</w:t>
        </w:r>
      </w:hyperlink>
      <w:r>
        <w:rPr>
          <w:sz w:val="24"/>
          <w:szCs w:val="24"/>
        </w:rPr>
        <w:t xml:space="preserve"> </w:t>
      </w:r>
    </w:p>
    <w:p w:rsidR="00DA688E" w:rsidRDefault="00DA688E" w:rsidP="00DA688E">
      <w:pPr>
        <w:ind w:left="277"/>
        <w:jc w:val="both"/>
        <w:rPr>
          <w:sz w:val="24"/>
          <w:szCs w:val="24"/>
        </w:rPr>
      </w:pPr>
      <w:r>
        <w:rPr>
          <w:sz w:val="24"/>
          <w:szCs w:val="24"/>
        </w:rPr>
        <w:t>Reference</w:t>
      </w:r>
      <w:r>
        <w:rPr>
          <w:sz w:val="24"/>
          <w:szCs w:val="24"/>
        </w:rPr>
        <w:tab/>
      </w:r>
      <w:r>
        <w:rPr>
          <w:sz w:val="24"/>
          <w:szCs w:val="24"/>
        </w:rPr>
        <w:tab/>
        <w:t xml:space="preserve">: Mr. </w:t>
      </w:r>
      <w:proofErr w:type="spellStart"/>
      <w:r w:rsidRPr="00EC1B9B">
        <w:rPr>
          <w:sz w:val="24"/>
          <w:szCs w:val="24"/>
        </w:rPr>
        <w:t>Anup</w:t>
      </w:r>
      <w:proofErr w:type="spellEnd"/>
      <w:r w:rsidRPr="00EC1B9B">
        <w:rPr>
          <w:sz w:val="24"/>
          <w:szCs w:val="24"/>
        </w:rPr>
        <w:t xml:space="preserve"> P Bhatia</w:t>
      </w:r>
      <w:r>
        <w:rPr>
          <w:sz w:val="24"/>
          <w:szCs w:val="24"/>
        </w:rPr>
        <w:t xml:space="preserve">, </w:t>
      </w:r>
    </w:p>
    <w:p w:rsidR="00DA688E" w:rsidRDefault="00DA688E" w:rsidP="00DA688E">
      <w:pPr>
        <w:ind w:left="277"/>
        <w:jc w:val="both"/>
        <w:rPr>
          <w:sz w:val="24"/>
          <w:szCs w:val="24"/>
        </w:rPr>
      </w:pPr>
      <w:r w:rsidRPr="00EC1B9B">
        <w:rPr>
          <w:sz w:val="24"/>
          <w:szCs w:val="24"/>
        </w:rPr>
        <w:t>HR Consultant, Gulfjobseeker.com</w:t>
      </w:r>
      <w:r>
        <w:rPr>
          <w:sz w:val="24"/>
          <w:szCs w:val="24"/>
        </w:rPr>
        <w:t xml:space="preserve"> </w:t>
      </w:r>
      <w:r w:rsidRPr="00EC1B9B">
        <w:rPr>
          <w:sz w:val="24"/>
          <w:szCs w:val="24"/>
        </w:rPr>
        <w:t>0504753686</w:t>
      </w:r>
    </w:p>
    <w:p w:rsidR="00DA688E" w:rsidRDefault="00DA688E" w:rsidP="00DA688E">
      <w:pPr>
        <w:pStyle w:val="BodyText"/>
        <w:spacing w:line="256" w:lineRule="exact"/>
        <w:ind w:left="277"/>
      </w:pPr>
    </w:p>
    <w:p w:rsidR="009E06F8" w:rsidRDefault="00DA688E" w:rsidP="00DA688E">
      <w:pPr>
        <w:pStyle w:val="Heading3"/>
        <w:spacing w:before="171"/>
      </w:pPr>
      <w:r>
        <w:rPr>
          <w:noProof/>
        </w:rPr>
        <w:pict>
          <v:rect id="_x0000_s1033" style="position:absolute;left:0;text-align:left;margin-left:8.65pt;margin-top:165.65pt;width:266.95pt;height:.15pt;z-index:-15709184" o:regroupid="1" stroked="f"/>
        </w:pict>
      </w:r>
    </w:p>
    <w:sectPr w:rsidR="009E06F8" w:rsidSect="009E06F8">
      <w:type w:val="continuous"/>
      <w:pgSz w:w="12240" w:h="15840"/>
      <w:pgMar w:top="0" w:right="240" w:bottom="280" w:left="20" w:header="720" w:footer="720" w:gutter="0"/>
      <w:cols w:num="2" w:space="720" w:equalWidth="0">
        <w:col w:w="6024" w:space="40"/>
        <w:col w:w="5916"/>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E0D66"/>
    <w:multiLevelType w:val="hybridMultilevel"/>
    <w:tmpl w:val="556C9FF2"/>
    <w:lvl w:ilvl="0" w:tplc="8FE493C6">
      <w:numFmt w:val="bullet"/>
      <w:lvlText w:val=""/>
      <w:lvlJc w:val="left"/>
      <w:pPr>
        <w:ind w:left="1155" w:hanging="360"/>
      </w:pPr>
      <w:rPr>
        <w:rFonts w:ascii="Symbol" w:eastAsia="Symbol" w:hAnsi="Symbol" w:cs="Symbol" w:hint="default"/>
        <w:w w:val="100"/>
        <w:sz w:val="22"/>
        <w:szCs w:val="22"/>
        <w:lang w:val="en-US" w:eastAsia="en-US" w:bidi="ar-SA"/>
      </w:rPr>
    </w:lvl>
    <w:lvl w:ilvl="1" w:tplc="7E388D24">
      <w:numFmt w:val="bullet"/>
      <w:lvlText w:val="•"/>
      <w:lvlJc w:val="left"/>
      <w:pPr>
        <w:ind w:left="1987" w:hanging="360"/>
      </w:pPr>
      <w:rPr>
        <w:rFonts w:hint="default"/>
        <w:lang w:val="en-US" w:eastAsia="en-US" w:bidi="ar-SA"/>
      </w:rPr>
    </w:lvl>
    <w:lvl w:ilvl="2" w:tplc="0686B700">
      <w:numFmt w:val="bullet"/>
      <w:lvlText w:val="•"/>
      <w:lvlJc w:val="left"/>
      <w:pPr>
        <w:ind w:left="2814" w:hanging="360"/>
      </w:pPr>
      <w:rPr>
        <w:rFonts w:hint="default"/>
        <w:lang w:val="en-US" w:eastAsia="en-US" w:bidi="ar-SA"/>
      </w:rPr>
    </w:lvl>
    <w:lvl w:ilvl="3" w:tplc="12DE0B6A">
      <w:numFmt w:val="bullet"/>
      <w:lvlText w:val="•"/>
      <w:lvlJc w:val="left"/>
      <w:pPr>
        <w:ind w:left="3641" w:hanging="360"/>
      </w:pPr>
      <w:rPr>
        <w:rFonts w:hint="default"/>
        <w:lang w:val="en-US" w:eastAsia="en-US" w:bidi="ar-SA"/>
      </w:rPr>
    </w:lvl>
    <w:lvl w:ilvl="4" w:tplc="4384B31C">
      <w:numFmt w:val="bullet"/>
      <w:lvlText w:val="•"/>
      <w:lvlJc w:val="left"/>
      <w:pPr>
        <w:ind w:left="4468" w:hanging="360"/>
      </w:pPr>
      <w:rPr>
        <w:rFonts w:hint="default"/>
        <w:lang w:val="en-US" w:eastAsia="en-US" w:bidi="ar-SA"/>
      </w:rPr>
    </w:lvl>
    <w:lvl w:ilvl="5" w:tplc="DAEC3D66">
      <w:numFmt w:val="bullet"/>
      <w:lvlText w:val="•"/>
      <w:lvlJc w:val="left"/>
      <w:pPr>
        <w:ind w:left="5295" w:hanging="360"/>
      </w:pPr>
      <w:rPr>
        <w:rFonts w:hint="default"/>
        <w:lang w:val="en-US" w:eastAsia="en-US" w:bidi="ar-SA"/>
      </w:rPr>
    </w:lvl>
    <w:lvl w:ilvl="6" w:tplc="02F8322E">
      <w:numFmt w:val="bullet"/>
      <w:lvlText w:val="•"/>
      <w:lvlJc w:val="left"/>
      <w:pPr>
        <w:ind w:left="6122" w:hanging="360"/>
      </w:pPr>
      <w:rPr>
        <w:rFonts w:hint="default"/>
        <w:lang w:val="en-US" w:eastAsia="en-US" w:bidi="ar-SA"/>
      </w:rPr>
    </w:lvl>
    <w:lvl w:ilvl="7" w:tplc="73200D08">
      <w:numFmt w:val="bullet"/>
      <w:lvlText w:val="•"/>
      <w:lvlJc w:val="left"/>
      <w:pPr>
        <w:ind w:left="6949" w:hanging="360"/>
      </w:pPr>
      <w:rPr>
        <w:rFonts w:hint="default"/>
        <w:lang w:val="en-US" w:eastAsia="en-US" w:bidi="ar-SA"/>
      </w:rPr>
    </w:lvl>
    <w:lvl w:ilvl="8" w:tplc="557AC07C">
      <w:numFmt w:val="bullet"/>
      <w:lvlText w:val="•"/>
      <w:lvlJc w:val="left"/>
      <w:pPr>
        <w:ind w:left="7776" w:hanging="360"/>
      </w:pPr>
      <w:rPr>
        <w:rFonts w:hint="default"/>
        <w:lang w:val="en-US" w:eastAsia="en-US" w:bidi="ar-SA"/>
      </w:rPr>
    </w:lvl>
  </w:abstractNum>
  <w:abstractNum w:abstractNumId="1">
    <w:nsid w:val="3EFB751B"/>
    <w:multiLevelType w:val="hybridMultilevel"/>
    <w:tmpl w:val="AA28583A"/>
    <w:lvl w:ilvl="0" w:tplc="129EAC8E">
      <w:numFmt w:val="bullet"/>
      <w:lvlText w:val=""/>
      <w:lvlJc w:val="left"/>
      <w:pPr>
        <w:ind w:left="989" w:hanging="360"/>
      </w:pPr>
      <w:rPr>
        <w:rFonts w:ascii="Symbol" w:eastAsia="Symbol" w:hAnsi="Symbol" w:cs="Symbol" w:hint="default"/>
        <w:w w:val="100"/>
        <w:sz w:val="22"/>
        <w:szCs w:val="22"/>
        <w:lang w:val="en-US" w:eastAsia="en-US" w:bidi="ar-SA"/>
      </w:rPr>
    </w:lvl>
    <w:lvl w:ilvl="1" w:tplc="77846142">
      <w:numFmt w:val="bullet"/>
      <w:lvlText w:val="•"/>
      <w:lvlJc w:val="left"/>
      <w:pPr>
        <w:ind w:left="1757" w:hanging="360"/>
      </w:pPr>
      <w:rPr>
        <w:rFonts w:hint="default"/>
        <w:lang w:val="en-US" w:eastAsia="en-US" w:bidi="ar-SA"/>
      </w:rPr>
    </w:lvl>
    <w:lvl w:ilvl="2" w:tplc="8CFE8FEE">
      <w:numFmt w:val="bullet"/>
      <w:lvlText w:val="•"/>
      <w:lvlJc w:val="left"/>
      <w:pPr>
        <w:ind w:left="2535" w:hanging="360"/>
      </w:pPr>
      <w:rPr>
        <w:rFonts w:hint="default"/>
        <w:lang w:val="en-US" w:eastAsia="en-US" w:bidi="ar-SA"/>
      </w:rPr>
    </w:lvl>
    <w:lvl w:ilvl="3" w:tplc="07B4E542">
      <w:numFmt w:val="bullet"/>
      <w:lvlText w:val="•"/>
      <w:lvlJc w:val="left"/>
      <w:pPr>
        <w:ind w:left="3313" w:hanging="360"/>
      </w:pPr>
      <w:rPr>
        <w:rFonts w:hint="default"/>
        <w:lang w:val="en-US" w:eastAsia="en-US" w:bidi="ar-SA"/>
      </w:rPr>
    </w:lvl>
    <w:lvl w:ilvl="4" w:tplc="D006FAD0">
      <w:numFmt w:val="bullet"/>
      <w:lvlText w:val="•"/>
      <w:lvlJc w:val="left"/>
      <w:pPr>
        <w:ind w:left="4091" w:hanging="360"/>
      </w:pPr>
      <w:rPr>
        <w:rFonts w:hint="default"/>
        <w:lang w:val="en-US" w:eastAsia="en-US" w:bidi="ar-SA"/>
      </w:rPr>
    </w:lvl>
    <w:lvl w:ilvl="5" w:tplc="B6CE7C6A">
      <w:numFmt w:val="bullet"/>
      <w:lvlText w:val="•"/>
      <w:lvlJc w:val="left"/>
      <w:pPr>
        <w:ind w:left="4869" w:hanging="360"/>
      </w:pPr>
      <w:rPr>
        <w:rFonts w:hint="default"/>
        <w:lang w:val="en-US" w:eastAsia="en-US" w:bidi="ar-SA"/>
      </w:rPr>
    </w:lvl>
    <w:lvl w:ilvl="6" w:tplc="737AAD30">
      <w:numFmt w:val="bullet"/>
      <w:lvlText w:val="•"/>
      <w:lvlJc w:val="left"/>
      <w:pPr>
        <w:ind w:left="5647" w:hanging="360"/>
      </w:pPr>
      <w:rPr>
        <w:rFonts w:hint="default"/>
        <w:lang w:val="en-US" w:eastAsia="en-US" w:bidi="ar-SA"/>
      </w:rPr>
    </w:lvl>
    <w:lvl w:ilvl="7" w:tplc="B2227616">
      <w:numFmt w:val="bullet"/>
      <w:lvlText w:val="•"/>
      <w:lvlJc w:val="left"/>
      <w:pPr>
        <w:ind w:left="6425" w:hanging="360"/>
      </w:pPr>
      <w:rPr>
        <w:rFonts w:hint="default"/>
        <w:lang w:val="en-US" w:eastAsia="en-US" w:bidi="ar-SA"/>
      </w:rPr>
    </w:lvl>
    <w:lvl w:ilvl="8" w:tplc="9502D8E6">
      <w:numFmt w:val="bullet"/>
      <w:lvlText w:val="•"/>
      <w:lvlJc w:val="left"/>
      <w:pPr>
        <w:ind w:left="7203" w:hanging="360"/>
      </w:pPr>
      <w:rPr>
        <w:rFonts w:hint="default"/>
        <w:lang w:val="en-US" w:eastAsia="en-US" w:bidi="ar-SA"/>
      </w:rPr>
    </w:lvl>
  </w:abstractNum>
  <w:abstractNum w:abstractNumId="2">
    <w:nsid w:val="66470BD1"/>
    <w:multiLevelType w:val="hybridMultilevel"/>
    <w:tmpl w:val="206E6BE8"/>
    <w:lvl w:ilvl="0" w:tplc="3732EB7A">
      <w:numFmt w:val="bullet"/>
      <w:lvlText w:val=""/>
      <w:lvlJc w:val="left"/>
      <w:pPr>
        <w:ind w:left="1009" w:hanging="360"/>
      </w:pPr>
      <w:rPr>
        <w:rFonts w:ascii="Symbol" w:eastAsia="Symbol" w:hAnsi="Symbol" w:cs="Symbol" w:hint="default"/>
        <w:w w:val="100"/>
        <w:sz w:val="22"/>
        <w:szCs w:val="22"/>
        <w:lang w:val="en-US" w:eastAsia="en-US" w:bidi="ar-SA"/>
      </w:rPr>
    </w:lvl>
    <w:lvl w:ilvl="1" w:tplc="5100C12A">
      <w:numFmt w:val="bullet"/>
      <w:lvlText w:val="•"/>
      <w:lvlJc w:val="left"/>
      <w:pPr>
        <w:ind w:left="1773" w:hanging="360"/>
      </w:pPr>
      <w:rPr>
        <w:rFonts w:hint="default"/>
        <w:lang w:val="en-US" w:eastAsia="en-US" w:bidi="ar-SA"/>
      </w:rPr>
    </w:lvl>
    <w:lvl w:ilvl="2" w:tplc="030430DA">
      <w:numFmt w:val="bullet"/>
      <w:lvlText w:val="•"/>
      <w:lvlJc w:val="left"/>
      <w:pPr>
        <w:ind w:left="2547" w:hanging="360"/>
      </w:pPr>
      <w:rPr>
        <w:rFonts w:hint="default"/>
        <w:lang w:val="en-US" w:eastAsia="en-US" w:bidi="ar-SA"/>
      </w:rPr>
    </w:lvl>
    <w:lvl w:ilvl="3" w:tplc="A52066B0">
      <w:numFmt w:val="bullet"/>
      <w:lvlText w:val="•"/>
      <w:lvlJc w:val="left"/>
      <w:pPr>
        <w:ind w:left="3321" w:hanging="360"/>
      </w:pPr>
      <w:rPr>
        <w:rFonts w:hint="default"/>
        <w:lang w:val="en-US" w:eastAsia="en-US" w:bidi="ar-SA"/>
      </w:rPr>
    </w:lvl>
    <w:lvl w:ilvl="4" w:tplc="DD2452D6">
      <w:numFmt w:val="bullet"/>
      <w:lvlText w:val="•"/>
      <w:lvlJc w:val="left"/>
      <w:pPr>
        <w:ind w:left="4095" w:hanging="360"/>
      </w:pPr>
      <w:rPr>
        <w:rFonts w:hint="default"/>
        <w:lang w:val="en-US" w:eastAsia="en-US" w:bidi="ar-SA"/>
      </w:rPr>
    </w:lvl>
    <w:lvl w:ilvl="5" w:tplc="477482A8">
      <w:numFmt w:val="bullet"/>
      <w:lvlText w:val="•"/>
      <w:lvlJc w:val="left"/>
      <w:pPr>
        <w:ind w:left="4869" w:hanging="360"/>
      </w:pPr>
      <w:rPr>
        <w:rFonts w:hint="default"/>
        <w:lang w:val="en-US" w:eastAsia="en-US" w:bidi="ar-SA"/>
      </w:rPr>
    </w:lvl>
    <w:lvl w:ilvl="6" w:tplc="CD2CB4C8">
      <w:numFmt w:val="bullet"/>
      <w:lvlText w:val="•"/>
      <w:lvlJc w:val="left"/>
      <w:pPr>
        <w:ind w:left="5643" w:hanging="360"/>
      </w:pPr>
      <w:rPr>
        <w:rFonts w:hint="default"/>
        <w:lang w:val="en-US" w:eastAsia="en-US" w:bidi="ar-SA"/>
      </w:rPr>
    </w:lvl>
    <w:lvl w:ilvl="7" w:tplc="F2A430C6">
      <w:numFmt w:val="bullet"/>
      <w:lvlText w:val="•"/>
      <w:lvlJc w:val="left"/>
      <w:pPr>
        <w:ind w:left="6416" w:hanging="360"/>
      </w:pPr>
      <w:rPr>
        <w:rFonts w:hint="default"/>
        <w:lang w:val="en-US" w:eastAsia="en-US" w:bidi="ar-SA"/>
      </w:rPr>
    </w:lvl>
    <w:lvl w:ilvl="8" w:tplc="8486AF34">
      <w:numFmt w:val="bullet"/>
      <w:lvlText w:val="•"/>
      <w:lvlJc w:val="left"/>
      <w:pPr>
        <w:ind w:left="7190" w:hanging="360"/>
      </w:pPr>
      <w:rPr>
        <w:rFonts w:hint="default"/>
        <w:lang w:val="en-US" w:eastAsia="en-US" w:bidi="ar-SA"/>
      </w:rPr>
    </w:lvl>
  </w:abstractNum>
  <w:abstractNum w:abstractNumId="3">
    <w:nsid w:val="737E7E8D"/>
    <w:multiLevelType w:val="hybridMultilevel"/>
    <w:tmpl w:val="66068E86"/>
    <w:lvl w:ilvl="0" w:tplc="3648E6A2">
      <w:numFmt w:val="bullet"/>
      <w:lvlText w:val=""/>
      <w:lvlJc w:val="left"/>
      <w:pPr>
        <w:ind w:left="1009" w:hanging="360"/>
      </w:pPr>
      <w:rPr>
        <w:rFonts w:ascii="Symbol" w:eastAsia="Symbol" w:hAnsi="Symbol" w:cs="Symbol" w:hint="default"/>
        <w:w w:val="100"/>
        <w:sz w:val="22"/>
        <w:szCs w:val="22"/>
        <w:lang w:val="en-US" w:eastAsia="en-US" w:bidi="ar-SA"/>
      </w:rPr>
    </w:lvl>
    <w:lvl w:ilvl="1" w:tplc="9656EC3E">
      <w:numFmt w:val="bullet"/>
      <w:lvlText w:val="•"/>
      <w:lvlJc w:val="left"/>
      <w:pPr>
        <w:ind w:left="1773" w:hanging="360"/>
      </w:pPr>
      <w:rPr>
        <w:rFonts w:hint="default"/>
        <w:lang w:val="en-US" w:eastAsia="en-US" w:bidi="ar-SA"/>
      </w:rPr>
    </w:lvl>
    <w:lvl w:ilvl="2" w:tplc="90AA65FC">
      <w:numFmt w:val="bullet"/>
      <w:lvlText w:val="•"/>
      <w:lvlJc w:val="left"/>
      <w:pPr>
        <w:ind w:left="2547" w:hanging="360"/>
      </w:pPr>
      <w:rPr>
        <w:rFonts w:hint="default"/>
        <w:lang w:val="en-US" w:eastAsia="en-US" w:bidi="ar-SA"/>
      </w:rPr>
    </w:lvl>
    <w:lvl w:ilvl="3" w:tplc="CA0E0CE8">
      <w:numFmt w:val="bullet"/>
      <w:lvlText w:val="•"/>
      <w:lvlJc w:val="left"/>
      <w:pPr>
        <w:ind w:left="3321" w:hanging="360"/>
      </w:pPr>
      <w:rPr>
        <w:rFonts w:hint="default"/>
        <w:lang w:val="en-US" w:eastAsia="en-US" w:bidi="ar-SA"/>
      </w:rPr>
    </w:lvl>
    <w:lvl w:ilvl="4" w:tplc="63AEAA12">
      <w:numFmt w:val="bullet"/>
      <w:lvlText w:val="•"/>
      <w:lvlJc w:val="left"/>
      <w:pPr>
        <w:ind w:left="4095" w:hanging="360"/>
      </w:pPr>
      <w:rPr>
        <w:rFonts w:hint="default"/>
        <w:lang w:val="en-US" w:eastAsia="en-US" w:bidi="ar-SA"/>
      </w:rPr>
    </w:lvl>
    <w:lvl w:ilvl="5" w:tplc="1B0267CE">
      <w:numFmt w:val="bullet"/>
      <w:lvlText w:val="•"/>
      <w:lvlJc w:val="left"/>
      <w:pPr>
        <w:ind w:left="4869" w:hanging="360"/>
      </w:pPr>
      <w:rPr>
        <w:rFonts w:hint="default"/>
        <w:lang w:val="en-US" w:eastAsia="en-US" w:bidi="ar-SA"/>
      </w:rPr>
    </w:lvl>
    <w:lvl w:ilvl="6" w:tplc="B9B00B64">
      <w:numFmt w:val="bullet"/>
      <w:lvlText w:val="•"/>
      <w:lvlJc w:val="left"/>
      <w:pPr>
        <w:ind w:left="5643" w:hanging="360"/>
      </w:pPr>
      <w:rPr>
        <w:rFonts w:hint="default"/>
        <w:lang w:val="en-US" w:eastAsia="en-US" w:bidi="ar-SA"/>
      </w:rPr>
    </w:lvl>
    <w:lvl w:ilvl="7" w:tplc="7CD2254A">
      <w:numFmt w:val="bullet"/>
      <w:lvlText w:val="•"/>
      <w:lvlJc w:val="left"/>
      <w:pPr>
        <w:ind w:left="6416" w:hanging="360"/>
      </w:pPr>
      <w:rPr>
        <w:rFonts w:hint="default"/>
        <w:lang w:val="en-US" w:eastAsia="en-US" w:bidi="ar-SA"/>
      </w:rPr>
    </w:lvl>
    <w:lvl w:ilvl="8" w:tplc="E2AC75FC">
      <w:numFmt w:val="bullet"/>
      <w:lvlText w:val="•"/>
      <w:lvlJc w:val="left"/>
      <w:pPr>
        <w:ind w:left="7190" w:hanging="360"/>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E06F8"/>
    <w:rsid w:val="00995DBA"/>
    <w:rsid w:val="009E06F8"/>
    <w:rsid w:val="00DA6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6F8"/>
    <w:rPr>
      <w:rFonts w:ascii="Cambria" w:eastAsia="Cambria" w:hAnsi="Cambria" w:cs="Cambria"/>
    </w:rPr>
  </w:style>
  <w:style w:type="paragraph" w:styleId="Heading1">
    <w:name w:val="heading 1"/>
    <w:basedOn w:val="Normal"/>
    <w:uiPriority w:val="1"/>
    <w:qFormat/>
    <w:rsid w:val="009E06F8"/>
    <w:pPr>
      <w:spacing w:before="100"/>
      <w:outlineLvl w:val="0"/>
    </w:pPr>
    <w:rPr>
      <w:b/>
      <w:bCs/>
      <w:sz w:val="44"/>
      <w:szCs w:val="44"/>
    </w:rPr>
  </w:style>
  <w:style w:type="paragraph" w:styleId="Heading2">
    <w:name w:val="heading 2"/>
    <w:basedOn w:val="Normal"/>
    <w:uiPriority w:val="1"/>
    <w:qFormat/>
    <w:rsid w:val="009E06F8"/>
    <w:pPr>
      <w:ind w:left="431"/>
      <w:outlineLvl w:val="1"/>
    </w:pPr>
    <w:rPr>
      <w:rFonts w:ascii="Arial" w:eastAsia="Arial" w:hAnsi="Arial" w:cs="Arial"/>
      <w:b/>
      <w:bCs/>
      <w:sz w:val="28"/>
      <w:szCs w:val="28"/>
    </w:rPr>
  </w:style>
  <w:style w:type="paragraph" w:styleId="Heading3">
    <w:name w:val="heading 3"/>
    <w:basedOn w:val="Normal"/>
    <w:uiPriority w:val="1"/>
    <w:qFormat/>
    <w:rsid w:val="009E06F8"/>
    <w:pPr>
      <w:spacing w:before="73"/>
      <w:ind w:left="354"/>
      <w:outlineLvl w:val="2"/>
    </w:pPr>
    <w:rPr>
      <w:rFonts w:ascii="Times New Roman" w:eastAsia="Times New Roman" w:hAnsi="Times New Roman" w:cs="Times New Roman"/>
      <w:sz w:val="28"/>
      <w:szCs w:val="28"/>
    </w:rPr>
  </w:style>
  <w:style w:type="paragraph" w:styleId="Heading4">
    <w:name w:val="heading 4"/>
    <w:basedOn w:val="Normal"/>
    <w:uiPriority w:val="1"/>
    <w:qFormat/>
    <w:rsid w:val="009E06F8"/>
    <w:pPr>
      <w:spacing w:before="85"/>
      <w:ind w:left="431"/>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06F8"/>
  </w:style>
  <w:style w:type="paragraph" w:styleId="Title">
    <w:name w:val="Title"/>
    <w:basedOn w:val="Normal"/>
    <w:uiPriority w:val="1"/>
    <w:qFormat/>
    <w:rsid w:val="009E06F8"/>
    <w:pPr>
      <w:spacing w:before="62"/>
      <w:ind w:left="915"/>
    </w:pPr>
    <w:rPr>
      <w:rFonts w:ascii="Times New Roman" w:eastAsia="Times New Roman" w:hAnsi="Times New Roman" w:cs="Times New Roman"/>
      <w:sz w:val="56"/>
      <w:szCs w:val="56"/>
    </w:rPr>
  </w:style>
  <w:style w:type="paragraph" w:styleId="ListParagraph">
    <w:name w:val="List Paragraph"/>
    <w:basedOn w:val="Normal"/>
    <w:uiPriority w:val="1"/>
    <w:qFormat/>
    <w:rsid w:val="009E06F8"/>
    <w:pPr>
      <w:ind w:left="1155" w:hanging="361"/>
      <w:jc w:val="both"/>
    </w:pPr>
  </w:style>
  <w:style w:type="paragraph" w:customStyle="1" w:styleId="TableParagraph">
    <w:name w:val="Table Paragraph"/>
    <w:basedOn w:val="Normal"/>
    <w:uiPriority w:val="1"/>
    <w:qFormat/>
    <w:rsid w:val="009E06F8"/>
  </w:style>
  <w:style w:type="paragraph" w:styleId="BalloonText">
    <w:name w:val="Balloon Text"/>
    <w:basedOn w:val="Normal"/>
    <w:link w:val="BalloonTextChar"/>
    <w:uiPriority w:val="99"/>
    <w:semiHidden/>
    <w:unhideWhenUsed/>
    <w:rsid w:val="00DA688E"/>
    <w:rPr>
      <w:rFonts w:ascii="Tahoma" w:hAnsi="Tahoma" w:cs="Tahoma"/>
      <w:sz w:val="16"/>
      <w:szCs w:val="16"/>
    </w:rPr>
  </w:style>
  <w:style w:type="character" w:customStyle="1" w:styleId="BalloonTextChar">
    <w:name w:val="Balloon Text Char"/>
    <w:basedOn w:val="DefaultParagraphFont"/>
    <w:link w:val="BalloonText"/>
    <w:uiPriority w:val="99"/>
    <w:semiHidden/>
    <w:rsid w:val="00DA688E"/>
    <w:rPr>
      <w:rFonts w:ascii="Tahoma" w:eastAsia="Cambria" w:hAnsi="Tahoma" w:cs="Tahoma"/>
      <w:sz w:val="16"/>
      <w:szCs w:val="16"/>
    </w:rPr>
  </w:style>
  <w:style w:type="character" w:styleId="Hyperlink">
    <w:name w:val="Hyperlink"/>
    <w:basedOn w:val="DefaultParagraphFont"/>
    <w:uiPriority w:val="99"/>
    <w:unhideWhenUsed/>
    <w:rsid w:val="00DA68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m-39681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Visitor1</cp:lastModifiedBy>
  <cp:revision>2</cp:revision>
  <dcterms:created xsi:type="dcterms:W3CDTF">2020-02-13T07:56:00Z</dcterms:created>
  <dcterms:modified xsi:type="dcterms:W3CDTF">2020-02-13T07:56:00Z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2013</vt:lpwstr>
  </property>
  <property fmtid="{D5CDD505-2E9C-101B-9397-08002B2CF9AE}" pid="4" name="LastSaved">
    <vt:filetime>2020-02-13T00:00:00Z</vt:filetime>
  </property>
</Properties>
</file>