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21" w:lineRule="exact"/>
        <w:rPr>
          <w:sz w:val="24"/>
          <w:szCs w:val="24"/>
        </w:rPr>
      </w:pPr>
    </w:p>
    <w:p w:rsidR="00BE2C4E" w:rsidRDefault="00EA3BA9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FC0"/>
          <w:sz w:val="28"/>
          <w:szCs w:val="28"/>
        </w:rPr>
        <w:t>PROFILE</w:t>
      </w:r>
    </w:p>
    <w:p w:rsidR="00BE2C4E" w:rsidRDefault="00BE2C4E">
      <w:pPr>
        <w:spacing w:line="125" w:lineRule="exact"/>
        <w:rPr>
          <w:sz w:val="24"/>
          <w:szCs w:val="24"/>
        </w:rPr>
      </w:pPr>
    </w:p>
    <w:p w:rsidR="00BE2C4E" w:rsidRDefault="00EA3BA9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 am an Egyptian Male</w:t>
      </w:r>
    </w:p>
    <w:p w:rsidR="00BE2C4E" w:rsidRDefault="00BE2C4E">
      <w:pPr>
        <w:spacing w:line="1" w:lineRule="exact"/>
        <w:rPr>
          <w:sz w:val="24"/>
          <w:szCs w:val="24"/>
        </w:rPr>
      </w:pPr>
    </w:p>
    <w:p w:rsidR="00BE2C4E" w:rsidRDefault="00EA3BA9">
      <w:pPr>
        <w:spacing w:line="249" w:lineRule="auto"/>
        <w:ind w:left="360" w:right="6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Pediatrician doctor, born in 10/5/1979. Married and having two daughters. living now in Al Nahda 2 – Dubai.</w:t>
      </w: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00" w:lineRule="exact"/>
        <w:rPr>
          <w:sz w:val="24"/>
          <w:szCs w:val="24"/>
        </w:rPr>
      </w:pPr>
    </w:p>
    <w:p w:rsidR="00BE2C4E" w:rsidRDefault="00BE2C4E">
      <w:pPr>
        <w:spacing w:line="241" w:lineRule="exact"/>
        <w:rPr>
          <w:sz w:val="24"/>
          <w:szCs w:val="24"/>
        </w:rPr>
      </w:pPr>
    </w:p>
    <w:p w:rsidR="00BE2C4E" w:rsidRDefault="00BE2C4E">
      <w:pPr>
        <w:spacing w:line="308" w:lineRule="exact"/>
        <w:rPr>
          <w:sz w:val="24"/>
          <w:szCs w:val="24"/>
        </w:rPr>
      </w:pPr>
    </w:p>
    <w:p w:rsidR="00BE2C4E" w:rsidRDefault="00EA3BA9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EMAIL:</w:t>
      </w:r>
    </w:p>
    <w:p w:rsidR="00BE2C4E" w:rsidRPr="00EA3BA9" w:rsidRDefault="00EA3BA9">
      <w:pPr>
        <w:spacing w:line="546" w:lineRule="auto"/>
        <w:ind w:right="560"/>
        <w:rPr>
          <w:sz w:val="19"/>
          <w:szCs w:val="19"/>
        </w:rPr>
      </w:pPr>
      <w:hyperlink r:id="rId5" w:history="1">
        <w:r w:rsidRPr="00EA3BA9">
          <w:rPr>
            <w:rStyle w:val="Hyperlink"/>
            <w:rFonts w:ascii="Century Gothic" w:eastAsia="Century Gothic" w:hAnsi="Century Gothic" w:cs="Century Gothic"/>
            <w:b/>
            <w:bCs/>
            <w:sz w:val="19"/>
            <w:szCs w:val="19"/>
          </w:rPr>
          <w:t>Matta-397858@gulfjobseeker.com</w:t>
        </w:r>
      </w:hyperlink>
      <w:r w:rsidRPr="00EA3BA9"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 xml:space="preserve"> </w:t>
      </w:r>
    </w:p>
    <w:p w:rsidR="00BE2C4E" w:rsidRDefault="00EA3B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96"/>
          <w:szCs w:val="96"/>
        </w:rPr>
        <w:t>MATTA</w:t>
      </w:r>
    </w:p>
    <w:p w:rsidR="00BE2C4E" w:rsidRDefault="00EA3B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-3152775</wp:posOffset>
            </wp:positionH>
            <wp:positionV relativeFrom="paragraph">
              <wp:posOffset>-1541145</wp:posOffset>
            </wp:positionV>
            <wp:extent cx="764730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C4E" w:rsidRDefault="00BE2C4E">
      <w:pPr>
        <w:spacing w:line="109" w:lineRule="exact"/>
        <w:rPr>
          <w:sz w:val="24"/>
          <w:szCs w:val="24"/>
        </w:rPr>
      </w:pPr>
    </w:p>
    <w:p w:rsidR="00BE2C4E" w:rsidRDefault="00EA3BA9">
      <w:pPr>
        <w:spacing w:line="238" w:lineRule="auto"/>
        <w:ind w:right="1800"/>
        <w:rPr>
          <w:rFonts w:ascii="Arial Black" w:eastAsia="Arial Black" w:hAnsi="Arial Black" w:cs="Arial Black"/>
          <w:b/>
          <w:bCs/>
          <w:color w:val="C00000"/>
          <w:sz w:val="44"/>
          <w:szCs w:val="44"/>
        </w:rPr>
      </w:pPr>
      <w:r>
        <w:rPr>
          <w:rFonts w:ascii="Arial Black" w:eastAsia="Arial Black" w:hAnsi="Arial Black" w:cs="Arial Black"/>
          <w:b/>
          <w:bCs/>
          <w:color w:val="C00000"/>
          <w:sz w:val="44"/>
          <w:szCs w:val="44"/>
        </w:rPr>
        <w:t>Pediatric Specialist DHA License</w:t>
      </w:r>
    </w:p>
    <w:p w:rsidR="00EA3BA9" w:rsidRDefault="00EA3BA9">
      <w:pPr>
        <w:spacing w:line="238" w:lineRule="auto"/>
        <w:ind w:right="1800"/>
        <w:rPr>
          <w:sz w:val="20"/>
          <w:szCs w:val="20"/>
        </w:rPr>
      </w:pPr>
    </w:p>
    <w:p w:rsidR="00BE2C4E" w:rsidRDefault="00BE2C4E">
      <w:pPr>
        <w:spacing w:line="209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FC0"/>
          <w:sz w:val="28"/>
          <w:szCs w:val="28"/>
        </w:rPr>
        <w:t>EDUCATION</w:t>
      </w:r>
    </w:p>
    <w:p w:rsidR="00BE2C4E" w:rsidRDefault="00BE2C4E">
      <w:pPr>
        <w:spacing w:line="221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M.B.B.ch</w:t>
      </w:r>
    </w:p>
    <w:p w:rsidR="00BE2C4E" w:rsidRDefault="00BE2C4E">
      <w:pPr>
        <w:spacing w:line="53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Assuit University- ( 1997 – 2003 )</w:t>
      </w:r>
    </w:p>
    <w:p w:rsidR="00BE2C4E" w:rsidRDefault="00BE2C4E">
      <w:pPr>
        <w:spacing w:line="38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M.B.B.ch --- Signed up as ( Very Good ).</w:t>
      </w:r>
    </w:p>
    <w:p w:rsidR="00BE2C4E" w:rsidRDefault="00BE2C4E">
      <w:pPr>
        <w:spacing w:line="147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Master Degree in Pediatrics</w:t>
      </w:r>
    </w:p>
    <w:p w:rsidR="00BE2C4E" w:rsidRDefault="00BE2C4E">
      <w:pPr>
        <w:spacing w:line="53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Ain Shams University – ( 2009 – 2012 )</w:t>
      </w:r>
    </w:p>
    <w:p w:rsidR="00BE2C4E" w:rsidRDefault="00BE2C4E">
      <w:pPr>
        <w:spacing w:line="36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Master Degree in Pediatrics.</w:t>
      </w:r>
    </w:p>
    <w:p w:rsidR="00BE2C4E" w:rsidRDefault="00BE2C4E">
      <w:pPr>
        <w:spacing w:line="157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AMC ( </w:t>
      </w:r>
      <w:r>
        <w:rPr>
          <w:rFonts w:ascii="Century Gothic" w:eastAsia="Century Gothic" w:hAnsi="Century Gothic" w:cs="Century Gothic"/>
          <w:b/>
          <w:bCs/>
        </w:rPr>
        <w:t>Australian Medical Council ) - Part 1</w:t>
      </w:r>
    </w:p>
    <w:p w:rsidR="00BE2C4E" w:rsidRDefault="00BE2C4E">
      <w:pPr>
        <w:spacing w:line="46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AMC Australian medical council - part 1</w:t>
      </w:r>
    </w:p>
    <w:p w:rsidR="00BE2C4E" w:rsidRDefault="00BE2C4E">
      <w:pPr>
        <w:spacing w:line="55" w:lineRule="exact"/>
        <w:rPr>
          <w:sz w:val="24"/>
          <w:szCs w:val="24"/>
        </w:rPr>
      </w:pPr>
    </w:p>
    <w:p w:rsidR="00BE2C4E" w:rsidRDefault="00EA3BA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Finshed in 2020</w:t>
      </w:r>
    </w:p>
    <w:p w:rsidR="00BE2C4E" w:rsidRDefault="00BE2C4E">
      <w:pPr>
        <w:spacing w:line="164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PALS 2017 and 2020 --- APLS 2016</w:t>
      </w:r>
    </w:p>
    <w:p w:rsidR="00BE2C4E" w:rsidRDefault="00BE2C4E">
      <w:pPr>
        <w:spacing w:line="43" w:lineRule="exact"/>
        <w:rPr>
          <w:sz w:val="24"/>
          <w:szCs w:val="24"/>
        </w:rPr>
      </w:pPr>
    </w:p>
    <w:p w:rsidR="00BE2C4E" w:rsidRDefault="00EA3BA9">
      <w:pPr>
        <w:spacing w:line="351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Pediatric Advanced Life Support course(American heart association course. Kuwaiti MOH.</w:t>
      </w:r>
    </w:p>
    <w:p w:rsidR="00BE2C4E" w:rsidRDefault="00BE2C4E">
      <w:pPr>
        <w:spacing w:line="2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Medical Licenses</w:t>
      </w:r>
    </w:p>
    <w:p w:rsidR="00BE2C4E" w:rsidRDefault="00BE2C4E">
      <w:pPr>
        <w:spacing w:line="46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Egyptian MOH </w:t>
      </w:r>
      <w:r>
        <w:rPr>
          <w:rFonts w:ascii="Century Gothic" w:eastAsia="Century Gothic" w:hAnsi="Century Gothic" w:cs="Century Gothic"/>
          <w:sz w:val="20"/>
          <w:szCs w:val="20"/>
        </w:rPr>
        <w:t>License( GP – resident - Specialist) – 2005</w:t>
      </w:r>
    </w:p>
    <w:p w:rsidR="00BE2C4E" w:rsidRDefault="00BE2C4E">
      <w:pPr>
        <w:spacing w:line="45" w:lineRule="exact"/>
        <w:rPr>
          <w:sz w:val="24"/>
          <w:szCs w:val="24"/>
        </w:rPr>
      </w:pPr>
    </w:p>
    <w:p w:rsidR="00BE2C4E" w:rsidRDefault="00EA3BA9">
      <w:pPr>
        <w:spacing w:line="297" w:lineRule="auto"/>
        <w:ind w:right="1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Kuwaiti MOH License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( Specialist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{ Registrar}) 2013 DHA License ( Specialist ) - 2019 -- Till now.</w:t>
      </w:r>
    </w:p>
    <w:p w:rsidR="00EA3BA9" w:rsidRDefault="00EA3BA9">
      <w:pPr>
        <w:spacing w:line="297" w:lineRule="auto"/>
        <w:ind w:right="1100"/>
        <w:rPr>
          <w:sz w:val="20"/>
          <w:szCs w:val="20"/>
        </w:rPr>
      </w:pPr>
    </w:p>
    <w:p w:rsidR="00BE2C4E" w:rsidRDefault="00BE2C4E">
      <w:pPr>
        <w:spacing w:line="172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FC0"/>
          <w:sz w:val="28"/>
          <w:szCs w:val="28"/>
        </w:rPr>
        <w:t>WORK EXPERIENCE</w:t>
      </w:r>
    </w:p>
    <w:p w:rsidR="00BE2C4E" w:rsidRDefault="00BE2C4E">
      <w:pPr>
        <w:spacing w:line="170" w:lineRule="exact"/>
        <w:rPr>
          <w:sz w:val="24"/>
          <w:szCs w:val="24"/>
        </w:r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23/4/2019–Till Now</w:t>
      </w:r>
    </w:p>
    <w:p w:rsidR="00BE2C4E" w:rsidRDefault="00BE2C4E">
      <w:pPr>
        <w:spacing w:line="44" w:lineRule="exact"/>
        <w:rPr>
          <w:sz w:val="24"/>
          <w:szCs w:val="24"/>
        </w:rPr>
      </w:pPr>
    </w:p>
    <w:p w:rsidR="00BE2C4E" w:rsidRDefault="00EA3BA9" w:rsidP="00EA3BA9">
      <w:pPr>
        <w:tabs>
          <w:tab w:val="left" w:pos="122"/>
        </w:tabs>
        <w:ind w:right="8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Pediatric Specialist</w:t>
      </w:r>
    </w:p>
    <w:p w:rsidR="00BE2C4E" w:rsidRDefault="00BE2C4E">
      <w:pPr>
        <w:spacing w:line="2" w:lineRule="exact"/>
        <w:rPr>
          <w:sz w:val="24"/>
          <w:szCs w:val="24"/>
        </w:rPr>
      </w:pPr>
    </w:p>
    <w:p w:rsidR="00BE2C4E" w:rsidRDefault="00BE2C4E">
      <w:pPr>
        <w:sectPr w:rsidR="00BE2C4E">
          <w:pgSz w:w="12240" w:h="15840"/>
          <w:pgMar w:top="1250" w:right="560" w:bottom="1440" w:left="640" w:header="0" w:footer="0" w:gutter="0"/>
          <w:cols w:num="2" w:space="720" w:equalWidth="0">
            <w:col w:w="3800" w:space="720"/>
            <w:col w:w="6520"/>
          </w:cols>
        </w:sectPr>
      </w:pPr>
    </w:p>
    <w:p w:rsidR="00BE2C4E" w:rsidRDefault="00EA3BA9">
      <w:pPr>
        <w:spacing w:line="280" w:lineRule="auto"/>
        <w:ind w:left="45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I work as a Pediatric Specialist in OPD clinic consulting, investigate and treat all the common pediatric diseases with follow up growth and immunization chart for all children.</w:t>
      </w:r>
    </w:p>
    <w:p w:rsidR="00BE2C4E" w:rsidRDefault="00BE2C4E">
      <w:pPr>
        <w:sectPr w:rsidR="00BE2C4E">
          <w:type w:val="continuous"/>
          <w:pgSz w:w="12240" w:h="15840"/>
          <w:pgMar w:top="1250" w:right="560" w:bottom="1440" w:left="640" w:header="0" w:footer="0" w:gutter="0"/>
          <w:cols w:space="720" w:equalWidth="0">
            <w:col w:w="11040"/>
          </w:cols>
        </w:sectPr>
      </w:pPr>
    </w:p>
    <w:p w:rsidR="00BE2C4E" w:rsidRDefault="00EA3BA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699"/>
          <w:sz w:val="25"/>
          <w:szCs w:val="25"/>
        </w:rPr>
        <w:lastRenderedPageBreak/>
        <w:t>Professional Summary</w:t>
      </w:r>
    </w:p>
    <w:p w:rsidR="00BE2C4E" w:rsidRDefault="00BE2C4E">
      <w:pPr>
        <w:spacing w:line="47" w:lineRule="exact"/>
        <w:rPr>
          <w:sz w:val="20"/>
          <w:szCs w:val="20"/>
        </w:rPr>
      </w:pPr>
    </w:p>
    <w:p w:rsidR="00BE2C4E" w:rsidRDefault="00EA3BA9">
      <w:pPr>
        <w:spacing w:line="270" w:lineRule="auto"/>
        <w:ind w:righ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Skilled pediat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rician with more than 10 years of experience in the medical field. Determined to provide outstanding service and care to children, listening to parent’s concerns and treating</w:t>
      </w:r>
    </w:p>
    <w:p w:rsidR="00BE2C4E" w:rsidRDefault="00BE2C4E">
      <w:pPr>
        <w:spacing w:line="6" w:lineRule="exact"/>
        <w:rPr>
          <w:sz w:val="20"/>
          <w:szCs w:val="20"/>
        </w:rPr>
      </w:pPr>
    </w:p>
    <w:p w:rsidR="00BE2C4E" w:rsidRDefault="00EA3BA9">
      <w:pPr>
        <w:spacing w:line="278" w:lineRule="auto"/>
        <w:ind w:right="4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 xml:space="preserve">for overall well-being. Experienced pediatrician places a strong emphasis on </w:t>
      </w:r>
      <w:r>
        <w:rPr>
          <w:rFonts w:ascii="Century Gothic" w:eastAsia="Century Gothic" w:hAnsi="Century Gothic" w:cs="Century Gothic"/>
          <w:color w:val="333333"/>
          <w:sz w:val="20"/>
          <w:szCs w:val="20"/>
        </w:rPr>
        <w:t>accuracy and attention to detail in guaranteeing exemplary care to every patient. Detail-oriented professional ensures all safety measures are adhered to meet the highest and most current standards of quality in the field.</w:t>
      </w: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200" w:lineRule="exact"/>
        <w:rPr>
          <w:sz w:val="20"/>
          <w:szCs w:val="20"/>
        </w:rPr>
      </w:pPr>
    </w:p>
    <w:p w:rsidR="00BE2C4E" w:rsidRDefault="00BE2C4E">
      <w:pPr>
        <w:spacing w:line="357" w:lineRule="exact"/>
        <w:rPr>
          <w:sz w:val="20"/>
          <w:szCs w:val="20"/>
        </w:rPr>
      </w:pPr>
    </w:p>
    <w:p w:rsidR="00BE2C4E" w:rsidRDefault="00EA3BA9">
      <w:pPr>
        <w:ind w:right="600"/>
        <w:jc w:val="center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006FC0"/>
        </w:rPr>
        <w:t>Thanks for giving this precious</w:t>
      </w:r>
    </w:p>
    <w:p w:rsidR="00BE2C4E" w:rsidRDefault="00EA3BA9">
      <w:pPr>
        <w:spacing w:line="236" w:lineRule="auto"/>
        <w:ind w:right="620"/>
        <w:jc w:val="center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006FC0"/>
        </w:rPr>
        <w:t>time of yours,</w:t>
      </w:r>
    </w:p>
    <w:p w:rsidR="00BE2C4E" w:rsidRDefault="00EA3BA9">
      <w:pPr>
        <w:ind w:right="620"/>
        <w:jc w:val="center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color w:val="006FC0"/>
        </w:rPr>
        <w:t>Accept my regards,</w:t>
      </w:r>
    </w:p>
    <w:p w:rsidR="00BE2C4E" w:rsidRDefault="00EA3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6/4/2015 – 6/4/2019</w:t>
      </w:r>
    </w:p>
    <w:p w:rsidR="00BE2C4E" w:rsidRDefault="00EA3B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-3076575</wp:posOffset>
            </wp:positionH>
            <wp:positionV relativeFrom="paragraph">
              <wp:posOffset>-754380</wp:posOffset>
            </wp:positionV>
            <wp:extent cx="7647305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C4E" w:rsidRDefault="00BE2C4E">
      <w:pPr>
        <w:spacing w:line="20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Farwaniya Hospital – MOH- Kuwait—( Pediatric Registrar ).</w:t>
      </w:r>
    </w:p>
    <w:p w:rsidR="00BE2C4E" w:rsidRDefault="00BE2C4E">
      <w:pPr>
        <w:spacing w:line="50" w:lineRule="exact"/>
        <w:rPr>
          <w:sz w:val="20"/>
          <w:szCs w:val="20"/>
        </w:rPr>
      </w:pPr>
    </w:p>
    <w:p w:rsidR="00BE2C4E" w:rsidRDefault="00EA3BA9">
      <w:pPr>
        <w:spacing w:line="282" w:lineRule="auto"/>
        <w:ind w:left="1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work as a Pediatrician in pediatric department ( ER ) Pediatric casuality dealing with all critical case</w:t>
      </w:r>
      <w:r>
        <w:rPr>
          <w:rFonts w:ascii="Century Gothic" w:eastAsia="Century Gothic" w:hAnsi="Century Gothic" w:cs="Century Gothic"/>
          <w:sz w:val="20"/>
          <w:szCs w:val="20"/>
        </w:rPr>
        <w:t>s come to the emergency department or resuscitation room. This includes dealing with common sever conditions or even life threatening one like convulsion, coma.cardiac arrest etc.</w:t>
      </w:r>
    </w:p>
    <w:p w:rsidR="00BE2C4E" w:rsidRDefault="00BE2C4E">
      <w:pPr>
        <w:spacing w:line="214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30/10/2007 – 28/5/2013</w:t>
      </w:r>
    </w:p>
    <w:p w:rsidR="00BE2C4E" w:rsidRDefault="00BE2C4E">
      <w:pPr>
        <w:spacing w:line="37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Sohag General Fever Hospital- MOH- Egypt ( </w:t>
      </w:r>
      <w:r>
        <w:rPr>
          <w:rFonts w:ascii="Century Gothic" w:eastAsia="Century Gothic" w:hAnsi="Century Gothic" w:cs="Century Gothic"/>
          <w:b/>
          <w:bCs/>
        </w:rPr>
        <w:t>Pediatriation)</w:t>
      </w:r>
    </w:p>
    <w:p w:rsidR="00BE2C4E" w:rsidRDefault="00BE2C4E">
      <w:pPr>
        <w:spacing w:line="55" w:lineRule="exact"/>
        <w:rPr>
          <w:sz w:val="20"/>
          <w:szCs w:val="20"/>
        </w:rPr>
      </w:pPr>
    </w:p>
    <w:p w:rsidR="00BE2C4E" w:rsidRDefault="00EA3BA9">
      <w:pPr>
        <w:spacing w:line="284" w:lineRule="auto"/>
        <w:ind w:left="120"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First I work as pediatric resident in this general fever hospital then I take specialist degree. I was trained to deal with all common pediatric diseases specially infectious diseases,feverish diseases, CNS infections ( doing LP) and etc.</w:t>
      </w:r>
    </w:p>
    <w:p w:rsidR="00BE2C4E" w:rsidRDefault="00BE2C4E">
      <w:pPr>
        <w:spacing w:line="175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10/5/2004 – 30/10/2007</w:t>
      </w:r>
    </w:p>
    <w:p w:rsidR="00BE2C4E" w:rsidRDefault="00BE2C4E">
      <w:pPr>
        <w:spacing w:line="42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MOH primary health centers- Egypt—( GP </w:t>
      </w:r>
      <w:r>
        <w:rPr>
          <w:rFonts w:ascii="Century Gothic" w:eastAsia="Century Gothic" w:hAnsi="Century Gothic" w:cs="Century Gothic"/>
        </w:rPr>
        <w:t>)</w:t>
      </w:r>
    </w:p>
    <w:p w:rsidR="00BE2C4E" w:rsidRDefault="00BE2C4E">
      <w:pPr>
        <w:spacing w:line="55" w:lineRule="exact"/>
        <w:rPr>
          <w:sz w:val="20"/>
          <w:szCs w:val="20"/>
        </w:rPr>
      </w:pPr>
    </w:p>
    <w:p w:rsidR="00BE2C4E" w:rsidRDefault="00EA3BA9">
      <w:pPr>
        <w:spacing w:line="252" w:lineRule="auto"/>
        <w:ind w:left="1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This is the sarting of my practical career as a general practitioner in primary health centers dealing with all common simple medical cases.</w:t>
      </w:r>
    </w:p>
    <w:p w:rsidR="00BE2C4E" w:rsidRDefault="00BE2C4E">
      <w:pPr>
        <w:spacing w:line="179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FC0"/>
          <w:sz w:val="28"/>
          <w:szCs w:val="28"/>
        </w:rPr>
        <w:t>SKILLS</w:t>
      </w:r>
    </w:p>
    <w:p w:rsidR="00BE2C4E" w:rsidRDefault="00BE2C4E">
      <w:pPr>
        <w:spacing w:line="241" w:lineRule="exact"/>
        <w:rPr>
          <w:sz w:val="20"/>
          <w:szCs w:val="20"/>
        </w:rPr>
      </w:pPr>
    </w:p>
    <w:p w:rsidR="00BE2C4E" w:rsidRDefault="00EA3BA9">
      <w:pPr>
        <w:numPr>
          <w:ilvl w:val="0"/>
          <w:numId w:val="2"/>
        </w:numPr>
        <w:tabs>
          <w:tab w:val="left" w:pos="362"/>
        </w:tabs>
        <w:spacing w:line="239" w:lineRule="auto"/>
        <w:ind w:left="360" w:hanging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As I work in the pediatric ER, I can </w:t>
      </w:r>
      <w:r>
        <w:rPr>
          <w:rFonts w:ascii="Century Gothic" w:eastAsia="Century Gothic" w:hAnsi="Century Gothic" w:cs="Century Gothic"/>
          <w:sz w:val="20"/>
          <w:szCs w:val="20"/>
        </w:rPr>
        <w:t>dealing with all pediatric cases come to the casuality and resuscitation room like convulsion, respiratory distress, shock, coma, and even arrested child.</w:t>
      </w:r>
    </w:p>
    <w:p w:rsidR="00BE2C4E" w:rsidRDefault="00BE2C4E">
      <w:pPr>
        <w:spacing w:line="74" w:lineRule="exact"/>
        <w:rPr>
          <w:rFonts w:eastAsia="Times New Roman"/>
          <w:b/>
          <w:bCs/>
          <w:sz w:val="28"/>
          <w:szCs w:val="28"/>
        </w:rPr>
      </w:pPr>
    </w:p>
    <w:p w:rsidR="00BE2C4E" w:rsidRDefault="00EA3BA9">
      <w:pPr>
        <w:numPr>
          <w:ilvl w:val="0"/>
          <w:numId w:val="2"/>
        </w:numPr>
        <w:tabs>
          <w:tab w:val="left" w:pos="362"/>
        </w:tabs>
        <w:spacing w:line="225" w:lineRule="auto"/>
        <w:ind w:left="360" w:right="20" w:hanging="360"/>
        <w:rPr>
          <w:rFonts w:eastAsia="Times New Roman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sz w:val="20"/>
          <w:szCs w:val="20"/>
        </w:rPr>
        <w:t>As will as dealing with calm cases like simple infection and other conditions and pick up the seriou</w:t>
      </w:r>
      <w:r>
        <w:rPr>
          <w:rFonts w:ascii="Century Gothic" w:eastAsia="Century Gothic" w:hAnsi="Century Gothic" w:cs="Century Gothic"/>
          <w:sz w:val="20"/>
          <w:szCs w:val="20"/>
        </w:rPr>
        <w:t>s cases among them.</w:t>
      </w:r>
    </w:p>
    <w:p w:rsidR="00BE2C4E" w:rsidRDefault="00BE2C4E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BE2C4E" w:rsidRDefault="00EA3BA9">
      <w:pPr>
        <w:numPr>
          <w:ilvl w:val="0"/>
          <w:numId w:val="2"/>
        </w:numPr>
        <w:tabs>
          <w:tab w:val="left" w:pos="362"/>
        </w:tabs>
        <w:spacing w:line="278" w:lineRule="auto"/>
        <w:ind w:left="360" w:hanging="360"/>
        <w:jc w:val="both"/>
        <w:rPr>
          <w:rFonts w:eastAsia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 Farwaniyia hospital which I work in now, the casuality received about 500 patient within 24 hr, from them I examen about 50 patients during the duty. So I can work under stress condition, taking direct and fast decisions, picking up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the serious cases.</w:t>
      </w:r>
    </w:p>
    <w:p w:rsidR="00BE2C4E" w:rsidRDefault="00BE2C4E">
      <w:pPr>
        <w:spacing w:line="1" w:lineRule="exact"/>
        <w:rPr>
          <w:rFonts w:eastAsia="Times New Roman"/>
          <w:sz w:val="20"/>
          <w:szCs w:val="20"/>
        </w:rPr>
      </w:pPr>
    </w:p>
    <w:p w:rsidR="00BE2C4E" w:rsidRDefault="00EA3BA9">
      <w:pPr>
        <w:numPr>
          <w:ilvl w:val="0"/>
          <w:numId w:val="2"/>
        </w:numPr>
        <w:tabs>
          <w:tab w:val="left" w:pos="362"/>
        </w:tabs>
        <w:spacing w:line="275" w:lineRule="auto"/>
        <w:ind w:left="360" w:hanging="360"/>
        <w:rPr>
          <w:rFonts w:eastAsia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Having long experiences in Gulf area as I work in Kuwait for about 5 years now in private and MOH.</w:t>
      </w:r>
    </w:p>
    <w:p w:rsidR="00BE2C4E" w:rsidRDefault="00BE2C4E">
      <w:pPr>
        <w:spacing w:line="2" w:lineRule="exact"/>
        <w:rPr>
          <w:rFonts w:eastAsia="Times New Roman"/>
          <w:sz w:val="20"/>
          <w:szCs w:val="20"/>
        </w:rPr>
      </w:pPr>
    </w:p>
    <w:p w:rsidR="00BE2C4E" w:rsidRDefault="00EA3BA9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Also I can do LP, , IO line , Effective CPR.</w:t>
      </w:r>
    </w:p>
    <w:p w:rsidR="00BE2C4E" w:rsidRDefault="00BE2C4E">
      <w:pPr>
        <w:spacing w:line="30" w:lineRule="exact"/>
        <w:rPr>
          <w:rFonts w:eastAsia="Times New Roman"/>
          <w:sz w:val="20"/>
          <w:szCs w:val="20"/>
        </w:rPr>
      </w:pPr>
    </w:p>
    <w:p w:rsidR="00BE2C4E" w:rsidRDefault="00EA3BA9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Having ALPS and PALS courses.</w:t>
      </w:r>
    </w:p>
    <w:p w:rsidR="00BE2C4E" w:rsidRDefault="00BE2C4E">
      <w:pPr>
        <w:spacing w:line="33" w:lineRule="exact"/>
        <w:rPr>
          <w:rFonts w:eastAsia="Times New Roman"/>
          <w:sz w:val="20"/>
          <w:szCs w:val="20"/>
        </w:rPr>
      </w:pPr>
    </w:p>
    <w:p w:rsidR="00BE2C4E" w:rsidRDefault="00EA3BA9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organizational and communication skills.</w:t>
      </w:r>
    </w:p>
    <w:p w:rsidR="00BE2C4E" w:rsidRDefault="00BE2C4E">
      <w:pPr>
        <w:spacing w:line="42" w:lineRule="exact"/>
        <w:rPr>
          <w:rFonts w:eastAsia="Times New Roman"/>
          <w:sz w:val="20"/>
          <w:szCs w:val="20"/>
        </w:rPr>
      </w:pPr>
    </w:p>
    <w:p w:rsidR="00BE2C4E" w:rsidRDefault="00EA3BA9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Knowle</w:t>
      </w:r>
      <w:r>
        <w:rPr>
          <w:rFonts w:ascii="Century Gothic" w:eastAsia="Century Gothic" w:hAnsi="Century Gothic" w:cs="Century Gothic"/>
          <w:sz w:val="20"/>
          <w:szCs w:val="20"/>
        </w:rPr>
        <w:t>dgeable in child care and infant diseases.</w:t>
      </w:r>
    </w:p>
    <w:p w:rsidR="00BE2C4E" w:rsidRDefault="00BE2C4E">
      <w:pPr>
        <w:spacing w:line="258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FC0"/>
          <w:sz w:val="24"/>
          <w:szCs w:val="24"/>
        </w:rPr>
        <w:t>LANGUAGE</w:t>
      </w:r>
    </w:p>
    <w:p w:rsidR="00BE2C4E" w:rsidRDefault="00BE2C4E">
      <w:pPr>
        <w:spacing w:line="173" w:lineRule="exact"/>
        <w:rPr>
          <w:sz w:val="20"/>
          <w:szCs w:val="20"/>
        </w:rPr>
      </w:pPr>
    </w:p>
    <w:p w:rsidR="00BE2C4E" w:rsidRDefault="00EA3BA9">
      <w:pPr>
        <w:ind w:lef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Arabic: Native.</w:t>
      </w:r>
    </w:p>
    <w:p w:rsidR="00BE2C4E" w:rsidRDefault="00BE2C4E">
      <w:pPr>
        <w:spacing w:line="111" w:lineRule="exact"/>
        <w:rPr>
          <w:sz w:val="20"/>
          <w:szCs w:val="20"/>
        </w:rPr>
      </w:pPr>
    </w:p>
    <w:p w:rsidR="00BE2C4E" w:rsidRDefault="00EA3BA9">
      <w:pPr>
        <w:ind w:lef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English: Excellent spoken, reading and writing.</w:t>
      </w:r>
    </w:p>
    <w:p w:rsidR="00BE2C4E" w:rsidRDefault="00BE2C4E">
      <w:pPr>
        <w:spacing w:line="229" w:lineRule="exact"/>
        <w:rPr>
          <w:sz w:val="20"/>
          <w:szCs w:val="20"/>
        </w:rPr>
      </w:pPr>
    </w:p>
    <w:p w:rsidR="00BE2C4E" w:rsidRDefault="00EA3BA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6FC0"/>
          <w:sz w:val="24"/>
          <w:szCs w:val="24"/>
        </w:rPr>
        <w:t>COMPUTER</w:t>
      </w:r>
    </w:p>
    <w:p w:rsidR="00BE2C4E" w:rsidRDefault="00BE2C4E">
      <w:pPr>
        <w:spacing w:line="108" w:lineRule="exact"/>
        <w:rPr>
          <w:sz w:val="20"/>
          <w:szCs w:val="20"/>
        </w:rPr>
      </w:pPr>
    </w:p>
    <w:p w:rsidR="00BE2C4E" w:rsidRDefault="00BE2C4E">
      <w:pPr>
        <w:sectPr w:rsidR="00BE2C4E">
          <w:pgSz w:w="12240" w:h="15840"/>
          <w:pgMar w:top="913" w:right="520" w:bottom="1440" w:left="620" w:header="0" w:footer="0" w:gutter="0"/>
          <w:cols w:num="2" w:space="720" w:equalWidth="0">
            <w:col w:w="3700" w:space="720"/>
            <w:col w:w="6680"/>
          </w:cols>
        </w:sectPr>
      </w:pPr>
    </w:p>
    <w:p w:rsidR="00BE2C4E" w:rsidRDefault="00EA3BA9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FC0"/>
          <w:sz w:val="27"/>
          <w:szCs w:val="27"/>
        </w:rPr>
        <w:lastRenderedPageBreak/>
        <w:t xml:space="preserve">Dr. Matta </w:t>
      </w:r>
    </w:p>
    <w:p w:rsidR="00BE2C4E" w:rsidRDefault="00EA3B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2C4E" w:rsidRDefault="00BE2C4E">
      <w:pPr>
        <w:spacing w:line="45" w:lineRule="exact"/>
        <w:rPr>
          <w:sz w:val="20"/>
          <w:szCs w:val="20"/>
        </w:rPr>
      </w:pPr>
    </w:p>
    <w:p w:rsidR="00BE2C4E" w:rsidRDefault="00EA3BA9">
      <w:pPr>
        <w:spacing w:line="266" w:lineRule="auto"/>
        <w:ind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Excellent in office, internet and healthcare facilities working systems like INSTA </w:t>
      </w:r>
      <w:r>
        <w:rPr>
          <w:rFonts w:ascii="Century Gothic" w:eastAsia="Century Gothic" w:hAnsi="Century Gothic" w:cs="Century Gothic"/>
          <w:sz w:val="18"/>
          <w:szCs w:val="18"/>
        </w:rPr>
        <w:t>– HIS – etc.</w:t>
      </w:r>
    </w:p>
    <w:sectPr w:rsidR="00BE2C4E" w:rsidSect="00BE2C4E">
      <w:type w:val="continuous"/>
      <w:pgSz w:w="12240" w:h="15840"/>
      <w:pgMar w:top="913" w:right="520" w:bottom="1440" w:left="620" w:header="0" w:footer="0" w:gutter="0"/>
      <w:cols w:num="2" w:space="720" w:equalWidth="0">
        <w:col w:w="3820" w:space="720"/>
        <w:col w:w="6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1D29320"/>
    <w:lvl w:ilvl="0" w:tplc="AC68B714">
      <w:start w:val="1"/>
      <w:numFmt w:val="bullet"/>
      <w:lvlText w:val="-"/>
      <w:lvlJc w:val="left"/>
    </w:lvl>
    <w:lvl w:ilvl="1" w:tplc="01FECE5A">
      <w:numFmt w:val="decimal"/>
      <w:lvlText w:val=""/>
      <w:lvlJc w:val="left"/>
    </w:lvl>
    <w:lvl w:ilvl="2" w:tplc="F7CCD308">
      <w:numFmt w:val="decimal"/>
      <w:lvlText w:val=""/>
      <w:lvlJc w:val="left"/>
    </w:lvl>
    <w:lvl w:ilvl="3" w:tplc="9028F6A4">
      <w:numFmt w:val="decimal"/>
      <w:lvlText w:val=""/>
      <w:lvlJc w:val="left"/>
    </w:lvl>
    <w:lvl w:ilvl="4" w:tplc="8B2CB0D0">
      <w:numFmt w:val="decimal"/>
      <w:lvlText w:val=""/>
      <w:lvlJc w:val="left"/>
    </w:lvl>
    <w:lvl w:ilvl="5" w:tplc="B6E032A4">
      <w:numFmt w:val="decimal"/>
      <w:lvlText w:val=""/>
      <w:lvlJc w:val="left"/>
    </w:lvl>
    <w:lvl w:ilvl="6" w:tplc="05887FF2">
      <w:numFmt w:val="decimal"/>
      <w:lvlText w:val=""/>
      <w:lvlJc w:val="left"/>
    </w:lvl>
    <w:lvl w:ilvl="7" w:tplc="C812E97E">
      <w:numFmt w:val="decimal"/>
      <w:lvlText w:val=""/>
      <w:lvlJc w:val="left"/>
    </w:lvl>
    <w:lvl w:ilvl="8" w:tplc="4C3CF7A4">
      <w:numFmt w:val="decimal"/>
      <w:lvlText w:val=""/>
      <w:lvlJc w:val="left"/>
    </w:lvl>
  </w:abstractNum>
  <w:abstractNum w:abstractNumId="1">
    <w:nsid w:val="00004AE1"/>
    <w:multiLevelType w:val="hybridMultilevel"/>
    <w:tmpl w:val="F232087E"/>
    <w:lvl w:ilvl="0" w:tplc="2D9064CC">
      <w:start w:val="9"/>
      <w:numFmt w:val="upperLetter"/>
      <w:lvlText w:val="%1"/>
      <w:lvlJc w:val="left"/>
    </w:lvl>
    <w:lvl w:ilvl="1" w:tplc="6A90A25E">
      <w:numFmt w:val="decimal"/>
      <w:lvlText w:val=""/>
      <w:lvlJc w:val="left"/>
    </w:lvl>
    <w:lvl w:ilvl="2" w:tplc="6D00F522">
      <w:numFmt w:val="decimal"/>
      <w:lvlText w:val=""/>
      <w:lvlJc w:val="left"/>
    </w:lvl>
    <w:lvl w:ilvl="3" w:tplc="A7306862">
      <w:numFmt w:val="decimal"/>
      <w:lvlText w:val=""/>
      <w:lvlJc w:val="left"/>
    </w:lvl>
    <w:lvl w:ilvl="4" w:tplc="D4685690">
      <w:numFmt w:val="decimal"/>
      <w:lvlText w:val=""/>
      <w:lvlJc w:val="left"/>
    </w:lvl>
    <w:lvl w:ilvl="5" w:tplc="4BB83B00">
      <w:numFmt w:val="decimal"/>
      <w:lvlText w:val=""/>
      <w:lvlJc w:val="left"/>
    </w:lvl>
    <w:lvl w:ilvl="6" w:tplc="D62CCF8E">
      <w:numFmt w:val="decimal"/>
      <w:lvlText w:val=""/>
      <w:lvlJc w:val="left"/>
    </w:lvl>
    <w:lvl w:ilvl="7" w:tplc="2342118A">
      <w:numFmt w:val="decimal"/>
      <w:lvlText w:val=""/>
      <w:lvlJc w:val="left"/>
    </w:lvl>
    <w:lvl w:ilvl="8" w:tplc="331AB8A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2C4E"/>
    <w:rsid w:val="00BE2C4E"/>
    <w:rsid w:val="00E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ta-397858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2020-06-03T07:40:00Z</dcterms:created>
  <dcterms:modified xsi:type="dcterms:W3CDTF">2020-06-03T07:40:00Z</dcterms:modified>
</cp:coreProperties>
</file>