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F" w:rsidRDefault="00E050C7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6"/>
          <w:szCs w:val="26"/>
          <w:u w:val="single"/>
        </w:rPr>
        <w:t>CURRICULUM VITAE</w:t>
      </w:r>
    </w:p>
    <w:p w:rsidR="00A25CBF" w:rsidRDefault="00A25CBF">
      <w:pPr>
        <w:spacing w:line="1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PRAVEEN</w:t>
      </w: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M com - Accounts and Office Administration work 8 yeas UAE experience</w:t>
      </w:r>
    </w:p>
    <w:p w:rsidR="00A25CBF" w:rsidRDefault="00E05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690245" cy="901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CBF" w:rsidRDefault="00A25CBF">
      <w:pPr>
        <w:spacing w:line="197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Date of Birth – 24th April 1983</w:t>
      </w:r>
    </w:p>
    <w:p w:rsidR="00A25CBF" w:rsidRDefault="00A25CBF">
      <w:pPr>
        <w:spacing w:line="1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Nationality – Indian</w:t>
      </w:r>
    </w:p>
    <w:p w:rsidR="00A25CBF" w:rsidRDefault="00E050C7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>Contact Details</w:t>
      </w:r>
    </w:p>
    <w:p w:rsidR="00A25CBF" w:rsidRDefault="00A25CBF">
      <w:pPr>
        <w:spacing w:line="2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Naif, Deira, Dubai</w:t>
      </w:r>
    </w:p>
    <w:p w:rsidR="00A25CBF" w:rsidRDefault="00E050C7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Mob: +971504753686</w:t>
      </w:r>
    </w:p>
    <w:p w:rsidR="00A25CBF" w:rsidRDefault="00A25CBF">
      <w:pPr>
        <w:spacing w:line="2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Email :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</w:t>
      </w:r>
      <w:hyperlink r:id="rId6" w:history="1">
        <w:r w:rsidRPr="00667D96">
          <w:rPr>
            <w:rStyle w:val="Hyperlink"/>
            <w:rFonts w:ascii="Tahoma" w:eastAsia="Tahoma" w:hAnsi="Tahoma" w:cs="Tahoma"/>
            <w:sz w:val="18"/>
            <w:szCs w:val="18"/>
          </w:rPr>
          <w:t>Praveen-399234@2freemail.com</w:t>
        </w:r>
      </w:hyperlink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A25CBF" w:rsidRDefault="00E05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123190</wp:posOffset>
            </wp:positionV>
            <wp:extent cx="58674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CBF" w:rsidRDefault="00A25CBF">
      <w:pPr>
        <w:spacing w:line="200" w:lineRule="exact"/>
        <w:rPr>
          <w:sz w:val="24"/>
          <w:szCs w:val="24"/>
        </w:rPr>
      </w:pPr>
    </w:p>
    <w:p w:rsidR="00A25CBF" w:rsidRDefault="00A25CBF">
      <w:pPr>
        <w:spacing w:line="225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OBJECTIVE</w:t>
      </w:r>
    </w:p>
    <w:p w:rsidR="00A25CBF" w:rsidRDefault="00A25CBF">
      <w:pPr>
        <w:spacing w:line="65" w:lineRule="exact"/>
        <w:rPr>
          <w:sz w:val="24"/>
          <w:szCs w:val="24"/>
        </w:rPr>
      </w:pPr>
    </w:p>
    <w:p w:rsidR="00A25CBF" w:rsidRDefault="00E050C7">
      <w:pPr>
        <w:spacing w:line="238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Expertise in the field of accounts and administration works in the competitive field, achieve desired objective of the organization through have valuable and responsible job.</w:t>
      </w:r>
    </w:p>
    <w:p w:rsidR="00A25CBF" w:rsidRDefault="00A25CBF">
      <w:pPr>
        <w:spacing w:line="239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EDUCATION</w:t>
      </w:r>
    </w:p>
    <w:p w:rsidR="00A25CBF" w:rsidRDefault="00A25CBF">
      <w:pPr>
        <w:spacing w:line="64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M Com Finance, October 2005 from </w:t>
      </w:r>
      <w:r>
        <w:rPr>
          <w:rFonts w:ascii="Tahoma" w:eastAsia="Tahoma" w:hAnsi="Tahoma" w:cs="Tahoma"/>
          <w:b/>
          <w:bCs/>
          <w:sz w:val="18"/>
          <w:szCs w:val="18"/>
        </w:rPr>
        <w:t>University of Kerala,</w:t>
      </w:r>
      <w:r>
        <w:rPr>
          <w:rFonts w:ascii="Tahoma" w:eastAsia="Tahoma" w:hAnsi="Tahoma" w:cs="Tahoma"/>
          <w:sz w:val="18"/>
          <w:szCs w:val="18"/>
        </w:rPr>
        <w:t xml:space="preserve"> Trivandrum</w:t>
      </w: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B Com Taxation Law and Practice May 2003 from </w:t>
      </w:r>
      <w:r>
        <w:rPr>
          <w:rFonts w:ascii="Tahoma" w:eastAsia="Tahoma" w:hAnsi="Tahoma" w:cs="Tahoma"/>
          <w:b/>
          <w:bCs/>
          <w:sz w:val="18"/>
          <w:szCs w:val="18"/>
        </w:rPr>
        <w:t>University of Kerala,</w:t>
      </w:r>
      <w:r>
        <w:rPr>
          <w:rFonts w:ascii="Tahoma" w:eastAsia="Tahoma" w:hAnsi="Tahoma" w:cs="Tahoma"/>
          <w:sz w:val="18"/>
          <w:szCs w:val="18"/>
        </w:rPr>
        <w:t xml:space="preserve"> Trivandrum</w:t>
      </w:r>
    </w:p>
    <w:p w:rsidR="00A25CBF" w:rsidRDefault="00A25CBF">
      <w:pPr>
        <w:spacing w:line="238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LANGUAGES</w:t>
      </w:r>
    </w:p>
    <w:p w:rsidR="00A25CBF" w:rsidRDefault="00A25CBF">
      <w:pPr>
        <w:spacing w:line="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640"/>
        <w:gridCol w:w="3440"/>
      </w:tblGrid>
      <w:tr w:rsidR="00A25CBF">
        <w:trPr>
          <w:trHeight w:val="217"/>
        </w:trPr>
        <w:tc>
          <w:tcPr>
            <w:tcW w:w="1200" w:type="dxa"/>
            <w:vAlign w:val="bottom"/>
          </w:tcPr>
          <w:p w:rsidR="00A25CBF" w:rsidRDefault="00E050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Malayalam</w:t>
            </w:r>
          </w:p>
        </w:tc>
        <w:tc>
          <w:tcPr>
            <w:tcW w:w="640" w:type="dxa"/>
            <w:vAlign w:val="bottom"/>
          </w:tcPr>
          <w:p w:rsidR="00A25CBF" w:rsidRDefault="00E050C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40" w:type="dxa"/>
            <w:vAlign w:val="bottom"/>
          </w:tcPr>
          <w:p w:rsidR="00A25CBF" w:rsidRDefault="00E050C7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Mother tongue</w:t>
            </w:r>
          </w:p>
        </w:tc>
      </w:tr>
      <w:tr w:rsidR="00A25CBF">
        <w:trPr>
          <w:trHeight w:val="218"/>
        </w:trPr>
        <w:tc>
          <w:tcPr>
            <w:tcW w:w="1200" w:type="dxa"/>
            <w:vAlign w:val="bottom"/>
          </w:tcPr>
          <w:p w:rsidR="00A25CBF" w:rsidRDefault="00E050C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640" w:type="dxa"/>
            <w:vAlign w:val="bottom"/>
          </w:tcPr>
          <w:p w:rsidR="00A25CBF" w:rsidRDefault="00E050C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40" w:type="dxa"/>
            <w:vAlign w:val="bottom"/>
          </w:tcPr>
          <w:p w:rsidR="00A25CBF" w:rsidRDefault="00E050C7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Excellent reading, writing and speaking</w:t>
            </w:r>
          </w:p>
        </w:tc>
      </w:tr>
      <w:tr w:rsidR="00A25CBF">
        <w:trPr>
          <w:trHeight w:val="216"/>
        </w:trPr>
        <w:tc>
          <w:tcPr>
            <w:tcW w:w="1200" w:type="dxa"/>
            <w:vAlign w:val="bottom"/>
          </w:tcPr>
          <w:p w:rsidR="00A25CBF" w:rsidRDefault="00E050C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640" w:type="dxa"/>
            <w:vAlign w:val="bottom"/>
          </w:tcPr>
          <w:p w:rsidR="00A25CBF" w:rsidRDefault="00E050C7">
            <w:pPr>
              <w:spacing w:line="21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40" w:type="dxa"/>
            <w:vAlign w:val="bottom"/>
          </w:tcPr>
          <w:p w:rsidR="00A25CBF" w:rsidRDefault="00E050C7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Excellent reading, writing and speaking</w:t>
            </w:r>
          </w:p>
        </w:tc>
      </w:tr>
    </w:tbl>
    <w:p w:rsidR="00A25CBF" w:rsidRDefault="00A25CBF">
      <w:pPr>
        <w:spacing w:line="1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SPECIALIZED SKILLS</w:t>
      </w:r>
    </w:p>
    <w:p w:rsidR="00A25CBF" w:rsidRDefault="00A25CBF">
      <w:pPr>
        <w:spacing w:line="146" w:lineRule="exact"/>
        <w:rPr>
          <w:sz w:val="24"/>
          <w:szCs w:val="24"/>
        </w:rPr>
      </w:pPr>
    </w:p>
    <w:p w:rsidR="00A25CBF" w:rsidRDefault="00E050C7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Basic</w:t>
      </w:r>
      <w:r>
        <w:rPr>
          <w:rFonts w:ascii="Tahoma" w:eastAsia="Tahoma" w:hAnsi="Tahoma" w:cs="Tahoma"/>
          <w:sz w:val="18"/>
          <w:szCs w:val="18"/>
        </w:rPr>
        <w:t xml:space="preserve"> accounts works, Accounts Receivable, Payable, Ledger scrutiny, Office administration, Documentation, Computer based works, DTP works, Tally ERP, Vat submission, Finalization, Computer and Network troubleshooting.</w:t>
      </w:r>
    </w:p>
    <w:p w:rsidR="00A25CBF" w:rsidRDefault="00A25CBF">
      <w:pPr>
        <w:spacing w:line="240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PROFESSIONAL EXPERIENCE</w:t>
      </w:r>
    </w:p>
    <w:p w:rsidR="00A25CBF" w:rsidRDefault="00A25CBF">
      <w:pPr>
        <w:spacing w:line="232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Period - </w:t>
      </w:r>
      <w:r>
        <w:rPr>
          <w:rFonts w:ascii="Tahoma" w:eastAsia="Tahoma" w:hAnsi="Tahoma" w:cs="Tahoma"/>
          <w:sz w:val="18"/>
          <w:szCs w:val="18"/>
        </w:rPr>
        <w:t>From 05</w:t>
      </w:r>
      <w:r>
        <w:rPr>
          <w:rFonts w:ascii="Tahoma" w:eastAsia="Tahoma" w:hAnsi="Tahoma" w:cs="Tahoma"/>
          <w:sz w:val="18"/>
          <w:szCs w:val="18"/>
        </w:rPr>
        <w:t>.02.2012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–30.06.2020</w:t>
      </w:r>
    </w:p>
    <w:p w:rsidR="00A25CBF" w:rsidRDefault="00A25CBF">
      <w:pPr>
        <w:spacing w:line="218" w:lineRule="exact"/>
        <w:rPr>
          <w:sz w:val="24"/>
          <w:szCs w:val="24"/>
        </w:rPr>
      </w:pPr>
    </w:p>
    <w:p w:rsidR="00A25CBF" w:rsidRDefault="00E050C7" w:rsidP="00E050C7">
      <w:pPr>
        <w:tabs>
          <w:tab w:val="left" w:pos="142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Company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: W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holesale &amp; Retail of Electrical Lamps </w:t>
      </w:r>
      <w:r>
        <w:rPr>
          <w:rFonts w:ascii="Tahoma" w:eastAsia="Tahoma" w:hAnsi="Tahoma" w:cs="Tahoma"/>
          <w:b/>
          <w:bCs/>
          <w:sz w:val="18"/>
          <w:szCs w:val="18"/>
        </w:rPr>
        <w:t>&amp; Accessories in Dubai, UAE</w:t>
      </w:r>
    </w:p>
    <w:p w:rsidR="00A25CBF" w:rsidRDefault="00A25CBF">
      <w:pPr>
        <w:spacing w:line="2" w:lineRule="exact"/>
        <w:rPr>
          <w:sz w:val="24"/>
          <w:szCs w:val="24"/>
        </w:rPr>
      </w:pPr>
    </w:p>
    <w:p w:rsidR="00A25CBF" w:rsidRDefault="00E050C7">
      <w:pPr>
        <w:tabs>
          <w:tab w:val="left" w:pos="142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Designation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:Accountant (05.02.2012- 31.07.2017) Starting position</w:t>
      </w:r>
    </w:p>
    <w:p w:rsidR="00A25CBF" w:rsidRDefault="00E050C7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Designation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:Asst.Manger (Accounts &amp;Stores) (01.08.2017- 31.08.2020) End position</w:t>
      </w:r>
    </w:p>
    <w:p w:rsidR="00A25CBF" w:rsidRDefault="00A25CBF">
      <w:pPr>
        <w:spacing w:line="218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Responsibility</w:t>
      </w:r>
    </w:p>
    <w:p w:rsidR="00A25CBF" w:rsidRDefault="00A25CBF">
      <w:pPr>
        <w:spacing w:line="2" w:lineRule="exact"/>
        <w:rPr>
          <w:sz w:val="24"/>
          <w:szCs w:val="24"/>
        </w:rPr>
      </w:pPr>
    </w:p>
    <w:p w:rsidR="00A25CBF" w:rsidRDefault="00E050C7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Basic accounts work, Vat submission, office administration, store management, documentation control, Bank Reconciliation, Ledger scrutiny, Accounts finalization, Interna</w:t>
      </w:r>
      <w:r>
        <w:rPr>
          <w:rFonts w:ascii="Tahoma" w:eastAsia="Tahoma" w:hAnsi="Tahoma" w:cs="Tahoma"/>
          <w:sz w:val="18"/>
          <w:szCs w:val="18"/>
        </w:rPr>
        <w:t>l Audit, Accounts Receivable, Payable, Payroll Management, Coordination with sales staff and top management, Stock audit, PL&amp; BL.</w:t>
      </w:r>
    </w:p>
    <w:p w:rsidR="00A25CBF" w:rsidRDefault="00A25CBF">
      <w:pPr>
        <w:sectPr w:rsidR="00A25CBF">
          <w:pgSz w:w="11900" w:h="16834"/>
          <w:pgMar w:top="671" w:right="1289" w:bottom="1440" w:left="1440" w:header="0" w:footer="0" w:gutter="0"/>
          <w:cols w:space="720" w:equalWidth="0">
            <w:col w:w="9180"/>
          </w:cols>
        </w:sectPr>
      </w:pPr>
    </w:p>
    <w:p w:rsidR="00A25CBF" w:rsidRDefault="00A25CBF">
      <w:pPr>
        <w:spacing w:line="220" w:lineRule="exact"/>
        <w:rPr>
          <w:sz w:val="24"/>
          <w:szCs w:val="24"/>
        </w:rPr>
      </w:pPr>
    </w:p>
    <w:p w:rsidR="00A25CBF" w:rsidRDefault="00E050C7">
      <w:pPr>
        <w:spacing w:line="260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Period Company Designation</w:t>
      </w:r>
    </w:p>
    <w:p w:rsidR="00A25CBF" w:rsidRDefault="00E050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25CBF" w:rsidRDefault="00A25CBF">
      <w:pPr>
        <w:spacing w:line="198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>From December 2005 to December 2011</w:t>
      </w:r>
    </w:p>
    <w:p w:rsidR="00A25CBF" w:rsidRDefault="00A25CBF">
      <w:pPr>
        <w:spacing w:line="2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: Stanley Consultants India Pvt. Ltd ,</w:t>
      </w:r>
      <w:r>
        <w:rPr>
          <w:rFonts w:ascii="Tahoma" w:eastAsia="Tahoma" w:hAnsi="Tahoma" w:cs="Tahoma"/>
          <w:b/>
          <w:bCs/>
          <w:sz w:val="17"/>
          <w:szCs w:val="17"/>
        </w:rPr>
        <w:t xml:space="preserve"> Rajasthan, India</w:t>
      </w:r>
    </w:p>
    <w:p w:rsidR="00A25CBF" w:rsidRDefault="00A25CBF">
      <w:pPr>
        <w:spacing w:line="10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:Accounts Assistant</w:t>
      </w:r>
    </w:p>
    <w:p w:rsidR="00A25CBF" w:rsidRDefault="00A25CBF">
      <w:pPr>
        <w:spacing w:line="216" w:lineRule="exact"/>
        <w:rPr>
          <w:sz w:val="24"/>
          <w:szCs w:val="24"/>
        </w:rPr>
      </w:pPr>
    </w:p>
    <w:p w:rsidR="00A25CBF" w:rsidRDefault="00A25CBF">
      <w:pPr>
        <w:sectPr w:rsidR="00A25CBF">
          <w:type w:val="continuous"/>
          <w:pgSz w:w="11900" w:h="16834"/>
          <w:pgMar w:top="671" w:right="1289" w:bottom="1440" w:left="1440" w:header="0" w:footer="0" w:gutter="0"/>
          <w:cols w:num="2" w:space="720" w:equalWidth="0">
            <w:col w:w="1080" w:space="360"/>
            <w:col w:w="7740"/>
          </w:cols>
        </w:sectPr>
      </w:pPr>
    </w:p>
    <w:p w:rsidR="00A25CBF" w:rsidRDefault="00A25CBF">
      <w:pPr>
        <w:spacing w:line="1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  <w:u w:val="single"/>
        </w:rPr>
        <w:t>Responsibility</w:t>
      </w:r>
    </w:p>
    <w:p w:rsidR="00A25CBF" w:rsidRDefault="00A25CBF">
      <w:pPr>
        <w:spacing w:line="100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Basic accounts work, office administration work, documentation control.</w:t>
      </w:r>
    </w:p>
    <w:p w:rsidR="00A25CBF" w:rsidRDefault="00E050C7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Knowledge &amp; Skills</w:t>
      </w:r>
    </w:p>
    <w:p w:rsidR="00A25CBF" w:rsidRDefault="00A25CBF">
      <w:pPr>
        <w:spacing w:line="1" w:lineRule="exact"/>
        <w:rPr>
          <w:sz w:val="24"/>
          <w:szCs w:val="24"/>
        </w:rPr>
      </w:pPr>
    </w:p>
    <w:p w:rsidR="00A25CBF" w:rsidRDefault="00E050C7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Good Communication skills in English and Hindi</w:t>
      </w:r>
    </w:p>
    <w:p w:rsidR="00A25CBF" w:rsidRDefault="00A25CBF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A25CBF" w:rsidRDefault="00E050C7">
      <w:pPr>
        <w:numPr>
          <w:ilvl w:val="0"/>
          <w:numId w:val="1"/>
        </w:numPr>
        <w:tabs>
          <w:tab w:val="left" w:pos="1440"/>
        </w:tabs>
        <w:spacing w:line="235" w:lineRule="auto"/>
        <w:ind w:left="1440" w:hanging="72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Good computer skills with specia</w:t>
      </w:r>
      <w:r>
        <w:rPr>
          <w:rFonts w:ascii="Tahoma" w:eastAsia="Tahoma" w:hAnsi="Tahoma" w:cs="Tahoma"/>
          <w:sz w:val="18"/>
          <w:szCs w:val="18"/>
        </w:rPr>
        <w:t>l reference to Tally, &amp; M S Office, Photoshop</w:t>
      </w:r>
    </w:p>
    <w:p w:rsidR="00A25CBF" w:rsidRDefault="00E050C7">
      <w:pPr>
        <w:numPr>
          <w:ilvl w:val="0"/>
          <w:numId w:val="1"/>
        </w:numPr>
        <w:tabs>
          <w:tab w:val="left" w:pos="1440"/>
        </w:tabs>
        <w:spacing w:line="235" w:lineRule="auto"/>
        <w:ind w:left="1440" w:hanging="72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Conversant with Internet, Email and Web browsing.</w:t>
      </w:r>
    </w:p>
    <w:p w:rsidR="00A25CBF" w:rsidRDefault="00A25CBF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A25CBF" w:rsidRDefault="00E050C7">
      <w:pPr>
        <w:numPr>
          <w:ilvl w:val="0"/>
          <w:numId w:val="1"/>
        </w:numPr>
        <w:tabs>
          <w:tab w:val="left" w:pos="1440"/>
        </w:tabs>
        <w:spacing w:line="235" w:lineRule="auto"/>
        <w:ind w:left="1440" w:hanging="72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Tally ERP</w:t>
      </w:r>
    </w:p>
    <w:p w:rsidR="00A25CBF" w:rsidRDefault="00A25CBF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A25CBF" w:rsidRDefault="00E050C7">
      <w:pPr>
        <w:numPr>
          <w:ilvl w:val="0"/>
          <w:numId w:val="1"/>
        </w:numPr>
        <w:tabs>
          <w:tab w:val="left" w:pos="1440"/>
        </w:tabs>
        <w:spacing w:line="235" w:lineRule="auto"/>
        <w:ind w:left="1440" w:hanging="72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VAT submission</w:t>
      </w:r>
    </w:p>
    <w:p w:rsidR="00A25CBF" w:rsidRDefault="00A25CBF">
      <w:pPr>
        <w:spacing w:line="239" w:lineRule="exact"/>
        <w:rPr>
          <w:sz w:val="24"/>
          <w:szCs w:val="24"/>
        </w:rPr>
      </w:pPr>
    </w:p>
    <w:p w:rsidR="00A25CBF" w:rsidRDefault="00E050C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CERTIFICATION</w:t>
      </w:r>
    </w:p>
    <w:p w:rsidR="00A25CBF" w:rsidRDefault="00A25CBF">
      <w:pPr>
        <w:spacing w:line="106" w:lineRule="exact"/>
        <w:rPr>
          <w:sz w:val="24"/>
          <w:szCs w:val="24"/>
        </w:rPr>
      </w:pPr>
    </w:p>
    <w:p w:rsidR="00A25CBF" w:rsidRDefault="00E050C7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I, the undersigned here by certified that the above mentioned details are true and to the best of my knowledge and </w:t>
      </w:r>
      <w:r>
        <w:rPr>
          <w:rFonts w:ascii="Tahoma" w:eastAsia="Tahoma" w:hAnsi="Tahoma" w:cs="Tahoma"/>
          <w:sz w:val="18"/>
          <w:szCs w:val="18"/>
        </w:rPr>
        <w:t>belief.</w:t>
      </w:r>
    </w:p>
    <w:p w:rsidR="00A25CBF" w:rsidRDefault="00A25CBF">
      <w:pPr>
        <w:spacing w:line="1" w:lineRule="exact"/>
        <w:rPr>
          <w:sz w:val="24"/>
          <w:szCs w:val="24"/>
        </w:rPr>
      </w:pPr>
    </w:p>
    <w:p w:rsidR="00A25CBF" w:rsidRDefault="00E050C7">
      <w:pPr>
        <w:ind w:left="73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Praveen</w:t>
      </w:r>
    </w:p>
    <w:sectPr w:rsidR="00A25CBF" w:rsidSect="00A25CBF">
      <w:type w:val="continuous"/>
      <w:pgSz w:w="11900" w:h="16834"/>
      <w:pgMar w:top="671" w:right="1289" w:bottom="144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0AA8F08"/>
    <w:lvl w:ilvl="0" w:tplc="AEBA8FFC">
      <w:start w:val="1"/>
      <w:numFmt w:val="bullet"/>
      <w:lvlText w:val=""/>
      <w:lvlJc w:val="left"/>
    </w:lvl>
    <w:lvl w:ilvl="1" w:tplc="253E0D60">
      <w:numFmt w:val="decimal"/>
      <w:lvlText w:val=""/>
      <w:lvlJc w:val="left"/>
    </w:lvl>
    <w:lvl w:ilvl="2" w:tplc="5BD67F8C">
      <w:numFmt w:val="decimal"/>
      <w:lvlText w:val=""/>
      <w:lvlJc w:val="left"/>
    </w:lvl>
    <w:lvl w:ilvl="3" w:tplc="C658B25C">
      <w:numFmt w:val="decimal"/>
      <w:lvlText w:val=""/>
      <w:lvlJc w:val="left"/>
    </w:lvl>
    <w:lvl w:ilvl="4" w:tplc="F1F605CC">
      <w:numFmt w:val="decimal"/>
      <w:lvlText w:val=""/>
      <w:lvlJc w:val="left"/>
    </w:lvl>
    <w:lvl w:ilvl="5" w:tplc="B844825A">
      <w:numFmt w:val="decimal"/>
      <w:lvlText w:val=""/>
      <w:lvlJc w:val="left"/>
    </w:lvl>
    <w:lvl w:ilvl="6" w:tplc="4D9A9EAE">
      <w:numFmt w:val="decimal"/>
      <w:lvlText w:val=""/>
      <w:lvlJc w:val="left"/>
    </w:lvl>
    <w:lvl w:ilvl="7" w:tplc="051ED172">
      <w:numFmt w:val="decimal"/>
      <w:lvlText w:val=""/>
      <w:lvlJc w:val="left"/>
    </w:lvl>
    <w:lvl w:ilvl="8" w:tplc="A68608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CBF"/>
    <w:rsid w:val="00A25CBF"/>
    <w:rsid w:val="00E0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-3992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2020-09-21T08:50:00Z</dcterms:created>
  <dcterms:modified xsi:type="dcterms:W3CDTF">2020-09-21T08:50:00Z</dcterms:modified>
</cp:coreProperties>
</file>