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80" w:tblpY="516"/>
        <w:tblW w:w="5166" w:type="pct"/>
        <w:tblLayout w:type="fixed"/>
        <w:tblCellMar>
          <w:left w:w="0" w:type="dxa"/>
          <w:right w:w="0" w:type="dxa"/>
        </w:tblCellMar>
        <w:tblLook w:val="04A0" w:firstRow="1" w:lastRow="0" w:firstColumn="1" w:lastColumn="0" w:noHBand="0" w:noVBand="1"/>
      </w:tblPr>
      <w:tblGrid>
        <w:gridCol w:w="309"/>
        <w:gridCol w:w="502"/>
        <w:gridCol w:w="1890"/>
        <w:gridCol w:w="1007"/>
        <w:gridCol w:w="370"/>
        <w:gridCol w:w="1261"/>
        <w:gridCol w:w="2274"/>
        <w:gridCol w:w="1002"/>
        <w:gridCol w:w="147"/>
        <w:gridCol w:w="2397"/>
      </w:tblGrid>
      <w:tr w:rsidR="00F75C78" w:rsidRPr="00BF01BC" w:rsidTr="00C734FA">
        <w:trPr>
          <w:trHeight w:val="4"/>
        </w:trPr>
        <w:tc>
          <w:tcPr>
            <w:tcW w:w="1210" w:type="pct"/>
            <w:gridSpan w:val="3"/>
            <w:vAlign w:val="center"/>
            <w:hideMark/>
          </w:tcPr>
          <w:p w:rsidR="00D634FB" w:rsidRPr="00BF01BC" w:rsidRDefault="00D634FB" w:rsidP="006521C9">
            <w:pPr>
              <w:spacing w:before="25" w:after="25"/>
              <w:rPr>
                <w:rFonts w:ascii="Cambria" w:hAnsi="Cambria"/>
                <w:sz w:val="2"/>
                <w:szCs w:val="2"/>
              </w:rPr>
            </w:pPr>
          </w:p>
        </w:tc>
        <w:tc>
          <w:tcPr>
            <w:tcW w:w="2201" w:type="pct"/>
            <w:gridSpan w:val="4"/>
            <w:vAlign w:val="center"/>
            <w:hideMark/>
          </w:tcPr>
          <w:p w:rsidR="00D634FB" w:rsidRPr="00BF01BC" w:rsidRDefault="00D634FB" w:rsidP="006521C9">
            <w:pPr>
              <w:spacing w:before="25" w:after="25"/>
              <w:jc w:val="center"/>
              <w:rPr>
                <w:rFonts w:ascii="Cambria" w:hAnsi="Cambria"/>
                <w:smallCaps/>
                <w:sz w:val="2"/>
                <w:szCs w:val="2"/>
              </w:rPr>
            </w:pPr>
          </w:p>
        </w:tc>
        <w:tc>
          <w:tcPr>
            <w:tcW w:w="1589" w:type="pct"/>
            <w:gridSpan w:val="3"/>
            <w:vAlign w:val="center"/>
            <w:hideMark/>
          </w:tcPr>
          <w:p w:rsidR="00D634FB" w:rsidRPr="00BF01BC" w:rsidRDefault="00D634FB" w:rsidP="006521C9">
            <w:pPr>
              <w:spacing w:before="25" w:after="25"/>
              <w:rPr>
                <w:rFonts w:ascii="Cambria" w:hAnsi="Cambria"/>
                <w:sz w:val="2"/>
                <w:szCs w:val="2"/>
              </w:rPr>
            </w:pPr>
          </w:p>
        </w:tc>
      </w:tr>
      <w:tr w:rsidR="00F75C78" w:rsidRPr="00BF01BC" w:rsidTr="004C4E35">
        <w:trPr>
          <w:trHeight w:val="282"/>
        </w:trPr>
        <w:tc>
          <w:tcPr>
            <w:tcW w:w="1210" w:type="pct"/>
            <w:gridSpan w:val="3"/>
            <w:shd w:val="clear" w:color="auto" w:fill="365F91"/>
            <w:vAlign w:val="center"/>
            <w:hideMark/>
          </w:tcPr>
          <w:p w:rsidR="00D634FB" w:rsidRPr="00BF01BC" w:rsidRDefault="00295867" w:rsidP="00E70423">
            <w:pPr>
              <w:spacing w:before="25" w:after="25"/>
              <w:jc w:val="center"/>
              <w:rPr>
                <w:rFonts w:ascii="Cambria" w:hAnsi="Cambria"/>
              </w:rPr>
            </w:pPr>
            <w:r>
              <w:rPr>
                <w:rFonts w:ascii="Cambria" w:hAnsi="Cambria"/>
                <w:b/>
                <w:bCs/>
                <w:smallCaps/>
                <w:color w:val="FFFFFF"/>
                <w:u w:val="single"/>
              </w:rPr>
              <w:t xml:space="preserve">SURESH </w:t>
            </w:r>
            <w:r w:rsidR="00D634FB" w:rsidRPr="00BF01BC">
              <w:rPr>
                <w:rFonts w:ascii="Cambria" w:hAnsi="Cambria"/>
                <w:b/>
                <w:bCs/>
                <w:smallCaps/>
                <w:color w:val="FFFFFF"/>
                <w:u w:val="single"/>
              </w:rPr>
              <w:t xml:space="preserve"> </w:t>
            </w:r>
          </w:p>
        </w:tc>
        <w:tc>
          <w:tcPr>
            <w:tcW w:w="3790" w:type="pct"/>
            <w:gridSpan w:val="7"/>
            <w:tcBorders>
              <w:bottom w:val="single" w:sz="12" w:space="0" w:color="000000"/>
            </w:tcBorders>
            <w:shd w:val="clear" w:color="auto" w:fill="365F91"/>
            <w:vAlign w:val="center"/>
            <w:hideMark/>
          </w:tcPr>
          <w:p w:rsidR="00D634FB" w:rsidRPr="00BF01BC" w:rsidRDefault="00F64255" w:rsidP="006521C9">
            <w:pPr>
              <w:spacing w:before="25" w:after="25"/>
              <w:jc w:val="center"/>
              <w:rPr>
                <w:rFonts w:ascii="Cambria" w:hAnsi="Cambria"/>
                <w:smallCaps/>
                <w:color w:val="FFFFFF"/>
              </w:rPr>
            </w:pPr>
            <w:r>
              <w:rPr>
                <w:rFonts w:ascii="Cambria" w:hAnsi="Cambria"/>
                <w:b/>
                <w:bCs/>
                <w:smallCaps/>
                <w:color w:val="FFFFFF"/>
              </w:rPr>
              <w:t>MANAGEMENT ACCOUNTANT</w:t>
            </w:r>
          </w:p>
        </w:tc>
      </w:tr>
      <w:tr w:rsidR="00F75C78" w:rsidRPr="00BF01BC" w:rsidTr="005E03F2">
        <w:trPr>
          <w:trHeight w:val="50"/>
        </w:trPr>
        <w:tc>
          <w:tcPr>
            <w:tcW w:w="1210" w:type="pct"/>
            <w:gridSpan w:val="3"/>
            <w:vMerge w:val="restart"/>
            <w:shd w:val="clear" w:color="auto" w:fill="365F91"/>
            <w:vAlign w:val="center"/>
            <w:hideMark/>
          </w:tcPr>
          <w:p w:rsidR="005A4234" w:rsidRPr="00BF01BC" w:rsidRDefault="006D6616" w:rsidP="001E7CAA">
            <w:pPr>
              <w:spacing w:before="25" w:after="25"/>
              <w:jc w:val="center"/>
              <w:rPr>
                <w:rFonts w:ascii="Cambria" w:hAnsi="Cambria"/>
              </w:rPr>
            </w:pPr>
            <w:r>
              <w:object w:dxaOrig="1995" w:dyaOrig="1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117.75pt" o:ole="">
                  <v:imagedata r:id="rId9" o:title=""/>
                </v:shape>
                <o:OLEObject Type="Embed" ProgID="PBrush" ShapeID="_x0000_i1025" DrawAspect="Content" ObjectID="_1555940870" r:id="rId10"/>
              </w:object>
            </w:r>
          </w:p>
          <w:p w:rsidR="005A4234" w:rsidRDefault="005A4234" w:rsidP="001E7CAA">
            <w:pPr>
              <w:spacing w:before="25" w:after="25"/>
              <w:jc w:val="center"/>
              <w:rPr>
                <w:rFonts w:ascii="Cambria" w:hAnsi="Cambria"/>
              </w:rPr>
            </w:pPr>
          </w:p>
          <w:p w:rsidR="00CA6243" w:rsidRDefault="006D5910" w:rsidP="006D5910">
            <w:pPr>
              <w:spacing w:before="25" w:after="25"/>
              <w:ind w:left="90"/>
              <w:rPr>
                <w:rFonts w:ascii="Cambria" w:hAnsi="Cambria"/>
                <w:b/>
                <w:bCs/>
                <w:smallCaps/>
                <w:color w:val="FFFFFF"/>
                <w:sz w:val="18"/>
                <w:szCs w:val="18"/>
                <w:u w:val="single"/>
              </w:rPr>
            </w:pPr>
            <w:r w:rsidRPr="00BF3F8B">
              <w:rPr>
                <w:rFonts w:ascii="Cambria" w:hAnsi="Cambria"/>
                <w:b/>
                <w:bCs/>
                <w:smallCaps/>
                <w:color w:val="FFFFFF"/>
                <w:sz w:val="18"/>
                <w:szCs w:val="18"/>
                <w:u w:val="single"/>
              </w:rPr>
              <w:t xml:space="preserve">E-Mail </w:t>
            </w:r>
            <w:r w:rsidRPr="00BF3F8B">
              <w:rPr>
                <w:rFonts w:ascii="Cambria" w:hAnsi="Cambria"/>
                <w:sz w:val="18"/>
                <w:szCs w:val="18"/>
              </w:rPr>
              <w:br/>
            </w:r>
            <w:hyperlink r:id="rId11" w:history="1">
              <w:r w:rsidR="006013CD" w:rsidRPr="00F22766">
                <w:rPr>
                  <w:rStyle w:val="Hyperlink"/>
                  <w:rFonts w:ascii="Cambria" w:hAnsi="Cambria"/>
                  <w:sz w:val="16"/>
                  <w:szCs w:val="16"/>
                </w:rPr>
                <w:t>suresh.61851@2freemail.com</w:t>
              </w:r>
            </w:hyperlink>
            <w:r w:rsidR="006013CD">
              <w:rPr>
                <w:rFonts w:ascii="Cambria" w:hAnsi="Cambria"/>
                <w:color w:val="FFFFFF"/>
                <w:sz w:val="16"/>
                <w:szCs w:val="16"/>
              </w:rPr>
              <w:t xml:space="preserve"> </w:t>
            </w:r>
            <w:r w:rsidRPr="00BF3F8B">
              <w:rPr>
                <w:rFonts w:ascii="Cambria" w:hAnsi="Cambria"/>
                <w:sz w:val="18"/>
                <w:szCs w:val="18"/>
              </w:rPr>
              <w:br/>
            </w:r>
            <w:r w:rsidRPr="00BF3F8B">
              <w:rPr>
                <w:rFonts w:ascii="Cambria" w:hAnsi="Cambria"/>
                <w:sz w:val="18"/>
                <w:szCs w:val="18"/>
              </w:rPr>
              <w:br/>
            </w:r>
            <w:r w:rsidRPr="00BF3F8B">
              <w:rPr>
                <w:rFonts w:ascii="Cambria" w:hAnsi="Cambria"/>
                <w:sz w:val="18"/>
                <w:szCs w:val="18"/>
              </w:rPr>
              <w:br/>
            </w:r>
            <w:r w:rsidRPr="00BF3F8B">
              <w:rPr>
                <w:rFonts w:ascii="Cambria" w:hAnsi="Cambria"/>
                <w:sz w:val="18"/>
                <w:szCs w:val="18"/>
              </w:rPr>
              <w:br/>
            </w:r>
            <w:r w:rsidRPr="00BF3F8B">
              <w:rPr>
                <w:rFonts w:ascii="Cambria" w:hAnsi="Cambria"/>
                <w:b/>
                <w:bCs/>
                <w:smallCaps/>
                <w:color w:val="FFFFFF"/>
                <w:sz w:val="18"/>
                <w:szCs w:val="18"/>
                <w:u w:val="single"/>
              </w:rPr>
              <w:t xml:space="preserve">Personal Data </w:t>
            </w:r>
            <w:r w:rsidRPr="00BF3F8B">
              <w:rPr>
                <w:rFonts w:ascii="Cambria" w:hAnsi="Cambria"/>
                <w:sz w:val="18"/>
                <w:szCs w:val="18"/>
              </w:rPr>
              <w:br/>
            </w:r>
            <w:r w:rsidRPr="00BF3F8B">
              <w:rPr>
                <w:rFonts w:ascii="Cambria" w:hAnsi="Cambria"/>
                <w:color w:val="FFFFFF"/>
                <w:sz w:val="18"/>
                <w:szCs w:val="18"/>
              </w:rPr>
              <w:t xml:space="preserve">D.O.B.: 20/05/1977 </w:t>
            </w:r>
            <w:r w:rsidRPr="00BF3F8B">
              <w:rPr>
                <w:rFonts w:ascii="Cambria" w:hAnsi="Cambria"/>
                <w:sz w:val="18"/>
                <w:szCs w:val="18"/>
              </w:rPr>
              <w:br/>
            </w:r>
            <w:r w:rsidRPr="00BF3F8B">
              <w:rPr>
                <w:rFonts w:ascii="Cambria" w:hAnsi="Cambria"/>
                <w:color w:val="FFFFFF"/>
                <w:sz w:val="18"/>
                <w:szCs w:val="18"/>
              </w:rPr>
              <w:t xml:space="preserve">Sex: Male </w:t>
            </w:r>
            <w:r w:rsidRPr="00BF3F8B">
              <w:rPr>
                <w:rFonts w:ascii="Cambria" w:hAnsi="Cambria"/>
                <w:sz w:val="18"/>
                <w:szCs w:val="18"/>
              </w:rPr>
              <w:br/>
            </w:r>
            <w:r w:rsidRPr="00BF3F8B">
              <w:rPr>
                <w:rFonts w:ascii="Cambria" w:hAnsi="Cambria"/>
                <w:color w:val="FFFFFF"/>
                <w:sz w:val="18"/>
                <w:szCs w:val="18"/>
              </w:rPr>
              <w:t xml:space="preserve">Nationality: Indian </w:t>
            </w:r>
            <w:r w:rsidRPr="00BF3F8B">
              <w:rPr>
                <w:rFonts w:ascii="Cambria" w:hAnsi="Cambria"/>
                <w:sz w:val="18"/>
                <w:szCs w:val="18"/>
              </w:rPr>
              <w:br/>
            </w:r>
            <w:r w:rsidRPr="00BF3F8B">
              <w:rPr>
                <w:rFonts w:ascii="Cambria" w:hAnsi="Cambria"/>
                <w:sz w:val="18"/>
                <w:szCs w:val="18"/>
              </w:rPr>
              <w:br/>
            </w:r>
            <w:r w:rsidRPr="00BF3F8B">
              <w:rPr>
                <w:rFonts w:ascii="Cambria" w:hAnsi="Cambria"/>
                <w:b/>
                <w:bCs/>
                <w:smallCaps/>
                <w:color w:val="FFFFFF"/>
                <w:sz w:val="18"/>
                <w:szCs w:val="18"/>
                <w:u w:val="single"/>
              </w:rPr>
              <w:t xml:space="preserve">Passport Details </w:t>
            </w:r>
            <w:r w:rsidRPr="00BF3F8B">
              <w:rPr>
                <w:rFonts w:ascii="Cambria" w:hAnsi="Cambria"/>
                <w:sz w:val="18"/>
                <w:szCs w:val="18"/>
              </w:rPr>
              <w:br/>
            </w:r>
            <w:r w:rsidRPr="00BF3F8B">
              <w:rPr>
                <w:rFonts w:ascii="Cambria" w:hAnsi="Cambria"/>
                <w:sz w:val="18"/>
                <w:szCs w:val="18"/>
              </w:rPr>
              <w:br/>
            </w:r>
            <w:r w:rsidRPr="00BF3F8B">
              <w:rPr>
                <w:rFonts w:ascii="Cambria" w:hAnsi="Cambria"/>
                <w:color w:val="FFFFFF"/>
                <w:sz w:val="18"/>
                <w:szCs w:val="18"/>
              </w:rPr>
              <w:t xml:space="preserve">Visa Status: Employment Visa </w:t>
            </w:r>
            <w:r w:rsidRPr="00BF3F8B">
              <w:rPr>
                <w:rFonts w:ascii="Cambria" w:hAnsi="Cambria"/>
                <w:sz w:val="18"/>
                <w:szCs w:val="18"/>
              </w:rPr>
              <w:br/>
            </w:r>
            <w:r w:rsidRPr="00BF3F8B">
              <w:rPr>
                <w:rFonts w:ascii="Cambria" w:hAnsi="Cambria"/>
                <w:sz w:val="18"/>
                <w:szCs w:val="18"/>
              </w:rPr>
              <w:br/>
            </w:r>
            <w:r w:rsidRPr="00BF3F8B">
              <w:rPr>
                <w:rFonts w:ascii="Cambria" w:hAnsi="Cambria"/>
                <w:b/>
                <w:bCs/>
                <w:smallCaps/>
                <w:color w:val="FFFFFF"/>
                <w:sz w:val="18"/>
                <w:szCs w:val="18"/>
                <w:u w:val="single"/>
              </w:rPr>
              <w:t>Languages Known</w:t>
            </w:r>
          </w:p>
          <w:p w:rsidR="006D5910" w:rsidRPr="00CA6243" w:rsidRDefault="006D5910" w:rsidP="006D5910">
            <w:pPr>
              <w:spacing w:before="25" w:after="25"/>
              <w:ind w:left="90"/>
              <w:rPr>
                <w:rFonts w:ascii="Cambria" w:hAnsi="Cambria"/>
                <w:color w:val="FFFFFF"/>
                <w:sz w:val="18"/>
                <w:szCs w:val="18"/>
              </w:rPr>
            </w:pPr>
            <w:r w:rsidRPr="00CA6243">
              <w:rPr>
                <w:rFonts w:ascii="Cambria" w:hAnsi="Cambria"/>
                <w:color w:val="FFFFFF"/>
                <w:sz w:val="18"/>
                <w:szCs w:val="18"/>
              </w:rPr>
              <w:t>English (Read, Write, &amp; Speak)</w:t>
            </w:r>
            <w:r w:rsidRPr="00CA6243">
              <w:rPr>
                <w:rFonts w:ascii="Cambria" w:hAnsi="Cambria"/>
                <w:color w:val="FFFFFF"/>
                <w:sz w:val="18"/>
                <w:szCs w:val="18"/>
              </w:rPr>
              <w:br/>
              <w:t>Telugu(Read, Write, &amp; Speak)</w:t>
            </w:r>
          </w:p>
          <w:p w:rsidR="006D5910" w:rsidRPr="00CA6243" w:rsidRDefault="006D5910" w:rsidP="006D5910">
            <w:pPr>
              <w:spacing w:before="25" w:after="25"/>
              <w:ind w:left="90"/>
              <w:rPr>
                <w:rFonts w:ascii="Cambria" w:hAnsi="Cambria"/>
                <w:color w:val="FFFFFF"/>
                <w:sz w:val="18"/>
                <w:szCs w:val="18"/>
              </w:rPr>
            </w:pPr>
            <w:r w:rsidRPr="00CA6243">
              <w:rPr>
                <w:rFonts w:ascii="Cambria" w:hAnsi="Cambria"/>
                <w:color w:val="FFFFFF"/>
                <w:sz w:val="18"/>
                <w:szCs w:val="18"/>
              </w:rPr>
              <w:t>Tamil(Read, Write, &amp; Speak)</w:t>
            </w:r>
          </w:p>
          <w:p w:rsidR="006D5910" w:rsidRPr="00CA6243" w:rsidRDefault="006D5910" w:rsidP="006D5910">
            <w:pPr>
              <w:spacing w:before="25" w:after="25"/>
              <w:ind w:left="90"/>
              <w:rPr>
                <w:rFonts w:ascii="Cambria" w:hAnsi="Cambria"/>
                <w:color w:val="FFFFFF"/>
                <w:sz w:val="18"/>
                <w:szCs w:val="18"/>
              </w:rPr>
            </w:pPr>
            <w:r w:rsidRPr="00CA6243">
              <w:rPr>
                <w:rFonts w:ascii="Cambria" w:hAnsi="Cambria"/>
                <w:color w:val="FFFFFF"/>
                <w:sz w:val="18"/>
                <w:szCs w:val="18"/>
              </w:rPr>
              <w:t>Hindi, Malayalam (Speak)</w:t>
            </w:r>
          </w:p>
          <w:p w:rsidR="006D5910" w:rsidRPr="00BF3F8B" w:rsidRDefault="006D5910" w:rsidP="006D5910">
            <w:pPr>
              <w:spacing w:before="25" w:after="25"/>
              <w:ind w:left="90"/>
              <w:rPr>
                <w:rFonts w:ascii="Trebuchet MS" w:hAnsi="Trebuchet MS"/>
                <w:color w:val="FFFFFF" w:themeColor="background1"/>
                <w:sz w:val="18"/>
                <w:szCs w:val="18"/>
              </w:rPr>
            </w:pPr>
          </w:p>
          <w:p w:rsidR="006D5910" w:rsidRPr="00BF3F8B" w:rsidRDefault="006D5910" w:rsidP="006D5910">
            <w:pPr>
              <w:spacing w:before="25" w:after="25"/>
              <w:ind w:left="90"/>
              <w:rPr>
                <w:rFonts w:ascii="Cambria" w:hAnsi="Cambria"/>
                <w:sz w:val="18"/>
                <w:szCs w:val="18"/>
              </w:rPr>
            </w:pPr>
            <w:r w:rsidRPr="00BF3F8B">
              <w:rPr>
                <w:rFonts w:ascii="Cambria" w:hAnsi="Cambria"/>
                <w:b/>
                <w:bCs/>
                <w:smallCaps/>
                <w:color w:val="FFFFFF"/>
                <w:sz w:val="18"/>
                <w:szCs w:val="18"/>
                <w:u w:val="single"/>
              </w:rPr>
              <w:t>Driving License</w:t>
            </w:r>
            <w:r w:rsidRPr="00BF3F8B">
              <w:rPr>
                <w:rFonts w:ascii="Cambria" w:hAnsi="Cambria"/>
                <w:sz w:val="18"/>
                <w:szCs w:val="18"/>
              </w:rPr>
              <w:br/>
            </w:r>
            <w:r w:rsidRPr="00BF3F8B">
              <w:rPr>
                <w:rFonts w:ascii="Cambria" w:hAnsi="Cambria"/>
                <w:color w:val="FFFFFF"/>
                <w:sz w:val="18"/>
                <w:szCs w:val="18"/>
              </w:rPr>
              <w:t>International/UAE D/L</w:t>
            </w:r>
          </w:p>
          <w:p w:rsidR="006D5910" w:rsidRPr="00BF3F8B" w:rsidRDefault="006D5910" w:rsidP="006D5910">
            <w:pPr>
              <w:spacing w:before="25" w:after="25"/>
              <w:rPr>
                <w:rFonts w:ascii="Cambria" w:hAnsi="Cambria"/>
                <w:sz w:val="18"/>
                <w:szCs w:val="18"/>
              </w:rPr>
            </w:pPr>
          </w:p>
          <w:p w:rsidR="006D5910" w:rsidRDefault="006D5910" w:rsidP="001E7CAA">
            <w:pPr>
              <w:spacing w:before="25" w:after="25"/>
              <w:jc w:val="center"/>
              <w:rPr>
                <w:rFonts w:ascii="Cambria" w:hAnsi="Cambria"/>
              </w:rPr>
            </w:pPr>
            <w:bookmarkStart w:id="0" w:name="_GoBack"/>
            <w:bookmarkEnd w:id="0"/>
          </w:p>
          <w:p w:rsidR="006D5910" w:rsidRDefault="006D5910" w:rsidP="001E7CAA">
            <w:pPr>
              <w:spacing w:before="25" w:after="25"/>
              <w:jc w:val="center"/>
              <w:rPr>
                <w:rFonts w:ascii="Cambria" w:hAnsi="Cambria"/>
              </w:rPr>
            </w:pPr>
          </w:p>
          <w:p w:rsidR="006D5910" w:rsidRDefault="006D5910" w:rsidP="001E7CAA">
            <w:pPr>
              <w:spacing w:before="25" w:after="25"/>
              <w:jc w:val="center"/>
              <w:rPr>
                <w:rFonts w:ascii="Cambria" w:hAnsi="Cambria"/>
              </w:rPr>
            </w:pPr>
          </w:p>
          <w:p w:rsidR="006D5910" w:rsidRDefault="006D5910" w:rsidP="001E7CAA">
            <w:pPr>
              <w:spacing w:before="25" w:after="25"/>
              <w:jc w:val="center"/>
              <w:rPr>
                <w:rFonts w:ascii="Cambria" w:hAnsi="Cambria"/>
              </w:rPr>
            </w:pPr>
          </w:p>
          <w:p w:rsidR="006D5910" w:rsidRDefault="006D5910" w:rsidP="001E7CAA">
            <w:pPr>
              <w:spacing w:before="25" w:after="25"/>
              <w:jc w:val="center"/>
              <w:rPr>
                <w:rFonts w:ascii="Cambria" w:hAnsi="Cambria"/>
              </w:rPr>
            </w:pPr>
          </w:p>
          <w:p w:rsidR="006D5910" w:rsidRDefault="006D5910" w:rsidP="001E7CAA">
            <w:pPr>
              <w:spacing w:before="25" w:after="25"/>
              <w:jc w:val="center"/>
              <w:rPr>
                <w:rFonts w:ascii="Cambria" w:hAnsi="Cambria"/>
              </w:rPr>
            </w:pPr>
          </w:p>
          <w:p w:rsidR="006D5910" w:rsidRDefault="006D5910" w:rsidP="001E7CAA">
            <w:pPr>
              <w:spacing w:before="25" w:after="25"/>
              <w:jc w:val="center"/>
              <w:rPr>
                <w:rFonts w:ascii="Cambria" w:hAnsi="Cambria"/>
              </w:rPr>
            </w:pPr>
          </w:p>
          <w:p w:rsidR="006D5910" w:rsidRDefault="006D5910" w:rsidP="001E7CAA">
            <w:pPr>
              <w:spacing w:before="25" w:after="25"/>
              <w:jc w:val="center"/>
              <w:rPr>
                <w:rFonts w:ascii="Cambria" w:hAnsi="Cambria"/>
              </w:rPr>
            </w:pPr>
          </w:p>
          <w:p w:rsidR="006D5910" w:rsidRDefault="006D5910" w:rsidP="001E7CAA">
            <w:pPr>
              <w:spacing w:before="25" w:after="25"/>
              <w:jc w:val="center"/>
              <w:rPr>
                <w:rFonts w:ascii="Cambria" w:hAnsi="Cambria"/>
              </w:rPr>
            </w:pPr>
          </w:p>
          <w:p w:rsidR="006D5910" w:rsidRPr="00BF01BC" w:rsidRDefault="006D5910" w:rsidP="001E7CAA">
            <w:pPr>
              <w:spacing w:before="25" w:after="25"/>
              <w:jc w:val="center"/>
              <w:rPr>
                <w:rFonts w:ascii="Cambria" w:hAnsi="Cambria"/>
              </w:rPr>
            </w:pPr>
          </w:p>
          <w:p w:rsidR="005A4234" w:rsidRPr="00BF01BC" w:rsidRDefault="005A4234" w:rsidP="001E7CAA">
            <w:pPr>
              <w:spacing w:before="25" w:after="25"/>
              <w:jc w:val="center"/>
              <w:rPr>
                <w:rFonts w:ascii="Cambria" w:hAnsi="Cambria"/>
              </w:rPr>
            </w:pPr>
          </w:p>
          <w:p w:rsidR="005A4234" w:rsidRPr="00BF01BC" w:rsidRDefault="005A4234" w:rsidP="001E7CAA">
            <w:pPr>
              <w:spacing w:before="25" w:after="25"/>
              <w:jc w:val="center"/>
              <w:rPr>
                <w:rFonts w:ascii="Cambria" w:hAnsi="Cambria"/>
              </w:rPr>
            </w:pPr>
          </w:p>
          <w:p w:rsidR="005A4234" w:rsidRPr="005A4234" w:rsidRDefault="0062037D" w:rsidP="005A4234">
            <w:pPr>
              <w:spacing w:before="25" w:after="25"/>
              <w:ind w:left="90"/>
              <w:rPr>
                <w:rFonts w:ascii="Cambria" w:hAnsi="Cambria"/>
                <w:b/>
                <w:color w:val="EEECE1"/>
                <w:sz w:val="20"/>
                <w:szCs w:val="20"/>
              </w:rPr>
            </w:pPr>
            <w:r>
              <w:rPr>
                <w:rFonts w:ascii="Cambria" w:hAnsi="Cambria"/>
                <w:color w:val="EEECE1"/>
                <w:sz w:val="18"/>
                <w:szCs w:val="18"/>
              </w:rPr>
              <w:t xml:space="preserve"> </w:t>
            </w:r>
          </w:p>
        </w:tc>
        <w:tc>
          <w:tcPr>
            <w:tcW w:w="3790" w:type="pct"/>
            <w:gridSpan w:val="7"/>
            <w:tcMar>
              <w:top w:w="0" w:type="dxa"/>
              <w:left w:w="138" w:type="dxa"/>
              <w:bottom w:w="0" w:type="dxa"/>
              <w:right w:w="138" w:type="dxa"/>
            </w:tcMar>
            <w:vAlign w:val="center"/>
            <w:hideMark/>
          </w:tcPr>
          <w:p w:rsidR="005A4234" w:rsidRPr="00566C27" w:rsidRDefault="005A4234" w:rsidP="003F6AAA">
            <w:pPr>
              <w:spacing w:before="25" w:after="25"/>
              <w:jc w:val="both"/>
              <w:rPr>
                <w:rFonts w:ascii="Cambria" w:hAnsi="Cambria"/>
                <w:bCs/>
                <w:color w:val="000000"/>
                <w:sz w:val="20"/>
                <w:szCs w:val="20"/>
                <w:lang w:val="en-GB"/>
              </w:rPr>
            </w:pPr>
          </w:p>
        </w:tc>
      </w:tr>
      <w:tr w:rsidR="00F75C78" w:rsidRPr="00BF01BC" w:rsidTr="00566C27">
        <w:trPr>
          <w:trHeight w:val="80"/>
        </w:trPr>
        <w:tc>
          <w:tcPr>
            <w:tcW w:w="1210" w:type="pct"/>
            <w:gridSpan w:val="3"/>
            <w:vMerge/>
            <w:shd w:val="clear" w:color="auto" w:fill="365F91"/>
            <w:vAlign w:val="center"/>
            <w:hideMark/>
          </w:tcPr>
          <w:p w:rsidR="005A4234" w:rsidRPr="00BF01BC" w:rsidRDefault="005A4234" w:rsidP="00541920">
            <w:pPr>
              <w:spacing w:before="25" w:after="25"/>
              <w:rPr>
                <w:rFonts w:ascii="Cambria" w:hAnsi="Cambria"/>
              </w:rPr>
            </w:pPr>
          </w:p>
        </w:tc>
        <w:tc>
          <w:tcPr>
            <w:tcW w:w="3790" w:type="pct"/>
            <w:gridSpan w:val="7"/>
            <w:tcBorders>
              <w:bottom w:val="single" w:sz="12" w:space="0" w:color="000000"/>
            </w:tcBorders>
            <w:shd w:val="clear" w:color="auto" w:fill="365F91"/>
            <w:vAlign w:val="center"/>
            <w:hideMark/>
          </w:tcPr>
          <w:p w:rsidR="005A4234" w:rsidRPr="00BF01BC" w:rsidRDefault="005A4234" w:rsidP="001E7CAA">
            <w:pPr>
              <w:spacing w:before="25" w:after="25"/>
              <w:jc w:val="center"/>
              <w:rPr>
                <w:rFonts w:ascii="Cambria" w:hAnsi="Cambria"/>
              </w:rPr>
            </w:pPr>
            <w:r w:rsidRPr="00BF01BC">
              <w:rPr>
                <w:rFonts w:ascii="Cambria" w:hAnsi="Cambria"/>
                <w:b/>
                <w:bCs/>
                <w:smallCaps/>
                <w:color w:val="FFFFFF"/>
              </w:rPr>
              <w:t>Areas Of Expertise</w:t>
            </w:r>
          </w:p>
        </w:tc>
      </w:tr>
      <w:tr w:rsidR="00F75C78" w:rsidRPr="00BF01BC" w:rsidTr="00C734FA">
        <w:trPr>
          <w:trHeight w:val="7"/>
        </w:trPr>
        <w:tc>
          <w:tcPr>
            <w:tcW w:w="1210" w:type="pct"/>
            <w:gridSpan w:val="3"/>
            <w:vMerge/>
            <w:shd w:val="clear" w:color="auto" w:fill="365F91"/>
            <w:vAlign w:val="center"/>
            <w:hideMark/>
          </w:tcPr>
          <w:p w:rsidR="005A4234" w:rsidRPr="00BF01BC" w:rsidRDefault="005A4234" w:rsidP="00541920">
            <w:pPr>
              <w:spacing w:before="25" w:after="25"/>
              <w:rPr>
                <w:rFonts w:ascii="Cambria" w:hAnsi="Cambria"/>
              </w:rPr>
            </w:pPr>
          </w:p>
        </w:tc>
        <w:tc>
          <w:tcPr>
            <w:tcW w:w="2201" w:type="pct"/>
            <w:gridSpan w:val="4"/>
            <w:tcMar>
              <w:top w:w="0" w:type="dxa"/>
              <w:left w:w="138" w:type="dxa"/>
              <w:bottom w:w="0" w:type="dxa"/>
              <w:right w:w="138" w:type="dxa"/>
            </w:tcMar>
            <w:hideMark/>
          </w:tcPr>
          <w:p w:rsidR="005A4234" w:rsidRPr="00BF01BC" w:rsidRDefault="00B53BAC" w:rsidP="00B53BAC">
            <w:pPr>
              <w:pStyle w:val="ListParagraph"/>
              <w:numPr>
                <w:ilvl w:val="0"/>
                <w:numId w:val="3"/>
              </w:numPr>
              <w:spacing w:before="25" w:after="25"/>
              <w:ind w:left="132" w:hanging="207"/>
              <w:rPr>
                <w:rFonts w:ascii="Cambria" w:hAnsi="Cambria"/>
                <w:b/>
                <w:i/>
                <w:sz w:val="18"/>
                <w:szCs w:val="18"/>
              </w:rPr>
            </w:pPr>
            <w:r>
              <w:rPr>
                <w:rFonts w:ascii="Cambria" w:hAnsi="Cambria"/>
                <w:b/>
                <w:bCs/>
                <w:i/>
                <w:iCs/>
                <w:color w:val="000000"/>
                <w:sz w:val="18"/>
                <w:szCs w:val="18"/>
                <w:lang w:val="en-GB"/>
              </w:rPr>
              <w:t xml:space="preserve"> Financial Planning / Budgeting and Forecasting</w:t>
            </w:r>
            <w:r w:rsidR="001D5096">
              <w:rPr>
                <w:rFonts w:ascii="Cambria" w:hAnsi="Cambria"/>
                <w:b/>
                <w:bCs/>
                <w:i/>
                <w:iCs/>
                <w:color w:val="000000"/>
                <w:sz w:val="18"/>
                <w:szCs w:val="18"/>
                <w:lang w:val="en-GB"/>
              </w:rPr>
              <w:t>.</w:t>
            </w:r>
            <w:r w:rsidR="000E46F7">
              <w:rPr>
                <w:rFonts w:ascii="Cambria" w:hAnsi="Cambria"/>
                <w:b/>
                <w:bCs/>
                <w:i/>
                <w:iCs/>
                <w:color w:val="000000"/>
                <w:sz w:val="18"/>
                <w:szCs w:val="18"/>
                <w:lang w:val="en-GB"/>
              </w:rPr>
              <w:t xml:space="preserve"> </w:t>
            </w:r>
          </w:p>
        </w:tc>
        <w:tc>
          <w:tcPr>
            <w:tcW w:w="1589" w:type="pct"/>
            <w:gridSpan w:val="3"/>
            <w:tcMar>
              <w:top w:w="0" w:type="dxa"/>
              <w:left w:w="138" w:type="dxa"/>
              <w:bottom w:w="0" w:type="dxa"/>
              <w:right w:w="138" w:type="dxa"/>
            </w:tcMar>
            <w:hideMark/>
          </w:tcPr>
          <w:p w:rsidR="005A4234" w:rsidRPr="00BF01BC" w:rsidRDefault="005A4234" w:rsidP="000E46F7">
            <w:pPr>
              <w:pStyle w:val="ListParagraph"/>
              <w:numPr>
                <w:ilvl w:val="0"/>
                <w:numId w:val="3"/>
              </w:numPr>
              <w:spacing w:before="25" w:after="25"/>
              <w:ind w:left="133" w:hanging="207"/>
              <w:rPr>
                <w:rFonts w:ascii="Cambria" w:hAnsi="Cambria"/>
                <w:b/>
                <w:bCs/>
                <w:i/>
                <w:iCs/>
                <w:color w:val="000000"/>
                <w:sz w:val="18"/>
                <w:szCs w:val="18"/>
                <w:lang w:val="en-GB"/>
              </w:rPr>
            </w:pPr>
            <w:r>
              <w:rPr>
                <w:rFonts w:ascii="Cambria" w:hAnsi="Cambria"/>
                <w:b/>
                <w:bCs/>
                <w:i/>
                <w:iCs/>
                <w:color w:val="000000"/>
                <w:sz w:val="18"/>
                <w:szCs w:val="18"/>
                <w:lang w:val="en-GB"/>
              </w:rPr>
              <w:t xml:space="preserve"> </w:t>
            </w:r>
            <w:r w:rsidR="000E46F7">
              <w:rPr>
                <w:rFonts w:ascii="Cambria" w:hAnsi="Cambria"/>
                <w:b/>
                <w:bCs/>
                <w:i/>
                <w:iCs/>
                <w:color w:val="000000"/>
                <w:sz w:val="18"/>
                <w:szCs w:val="18"/>
                <w:lang w:val="en-GB"/>
              </w:rPr>
              <w:t>Financial Analysis</w:t>
            </w:r>
            <w:r w:rsidR="001D5096">
              <w:rPr>
                <w:rFonts w:ascii="Cambria" w:hAnsi="Cambria"/>
                <w:b/>
                <w:bCs/>
                <w:i/>
                <w:iCs/>
                <w:color w:val="000000"/>
                <w:sz w:val="18"/>
                <w:szCs w:val="18"/>
                <w:lang w:val="en-GB"/>
              </w:rPr>
              <w:t>.</w:t>
            </w:r>
          </w:p>
        </w:tc>
      </w:tr>
      <w:tr w:rsidR="00F75C78" w:rsidRPr="00BF01BC" w:rsidTr="00C734FA">
        <w:trPr>
          <w:trHeight w:val="2"/>
        </w:trPr>
        <w:tc>
          <w:tcPr>
            <w:tcW w:w="1210" w:type="pct"/>
            <w:gridSpan w:val="3"/>
            <w:vMerge/>
            <w:shd w:val="clear" w:color="auto" w:fill="365F91"/>
            <w:vAlign w:val="center"/>
            <w:hideMark/>
          </w:tcPr>
          <w:p w:rsidR="005A4234" w:rsidRPr="00BF01BC" w:rsidRDefault="005A4234" w:rsidP="00541920">
            <w:pPr>
              <w:spacing w:before="25" w:after="25"/>
              <w:rPr>
                <w:rFonts w:ascii="Cambria" w:hAnsi="Cambria"/>
              </w:rPr>
            </w:pPr>
          </w:p>
        </w:tc>
        <w:tc>
          <w:tcPr>
            <w:tcW w:w="2201" w:type="pct"/>
            <w:gridSpan w:val="4"/>
            <w:hideMark/>
          </w:tcPr>
          <w:p w:rsidR="005A4234" w:rsidRPr="00BF01BC" w:rsidRDefault="006A3FFE" w:rsidP="005848E3">
            <w:pPr>
              <w:pStyle w:val="ListParagraph"/>
              <w:numPr>
                <w:ilvl w:val="0"/>
                <w:numId w:val="3"/>
              </w:numPr>
              <w:spacing w:before="25" w:after="25"/>
              <w:ind w:left="285" w:hanging="207"/>
              <w:rPr>
                <w:rFonts w:ascii="Cambria" w:hAnsi="Cambria"/>
                <w:b/>
                <w:bCs/>
                <w:i/>
                <w:iCs/>
                <w:color w:val="000000"/>
                <w:sz w:val="18"/>
                <w:szCs w:val="18"/>
                <w:lang w:val="en-GB"/>
              </w:rPr>
            </w:pPr>
            <w:r>
              <w:rPr>
                <w:rFonts w:ascii="Cambria" w:hAnsi="Cambria"/>
                <w:b/>
                <w:bCs/>
                <w:i/>
                <w:iCs/>
                <w:color w:val="000000"/>
                <w:sz w:val="18"/>
                <w:szCs w:val="18"/>
                <w:lang w:val="en-GB"/>
              </w:rPr>
              <w:t>MIS - Financial Reporting</w:t>
            </w:r>
            <w:r w:rsidR="001D5096">
              <w:rPr>
                <w:rFonts w:ascii="Cambria" w:hAnsi="Cambria"/>
                <w:b/>
                <w:bCs/>
                <w:i/>
                <w:iCs/>
                <w:color w:val="000000"/>
                <w:sz w:val="18"/>
                <w:szCs w:val="18"/>
                <w:lang w:val="en-GB"/>
              </w:rPr>
              <w:t>.</w:t>
            </w:r>
          </w:p>
        </w:tc>
        <w:tc>
          <w:tcPr>
            <w:tcW w:w="1589" w:type="pct"/>
            <w:gridSpan w:val="3"/>
            <w:hideMark/>
          </w:tcPr>
          <w:p w:rsidR="005A4234" w:rsidRPr="00BF01BC" w:rsidRDefault="001D5096" w:rsidP="005848E3">
            <w:pPr>
              <w:pStyle w:val="ListParagraph"/>
              <w:numPr>
                <w:ilvl w:val="0"/>
                <w:numId w:val="3"/>
              </w:numPr>
              <w:spacing w:before="25" w:after="25"/>
              <w:ind w:left="285" w:hanging="207"/>
              <w:rPr>
                <w:rFonts w:ascii="Cambria" w:hAnsi="Cambria"/>
                <w:b/>
                <w:bCs/>
                <w:i/>
                <w:iCs/>
                <w:color w:val="000000"/>
                <w:sz w:val="18"/>
                <w:szCs w:val="18"/>
                <w:lang w:val="en-GB"/>
              </w:rPr>
            </w:pPr>
            <w:r>
              <w:rPr>
                <w:rFonts w:ascii="Cambria" w:hAnsi="Cambria"/>
                <w:b/>
                <w:bCs/>
                <w:i/>
                <w:iCs/>
                <w:color w:val="000000"/>
                <w:sz w:val="18"/>
                <w:szCs w:val="18"/>
                <w:lang w:val="en-GB"/>
              </w:rPr>
              <w:t>Management Reports.</w:t>
            </w:r>
          </w:p>
        </w:tc>
      </w:tr>
      <w:tr w:rsidR="00F75C78" w:rsidRPr="00BF01BC" w:rsidTr="00C734FA">
        <w:trPr>
          <w:trHeight w:val="18"/>
        </w:trPr>
        <w:tc>
          <w:tcPr>
            <w:tcW w:w="1210" w:type="pct"/>
            <w:gridSpan w:val="3"/>
            <w:vMerge/>
            <w:shd w:val="clear" w:color="auto" w:fill="365F91"/>
            <w:vAlign w:val="center"/>
            <w:hideMark/>
          </w:tcPr>
          <w:p w:rsidR="005A4234" w:rsidRPr="00BF01BC" w:rsidRDefault="005A4234" w:rsidP="00541920">
            <w:pPr>
              <w:spacing w:before="25" w:after="25"/>
              <w:rPr>
                <w:rFonts w:ascii="Cambria" w:hAnsi="Cambria"/>
              </w:rPr>
            </w:pPr>
          </w:p>
        </w:tc>
        <w:tc>
          <w:tcPr>
            <w:tcW w:w="2201" w:type="pct"/>
            <w:gridSpan w:val="4"/>
            <w:hideMark/>
          </w:tcPr>
          <w:p w:rsidR="006A3FFE" w:rsidRDefault="006A3FFE" w:rsidP="005848E3">
            <w:pPr>
              <w:pStyle w:val="ListParagraph"/>
              <w:numPr>
                <w:ilvl w:val="0"/>
                <w:numId w:val="3"/>
              </w:numPr>
              <w:spacing w:before="25" w:after="25"/>
              <w:ind w:left="285" w:hanging="207"/>
              <w:rPr>
                <w:rFonts w:ascii="Cambria" w:hAnsi="Cambria"/>
                <w:b/>
                <w:bCs/>
                <w:i/>
                <w:iCs/>
                <w:color w:val="000000"/>
                <w:sz w:val="18"/>
                <w:szCs w:val="18"/>
                <w:lang w:val="en-GB"/>
              </w:rPr>
            </w:pPr>
            <w:r>
              <w:rPr>
                <w:rFonts w:ascii="Cambria" w:hAnsi="Cambria"/>
                <w:b/>
                <w:bCs/>
                <w:i/>
                <w:iCs/>
                <w:color w:val="000000"/>
                <w:sz w:val="18"/>
                <w:szCs w:val="18"/>
                <w:lang w:val="en-GB"/>
              </w:rPr>
              <w:t>Target Costing</w:t>
            </w:r>
            <w:r w:rsidR="001D5096">
              <w:rPr>
                <w:rFonts w:ascii="Cambria" w:hAnsi="Cambria"/>
                <w:b/>
                <w:bCs/>
                <w:i/>
                <w:iCs/>
                <w:color w:val="000000"/>
                <w:sz w:val="18"/>
                <w:szCs w:val="18"/>
                <w:lang w:val="en-GB"/>
              </w:rPr>
              <w:t>.</w:t>
            </w:r>
          </w:p>
          <w:p w:rsidR="005A4234" w:rsidRPr="00BF01BC" w:rsidRDefault="00BD0416" w:rsidP="00BD0416">
            <w:pPr>
              <w:pStyle w:val="ListParagraph"/>
              <w:numPr>
                <w:ilvl w:val="0"/>
                <w:numId w:val="3"/>
              </w:numPr>
              <w:spacing w:before="25" w:after="25"/>
              <w:ind w:left="285" w:hanging="207"/>
              <w:rPr>
                <w:rFonts w:ascii="Cambria" w:hAnsi="Cambria"/>
                <w:b/>
                <w:bCs/>
                <w:i/>
                <w:iCs/>
                <w:color w:val="000000"/>
                <w:sz w:val="18"/>
                <w:szCs w:val="18"/>
                <w:lang w:val="en-GB"/>
              </w:rPr>
            </w:pPr>
            <w:r>
              <w:rPr>
                <w:rFonts w:ascii="Cambria" w:hAnsi="Cambria"/>
                <w:b/>
                <w:bCs/>
                <w:i/>
                <w:iCs/>
                <w:color w:val="000000"/>
                <w:sz w:val="18"/>
                <w:szCs w:val="18"/>
                <w:lang w:val="en-GB"/>
              </w:rPr>
              <w:t xml:space="preserve">SAP – FICO / SAP BPC </w:t>
            </w:r>
            <w:proofErr w:type="gramStart"/>
            <w:r>
              <w:rPr>
                <w:rFonts w:ascii="Cambria" w:hAnsi="Cambria"/>
                <w:b/>
                <w:bCs/>
                <w:i/>
                <w:iCs/>
                <w:color w:val="000000"/>
                <w:sz w:val="18"/>
                <w:szCs w:val="18"/>
                <w:lang w:val="en-GB"/>
              </w:rPr>
              <w:t>and  ERP</w:t>
            </w:r>
            <w:proofErr w:type="gramEnd"/>
            <w:r w:rsidR="001D5096">
              <w:rPr>
                <w:rFonts w:ascii="Cambria" w:hAnsi="Cambria"/>
                <w:b/>
                <w:bCs/>
                <w:i/>
                <w:iCs/>
                <w:color w:val="000000"/>
                <w:sz w:val="18"/>
                <w:szCs w:val="18"/>
                <w:lang w:val="en-GB"/>
              </w:rPr>
              <w:t>.</w:t>
            </w:r>
            <w:r w:rsidR="006A3FFE">
              <w:rPr>
                <w:rFonts w:ascii="Cambria" w:hAnsi="Cambria"/>
                <w:b/>
                <w:bCs/>
                <w:i/>
                <w:iCs/>
                <w:color w:val="000000"/>
                <w:sz w:val="18"/>
                <w:szCs w:val="18"/>
                <w:lang w:val="en-GB"/>
              </w:rPr>
              <w:t xml:space="preserve"> </w:t>
            </w:r>
            <w:r w:rsidR="000E46F7">
              <w:rPr>
                <w:rFonts w:ascii="Cambria" w:hAnsi="Cambria"/>
                <w:b/>
                <w:bCs/>
                <w:i/>
                <w:iCs/>
                <w:color w:val="000000"/>
                <w:sz w:val="18"/>
                <w:szCs w:val="18"/>
                <w:lang w:val="en-GB"/>
              </w:rPr>
              <w:t xml:space="preserve"> </w:t>
            </w:r>
          </w:p>
        </w:tc>
        <w:tc>
          <w:tcPr>
            <w:tcW w:w="1589" w:type="pct"/>
            <w:gridSpan w:val="3"/>
            <w:hideMark/>
          </w:tcPr>
          <w:p w:rsidR="005A4234" w:rsidRDefault="000E46F7" w:rsidP="005848E3">
            <w:pPr>
              <w:pStyle w:val="ListParagraph"/>
              <w:numPr>
                <w:ilvl w:val="0"/>
                <w:numId w:val="3"/>
              </w:numPr>
              <w:spacing w:before="25" w:after="25"/>
              <w:ind w:left="285" w:hanging="207"/>
              <w:rPr>
                <w:rFonts w:ascii="Cambria" w:hAnsi="Cambria"/>
                <w:b/>
                <w:bCs/>
                <w:i/>
                <w:iCs/>
                <w:color w:val="000000"/>
                <w:sz w:val="18"/>
                <w:szCs w:val="18"/>
                <w:lang w:val="en-GB"/>
              </w:rPr>
            </w:pPr>
            <w:r>
              <w:rPr>
                <w:rFonts w:ascii="Cambria" w:hAnsi="Cambria"/>
                <w:b/>
                <w:bCs/>
                <w:i/>
                <w:iCs/>
                <w:color w:val="000000"/>
                <w:sz w:val="18"/>
                <w:szCs w:val="18"/>
                <w:lang w:val="en-GB"/>
              </w:rPr>
              <w:t>Variance Analysis</w:t>
            </w:r>
            <w:r w:rsidR="001D5096">
              <w:rPr>
                <w:rFonts w:ascii="Cambria" w:hAnsi="Cambria"/>
                <w:b/>
                <w:bCs/>
                <w:i/>
                <w:iCs/>
                <w:color w:val="000000"/>
                <w:sz w:val="18"/>
                <w:szCs w:val="18"/>
                <w:lang w:val="en-GB"/>
              </w:rPr>
              <w:t>.</w:t>
            </w:r>
          </w:p>
          <w:p w:rsidR="006A3FFE" w:rsidRPr="00BF01BC" w:rsidRDefault="006A3FFE" w:rsidP="005848E3">
            <w:pPr>
              <w:pStyle w:val="ListParagraph"/>
              <w:numPr>
                <w:ilvl w:val="0"/>
                <w:numId w:val="3"/>
              </w:numPr>
              <w:spacing w:before="25" w:after="25"/>
              <w:ind w:left="285" w:hanging="207"/>
              <w:rPr>
                <w:rFonts w:ascii="Cambria" w:hAnsi="Cambria"/>
                <w:b/>
                <w:bCs/>
                <w:i/>
                <w:iCs/>
                <w:color w:val="000000"/>
                <w:sz w:val="18"/>
                <w:szCs w:val="18"/>
                <w:lang w:val="en-GB"/>
              </w:rPr>
            </w:pPr>
            <w:r>
              <w:rPr>
                <w:rFonts w:ascii="Cambria" w:hAnsi="Cambria"/>
                <w:b/>
                <w:bCs/>
                <w:i/>
                <w:iCs/>
                <w:color w:val="000000"/>
                <w:sz w:val="18"/>
                <w:szCs w:val="18"/>
                <w:lang w:val="en-GB"/>
              </w:rPr>
              <w:t>Internal Controls</w:t>
            </w:r>
            <w:r w:rsidR="001D5096">
              <w:rPr>
                <w:rFonts w:ascii="Cambria" w:hAnsi="Cambria"/>
                <w:b/>
                <w:bCs/>
                <w:i/>
                <w:iCs/>
                <w:color w:val="000000"/>
                <w:sz w:val="18"/>
                <w:szCs w:val="18"/>
                <w:lang w:val="en-GB"/>
              </w:rPr>
              <w:t>.</w:t>
            </w:r>
            <w:r>
              <w:rPr>
                <w:rFonts w:ascii="Cambria" w:hAnsi="Cambria"/>
                <w:b/>
                <w:bCs/>
                <w:i/>
                <w:iCs/>
                <w:color w:val="000000"/>
                <w:sz w:val="18"/>
                <w:szCs w:val="18"/>
                <w:lang w:val="en-GB"/>
              </w:rPr>
              <w:t xml:space="preserve"> </w:t>
            </w:r>
          </w:p>
        </w:tc>
      </w:tr>
      <w:tr w:rsidR="00F75C78" w:rsidRPr="00BF01BC" w:rsidTr="00C734FA">
        <w:trPr>
          <w:trHeight w:val="2"/>
        </w:trPr>
        <w:tc>
          <w:tcPr>
            <w:tcW w:w="1210" w:type="pct"/>
            <w:gridSpan w:val="3"/>
            <w:vMerge/>
            <w:shd w:val="clear" w:color="auto" w:fill="365F91"/>
            <w:vAlign w:val="center"/>
            <w:hideMark/>
          </w:tcPr>
          <w:p w:rsidR="005A4234" w:rsidRPr="00BF01BC" w:rsidRDefault="005A4234" w:rsidP="00541920">
            <w:pPr>
              <w:spacing w:before="25" w:after="25"/>
              <w:rPr>
                <w:rFonts w:ascii="Cambria" w:hAnsi="Cambria"/>
              </w:rPr>
            </w:pPr>
          </w:p>
        </w:tc>
        <w:tc>
          <w:tcPr>
            <w:tcW w:w="2201" w:type="pct"/>
            <w:gridSpan w:val="4"/>
            <w:hideMark/>
          </w:tcPr>
          <w:p w:rsidR="00B53BAC" w:rsidRPr="00BF01BC" w:rsidRDefault="00B53BAC" w:rsidP="006A3FFE">
            <w:pPr>
              <w:pStyle w:val="ListParagraph"/>
              <w:spacing w:before="25" w:after="25"/>
              <w:ind w:left="285"/>
              <w:rPr>
                <w:rFonts w:ascii="Cambria" w:hAnsi="Cambria"/>
                <w:b/>
                <w:bCs/>
                <w:i/>
                <w:iCs/>
                <w:color w:val="000000"/>
                <w:sz w:val="18"/>
                <w:szCs w:val="18"/>
                <w:lang w:val="en-GB"/>
              </w:rPr>
            </w:pPr>
          </w:p>
        </w:tc>
        <w:tc>
          <w:tcPr>
            <w:tcW w:w="1589" w:type="pct"/>
            <w:gridSpan w:val="3"/>
            <w:hideMark/>
          </w:tcPr>
          <w:p w:rsidR="000E46F7" w:rsidRPr="006A3FFE" w:rsidRDefault="000E46F7" w:rsidP="006A3FFE">
            <w:pPr>
              <w:spacing w:before="25" w:after="25"/>
              <w:rPr>
                <w:rFonts w:ascii="Cambria" w:hAnsi="Cambria"/>
                <w:b/>
                <w:bCs/>
                <w:i/>
                <w:iCs/>
                <w:color w:val="000000"/>
                <w:sz w:val="18"/>
                <w:szCs w:val="18"/>
                <w:lang w:val="en-GB"/>
              </w:rPr>
            </w:pPr>
          </w:p>
        </w:tc>
      </w:tr>
      <w:tr w:rsidR="00F75C78" w:rsidRPr="00BF01BC" w:rsidTr="00C734FA">
        <w:trPr>
          <w:trHeight w:val="1"/>
        </w:trPr>
        <w:tc>
          <w:tcPr>
            <w:tcW w:w="1210" w:type="pct"/>
            <w:gridSpan w:val="3"/>
            <w:vMerge/>
            <w:shd w:val="clear" w:color="auto" w:fill="365F91"/>
            <w:vAlign w:val="center"/>
            <w:hideMark/>
          </w:tcPr>
          <w:p w:rsidR="005A4234" w:rsidRPr="00BF01BC" w:rsidRDefault="005A4234" w:rsidP="00541920">
            <w:pPr>
              <w:spacing w:before="25" w:after="25"/>
              <w:rPr>
                <w:rFonts w:ascii="Cambria" w:hAnsi="Cambria"/>
              </w:rPr>
            </w:pPr>
          </w:p>
        </w:tc>
        <w:tc>
          <w:tcPr>
            <w:tcW w:w="2201" w:type="pct"/>
            <w:gridSpan w:val="4"/>
            <w:vAlign w:val="center"/>
            <w:hideMark/>
          </w:tcPr>
          <w:p w:rsidR="005A4234" w:rsidRPr="00BF01BC" w:rsidRDefault="005A4234" w:rsidP="001E7CAA">
            <w:pPr>
              <w:pStyle w:val="ListParagraph"/>
              <w:spacing w:before="25" w:after="25"/>
              <w:ind w:left="0"/>
              <w:jc w:val="center"/>
              <w:rPr>
                <w:rFonts w:ascii="Cambria" w:hAnsi="Cambria"/>
                <w:b/>
                <w:bCs/>
                <w:i/>
                <w:iCs/>
                <w:color w:val="000000"/>
                <w:sz w:val="20"/>
                <w:szCs w:val="20"/>
                <w:lang w:val="en-GB"/>
              </w:rPr>
            </w:pPr>
          </w:p>
        </w:tc>
        <w:tc>
          <w:tcPr>
            <w:tcW w:w="1589" w:type="pct"/>
            <w:gridSpan w:val="3"/>
            <w:vAlign w:val="center"/>
            <w:hideMark/>
          </w:tcPr>
          <w:p w:rsidR="005A4234" w:rsidRPr="00BF01BC" w:rsidRDefault="005A4234" w:rsidP="001E7CAA">
            <w:pPr>
              <w:pStyle w:val="ListParagraph"/>
              <w:spacing w:before="25" w:after="25"/>
              <w:ind w:left="285"/>
              <w:jc w:val="center"/>
              <w:rPr>
                <w:rFonts w:ascii="Cambria" w:hAnsi="Cambria"/>
                <w:b/>
                <w:bCs/>
                <w:i/>
                <w:iCs/>
                <w:color w:val="000000"/>
                <w:sz w:val="20"/>
                <w:szCs w:val="20"/>
                <w:lang w:val="en-GB"/>
              </w:rPr>
            </w:pPr>
          </w:p>
        </w:tc>
      </w:tr>
      <w:tr w:rsidR="00F75C78" w:rsidRPr="00BF01BC" w:rsidTr="00C734FA">
        <w:trPr>
          <w:trHeight w:val="2"/>
        </w:trPr>
        <w:tc>
          <w:tcPr>
            <w:tcW w:w="1210" w:type="pct"/>
            <w:gridSpan w:val="3"/>
            <w:vMerge/>
            <w:shd w:val="clear" w:color="auto" w:fill="365F91"/>
            <w:vAlign w:val="center"/>
            <w:hideMark/>
          </w:tcPr>
          <w:p w:rsidR="005A4234" w:rsidRPr="00BF01BC" w:rsidRDefault="005A4234" w:rsidP="00541920">
            <w:pPr>
              <w:spacing w:before="25" w:after="25"/>
              <w:rPr>
                <w:rFonts w:ascii="Cambria" w:hAnsi="Cambria"/>
              </w:rPr>
            </w:pPr>
          </w:p>
        </w:tc>
        <w:tc>
          <w:tcPr>
            <w:tcW w:w="3790" w:type="pct"/>
            <w:gridSpan w:val="7"/>
            <w:tcBorders>
              <w:bottom w:val="single" w:sz="12" w:space="0" w:color="000000"/>
            </w:tcBorders>
            <w:shd w:val="clear" w:color="auto" w:fill="365F91"/>
            <w:vAlign w:val="center"/>
            <w:hideMark/>
          </w:tcPr>
          <w:p w:rsidR="005A4234" w:rsidRPr="00BF01BC" w:rsidRDefault="005A4234" w:rsidP="001E7CAA">
            <w:pPr>
              <w:spacing w:before="25" w:after="25"/>
              <w:jc w:val="center"/>
              <w:rPr>
                <w:rFonts w:ascii="Cambria" w:hAnsi="Cambria"/>
              </w:rPr>
            </w:pPr>
            <w:r w:rsidRPr="00BF01BC">
              <w:rPr>
                <w:rFonts w:ascii="Cambria" w:hAnsi="Cambria"/>
                <w:b/>
                <w:bCs/>
                <w:smallCaps/>
                <w:color w:val="FFFFFF"/>
              </w:rPr>
              <w:t>Core Competencies</w:t>
            </w:r>
          </w:p>
        </w:tc>
      </w:tr>
      <w:tr w:rsidR="00F75C78" w:rsidRPr="00BF01BC" w:rsidTr="005E03F2">
        <w:trPr>
          <w:trHeight w:val="1350"/>
        </w:trPr>
        <w:tc>
          <w:tcPr>
            <w:tcW w:w="1210" w:type="pct"/>
            <w:gridSpan w:val="3"/>
            <w:vMerge/>
            <w:shd w:val="clear" w:color="auto" w:fill="365F91"/>
            <w:tcMar>
              <w:top w:w="0" w:type="dxa"/>
              <w:left w:w="138" w:type="dxa"/>
              <w:bottom w:w="0" w:type="dxa"/>
              <w:right w:w="138" w:type="dxa"/>
            </w:tcMar>
            <w:vAlign w:val="center"/>
            <w:hideMark/>
          </w:tcPr>
          <w:p w:rsidR="005A4234" w:rsidRPr="00BF01BC" w:rsidRDefault="005A4234" w:rsidP="00541920">
            <w:pPr>
              <w:spacing w:before="25" w:after="25"/>
              <w:rPr>
                <w:rFonts w:ascii="Cambria" w:hAnsi="Cambria"/>
              </w:rPr>
            </w:pPr>
          </w:p>
        </w:tc>
        <w:tc>
          <w:tcPr>
            <w:tcW w:w="3790" w:type="pct"/>
            <w:gridSpan w:val="7"/>
            <w:tcMar>
              <w:top w:w="0" w:type="dxa"/>
              <w:left w:w="138" w:type="dxa"/>
              <w:bottom w:w="0" w:type="dxa"/>
              <w:right w:w="138" w:type="dxa"/>
            </w:tcMar>
            <w:vAlign w:val="center"/>
            <w:hideMark/>
          </w:tcPr>
          <w:p w:rsidR="0037395A" w:rsidRDefault="006E6296" w:rsidP="009B18FF">
            <w:pPr>
              <w:rPr>
                <w:rFonts w:ascii="Cambria" w:hAnsi="Cambria"/>
                <w:iCs/>
                <w:color w:val="000000" w:themeColor="text1"/>
                <w:sz w:val="20"/>
                <w:szCs w:val="20"/>
              </w:rPr>
            </w:pPr>
            <w:r w:rsidRPr="009B18FF">
              <w:rPr>
                <w:rFonts w:ascii="Cambria" w:hAnsi="Cambria"/>
                <w:iCs/>
                <w:color w:val="000000" w:themeColor="text1"/>
                <w:sz w:val="20"/>
                <w:szCs w:val="20"/>
              </w:rPr>
              <w:t>Finance Professional with 1</w:t>
            </w:r>
            <w:r w:rsidR="009B18FF">
              <w:rPr>
                <w:rFonts w:ascii="Cambria" w:hAnsi="Cambria"/>
                <w:iCs/>
                <w:color w:val="000000" w:themeColor="text1"/>
                <w:sz w:val="20"/>
                <w:szCs w:val="20"/>
              </w:rPr>
              <w:t xml:space="preserve">3.3 </w:t>
            </w:r>
            <w:r w:rsidRPr="009B18FF">
              <w:rPr>
                <w:rFonts w:ascii="Cambria" w:hAnsi="Cambria"/>
                <w:iCs/>
                <w:color w:val="000000" w:themeColor="text1"/>
                <w:sz w:val="20"/>
                <w:szCs w:val="20"/>
              </w:rPr>
              <w:t xml:space="preserve">year of </w:t>
            </w:r>
            <w:r w:rsidR="00E83145" w:rsidRPr="009B18FF">
              <w:rPr>
                <w:rFonts w:ascii="Cambria" w:hAnsi="Cambria"/>
                <w:iCs/>
                <w:color w:val="000000" w:themeColor="text1"/>
                <w:sz w:val="20"/>
                <w:szCs w:val="20"/>
              </w:rPr>
              <w:t xml:space="preserve">experience </w:t>
            </w:r>
            <w:r w:rsidR="009B18FF">
              <w:rPr>
                <w:rFonts w:ascii="Cambria" w:hAnsi="Cambria"/>
                <w:iCs/>
                <w:color w:val="000000" w:themeColor="text1"/>
                <w:sz w:val="20"/>
                <w:szCs w:val="20"/>
              </w:rPr>
              <w:t xml:space="preserve">in UAE, </w:t>
            </w:r>
            <w:r w:rsidR="00E83145" w:rsidRPr="009B18FF">
              <w:rPr>
                <w:rFonts w:ascii="Cambria" w:hAnsi="Cambria"/>
                <w:iCs/>
                <w:color w:val="000000" w:themeColor="text1"/>
                <w:sz w:val="20"/>
                <w:szCs w:val="20"/>
              </w:rPr>
              <w:t xml:space="preserve">Retail/Wholesale </w:t>
            </w:r>
            <w:r w:rsidRPr="009B18FF">
              <w:rPr>
                <w:rFonts w:ascii="Cambria" w:hAnsi="Cambria"/>
                <w:iCs/>
                <w:color w:val="000000" w:themeColor="text1"/>
                <w:sz w:val="20"/>
                <w:szCs w:val="20"/>
              </w:rPr>
              <w:t xml:space="preserve">and effective in work situations with an ability to orchestrate multi-task level of </w:t>
            </w:r>
            <w:r w:rsidR="00274217" w:rsidRPr="009B18FF">
              <w:rPr>
                <w:rFonts w:ascii="Cambria" w:hAnsi="Cambria"/>
                <w:iCs/>
                <w:color w:val="000000" w:themeColor="text1"/>
                <w:sz w:val="20"/>
                <w:szCs w:val="20"/>
              </w:rPr>
              <w:t>r</w:t>
            </w:r>
            <w:r w:rsidR="0091307B" w:rsidRPr="009B18FF">
              <w:rPr>
                <w:rFonts w:ascii="Cambria" w:hAnsi="Cambria"/>
                <w:iCs/>
                <w:color w:val="000000" w:themeColor="text1"/>
                <w:sz w:val="20"/>
                <w:szCs w:val="20"/>
              </w:rPr>
              <w:t>esponsibility effectively</w:t>
            </w:r>
            <w:r w:rsidR="00D345CD" w:rsidRPr="009B18FF">
              <w:rPr>
                <w:rFonts w:ascii="Cambria" w:hAnsi="Cambria"/>
                <w:iCs/>
                <w:color w:val="000000" w:themeColor="text1"/>
                <w:sz w:val="20"/>
                <w:szCs w:val="20"/>
              </w:rPr>
              <w:t xml:space="preserve">. </w:t>
            </w:r>
            <w:r w:rsidR="001D5096" w:rsidRPr="009B18FF">
              <w:rPr>
                <w:rFonts w:ascii="Cambria" w:hAnsi="Cambria"/>
                <w:iCs/>
                <w:color w:val="000000" w:themeColor="text1"/>
                <w:sz w:val="20"/>
                <w:szCs w:val="20"/>
              </w:rPr>
              <w:t>Excellent communication, interpersonal, ability to share knowledge and transfer skills, passionate and committed towards work, ambitious and result oriented</w:t>
            </w:r>
            <w:r w:rsidR="00D345CD" w:rsidRPr="009B18FF">
              <w:rPr>
                <w:rFonts w:ascii="Cambria" w:hAnsi="Cambria"/>
                <w:iCs/>
                <w:color w:val="000000" w:themeColor="text1"/>
                <w:sz w:val="20"/>
                <w:szCs w:val="20"/>
              </w:rPr>
              <w:t>.</w:t>
            </w:r>
            <w:r w:rsidR="00E83145" w:rsidRPr="009B18FF">
              <w:rPr>
                <w:rFonts w:ascii="Cambria" w:hAnsi="Cambria"/>
                <w:iCs/>
                <w:color w:val="000000" w:themeColor="text1"/>
                <w:sz w:val="20"/>
                <w:szCs w:val="20"/>
              </w:rPr>
              <w:t xml:space="preserve"> </w:t>
            </w:r>
          </w:p>
          <w:p w:rsidR="009B18FF" w:rsidRPr="009B18FF" w:rsidRDefault="009B18FF" w:rsidP="009B18FF">
            <w:pPr>
              <w:shd w:val="clear" w:color="auto" w:fill="FFFFFF"/>
              <w:textAlignment w:val="baseline"/>
              <w:outlineLvl w:val="2"/>
              <w:rPr>
                <w:rFonts w:ascii="Cambria" w:hAnsi="Cambria"/>
                <w:iCs/>
                <w:color w:val="000000" w:themeColor="text1"/>
                <w:sz w:val="20"/>
                <w:szCs w:val="20"/>
              </w:rPr>
            </w:pPr>
            <w:r w:rsidRPr="009B18FF">
              <w:rPr>
                <w:rFonts w:ascii="Cambria" w:hAnsi="Cambria"/>
                <w:b/>
                <w:iCs/>
                <w:color w:val="000000" w:themeColor="text1"/>
                <w:sz w:val="20"/>
                <w:szCs w:val="20"/>
              </w:rPr>
              <w:t>Skills and Experience</w:t>
            </w:r>
            <w:r w:rsidRPr="005E03F2">
              <w:rPr>
                <w:rFonts w:ascii="Cambria" w:hAnsi="Cambria"/>
                <w:b/>
                <w:iCs/>
                <w:color w:val="000000" w:themeColor="text1"/>
                <w:sz w:val="20"/>
                <w:szCs w:val="20"/>
              </w:rPr>
              <w:t>:</w:t>
            </w:r>
            <w:r>
              <w:rPr>
                <w:rFonts w:ascii="Cambria" w:hAnsi="Cambria"/>
                <w:iCs/>
                <w:color w:val="000000" w:themeColor="text1"/>
                <w:sz w:val="20"/>
                <w:szCs w:val="20"/>
              </w:rPr>
              <w:t xml:space="preserve"> </w:t>
            </w:r>
            <w:r w:rsidRPr="009B18FF">
              <w:rPr>
                <w:rFonts w:ascii="Cambria" w:hAnsi="Cambria"/>
                <w:iCs/>
                <w:color w:val="000000" w:themeColor="text1"/>
                <w:sz w:val="20"/>
                <w:szCs w:val="20"/>
              </w:rPr>
              <w:t>Financial Analysis</w:t>
            </w:r>
            <w:r w:rsidR="005E03F2">
              <w:rPr>
                <w:rFonts w:ascii="Cambria" w:hAnsi="Cambria"/>
                <w:iCs/>
                <w:color w:val="000000" w:themeColor="text1"/>
                <w:sz w:val="20"/>
                <w:szCs w:val="20"/>
              </w:rPr>
              <w:t>,</w:t>
            </w:r>
            <w:r w:rsidRPr="009B18FF">
              <w:rPr>
                <w:rFonts w:ascii="Cambria" w:hAnsi="Cambria"/>
                <w:iCs/>
                <w:color w:val="000000" w:themeColor="text1"/>
                <w:sz w:val="20"/>
                <w:szCs w:val="20"/>
              </w:rPr>
              <w:t> Financial Accounting Cash Flow Management Team Management</w:t>
            </w:r>
            <w:r w:rsidR="00E83CCD">
              <w:rPr>
                <w:rFonts w:ascii="Cambria" w:hAnsi="Cambria"/>
                <w:iCs/>
                <w:color w:val="000000" w:themeColor="text1"/>
                <w:sz w:val="20"/>
                <w:szCs w:val="20"/>
              </w:rPr>
              <w:t xml:space="preserve"> and Budget/Forecast</w:t>
            </w:r>
            <w:r w:rsidR="008D7F1C">
              <w:rPr>
                <w:rFonts w:ascii="Cambria" w:hAnsi="Cambria"/>
                <w:iCs/>
                <w:color w:val="000000" w:themeColor="text1"/>
                <w:sz w:val="20"/>
                <w:szCs w:val="20"/>
              </w:rPr>
              <w:t xml:space="preserve"> &amp;</w:t>
            </w:r>
            <w:r w:rsidR="00E83CCD">
              <w:rPr>
                <w:rFonts w:ascii="Cambria" w:hAnsi="Cambria"/>
                <w:iCs/>
                <w:color w:val="000000" w:themeColor="text1"/>
                <w:sz w:val="20"/>
                <w:szCs w:val="20"/>
              </w:rPr>
              <w:t xml:space="preserve"> </w:t>
            </w:r>
            <w:r w:rsidR="008D7F1C">
              <w:rPr>
                <w:rFonts w:ascii="Cambria" w:hAnsi="Cambria"/>
                <w:iCs/>
                <w:color w:val="000000" w:themeColor="text1"/>
                <w:sz w:val="20"/>
                <w:szCs w:val="20"/>
              </w:rPr>
              <w:t>S</w:t>
            </w:r>
            <w:r w:rsidR="00E83CCD">
              <w:rPr>
                <w:rFonts w:ascii="Cambria" w:hAnsi="Cambria"/>
                <w:iCs/>
                <w:color w:val="000000" w:themeColor="text1"/>
                <w:sz w:val="20"/>
                <w:szCs w:val="20"/>
              </w:rPr>
              <w:t xml:space="preserve">trategic </w:t>
            </w:r>
            <w:r w:rsidR="008D7F1C">
              <w:rPr>
                <w:rFonts w:ascii="Cambria" w:hAnsi="Cambria"/>
                <w:iCs/>
                <w:color w:val="000000" w:themeColor="text1"/>
                <w:sz w:val="20"/>
                <w:szCs w:val="20"/>
              </w:rPr>
              <w:t>P</w:t>
            </w:r>
            <w:r w:rsidR="00E83CCD">
              <w:rPr>
                <w:rFonts w:ascii="Cambria" w:hAnsi="Cambria"/>
                <w:iCs/>
                <w:color w:val="000000" w:themeColor="text1"/>
                <w:sz w:val="20"/>
                <w:szCs w:val="20"/>
              </w:rPr>
              <w:t xml:space="preserve">lanning. </w:t>
            </w:r>
          </w:p>
          <w:p w:rsidR="009B18FF" w:rsidRPr="009B18FF" w:rsidRDefault="009B18FF" w:rsidP="009B18FF">
            <w:pPr>
              <w:rPr>
                <w:rFonts w:ascii="Cambria" w:hAnsi="Cambria"/>
                <w:iCs/>
                <w:color w:val="000000" w:themeColor="text1"/>
                <w:sz w:val="20"/>
                <w:szCs w:val="20"/>
              </w:rPr>
            </w:pPr>
          </w:p>
        </w:tc>
      </w:tr>
      <w:tr w:rsidR="00F75C78" w:rsidRPr="00BF01BC" w:rsidTr="00C734FA">
        <w:trPr>
          <w:trHeight w:val="2"/>
        </w:trPr>
        <w:tc>
          <w:tcPr>
            <w:tcW w:w="1210" w:type="pct"/>
            <w:gridSpan w:val="3"/>
            <w:vMerge/>
            <w:shd w:val="clear" w:color="auto" w:fill="365F91"/>
            <w:vAlign w:val="center"/>
            <w:hideMark/>
          </w:tcPr>
          <w:p w:rsidR="005A4234" w:rsidRPr="00BF01BC" w:rsidRDefault="005A4234" w:rsidP="00541920">
            <w:pPr>
              <w:spacing w:before="25" w:after="25"/>
              <w:rPr>
                <w:rFonts w:ascii="Cambria" w:hAnsi="Cambria"/>
              </w:rPr>
            </w:pPr>
          </w:p>
        </w:tc>
        <w:tc>
          <w:tcPr>
            <w:tcW w:w="3790" w:type="pct"/>
            <w:gridSpan w:val="7"/>
            <w:tcBorders>
              <w:bottom w:val="single" w:sz="12" w:space="0" w:color="000000"/>
            </w:tcBorders>
            <w:shd w:val="clear" w:color="auto" w:fill="365F91"/>
            <w:vAlign w:val="center"/>
            <w:hideMark/>
          </w:tcPr>
          <w:p w:rsidR="005A4234" w:rsidRPr="00BF01BC" w:rsidRDefault="005A4234" w:rsidP="001E7CAA">
            <w:pPr>
              <w:spacing w:before="25" w:after="25"/>
              <w:jc w:val="center"/>
              <w:rPr>
                <w:rFonts w:ascii="Cambria" w:hAnsi="Cambria"/>
              </w:rPr>
            </w:pPr>
            <w:r w:rsidRPr="00BF01BC">
              <w:rPr>
                <w:rFonts w:ascii="Cambria" w:hAnsi="Cambria"/>
                <w:b/>
                <w:bCs/>
                <w:smallCaps/>
                <w:color w:val="FFFFFF"/>
              </w:rPr>
              <w:t>Career Snap Shot</w:t>
            </w:r>
          </w:p>
        </w:tc>
      </w:tr>
      <w:tr w:rsidR="00F75C78" w:rsidRPr="00BF01BC" w:rsidTr="00C734FA">
        <w:trPr>
          <w:trHeight w:val="4"/>
        </w:trPr>
        <w:tc>
          <w:tcPr>
            <w:tcW w:w="1210" w:type="pct"/>
            <w:gridSpan w:val="3"/>
            <w:vMerge/>
            <w:shd w:val="clear" w:color="auto" w:fill="365F91"/>
            <w:vAlign w:val="center"/>
            <w:hideMark/>
          </w:tcPr>
          <w:p w:rsidR="005A4234" w:rsidRPr="00BF01BC" w:rsidRDefault="005A4234" w:rsidP="00541920">
            <w:pPr>
              <w:spacing w:before="25" w:after="25"/>
              <w:rPr>
                <w:rFonts w:ascii="Cambria" w:hAnsi="Cambria"/>
              </w:rPr>
            </w:pPr>
          </w:p>
        </w:tc>
        <w:tc>
          <w:tcPr>
            <w:tcW w:w="1182" w:type="pct"/>
            <w:gridSpan w:val="3"/>
            <w:tcMar>
              <w:top w:w="0" w:type="dxa"/>
              <w:left w:w="138" w:type="dxa"/>
              <w:bottom w:w="0" w:type="dxa"/>
              <w:right w:w="138" w:type="dxa"/>
            </w:tcMar>
            <w:vAlign w:val="center"/>
            <w:hideMark/>
          </w:tcPr>
          <w:p w:rsidR="000E5006" w:rsidRPr="00E939EB" w:rsidRDefault="001554F7" w:rsidP="00AB30ED">
            <w:pPr>
              <w:spacing w:before="25" w:after="25"/>
              <w:ind w:left="-47" w:right="-139"/>
              <w:rPr>
                <w:rFonts w:ascii="Cambria" w:hAnsi="Cambria"/>
                <w:b/>
                <w:color w:val="000000"/>
                <w:sz w:val="18"/>
                <w:szCs w:val="18"/>
                <w:shd w:val="clear" w:color="auto" w:fill="FFFFFF"/>
              </w:rPr>
            </w:pPr>
            <w:r w:rsidRPr="00E939EB">
              <w:rPr>
                <w:rFonts w:ascii="Cambria" w:hAnsi="Cambria"/>
                <w:b/>
                <w:color w:val="000000"/>
                <w:sz w:val="18"/>
                <w:szCs w:val="18"/>
                <w:shd w:val="clear" w:color="auto" w:fill="FFFFFF"/>
              </w:rPr>
              <w:t>Dec 201</w:t>
            </w:r>
            <w:r w:rsidR="00CD0C38" w:rsidRPr="00E939EB">
              <w:rPr>
                <w:rFonts w:ascii="Cambria" w:hAnsi="Cambria"/>
                <w:b/>
                <w:color w:val="000000"/>
                <w:sz w:val="18"/>
                <w:szCs w:val="18"/>
                <w:shd w:val="clear" w:color="auto" w:fill="FFFFFF"/>
              </w:rPr>
              <w:t>3</w:t>
            </w:r>
            <w:r w:rsidRPr="00E939EB">
              <w:rPr>
                <w:rFonts w:ascii="Cambria" w:hAnsi="Cambria"/>
                <w:b/>
                <w:color w:val="000000"/>
                <w:sz w:val="18"/>
                <w:szCs w:val="18"/>
                <w:shd w:val="clear" w:color="auto" w:fill="FFFFFF"/>
              </w:rPr>
              <w:t xml:space="preserve"> Till Date</w:t>
            </w:r>
          </w:p>
          <w:p w:rsidR="005A4234" w:rsidRPr="00E939EB" w:rsidRDefault="00CD0C38" w:rsidP="00CD0C38">
            <w:pPr>
              <w:spacing w:before="25" w:after="25"/>
              <w:ind w:left="-47" w:right="-139"/>
              <w:rPr>
                <w:rFonts w:ascii="Cambria" w:hAnsi="Cambria"/>
                <w:b/>
                <w:sz w:val="18"/>
                <w:szCs w:val="18"/>
              </w:rPr>
            </w:pPr>
            <w:r w:rsidRPr="00E939EB">
              <w:rPr>
                <w:rFonts w:ascii="Cambria" w:hAnsi="Cambria"/>
                <w:b/>
                <w:color w:val="000000"/>
                <w:sz w:val="18"/>
                <w:szCs w:val="18"/>
                <w:shd w:val="clear" w:color="auto" w:fill="FFFFFF"/>
              </w:rPr>
              <w:t>Mar</w:t>
            </w:r>
            <w:r w:rsidR="005A4234" w:rsidRPr="00E939EB">
              <w:rPr>
                <w:rFonts w:ascii="Cambria" w:hAnsi="Cambria"/>
                <w:b/>
                <w:color w:val="000000"/>
                <w:sz w:val="18"/>
                <w:szCs w:val="18"/>
                <w:shd w:val="clear" w:color="auto" w:fill="FFFFFF"/>
              </w:rPr>
              <w:t xml:space="preserve"> 201</w:t>
            </w:r>
            <w:r w:rsidRPr="00E939EB">
              <w:rPr>
                <w:rFonts w:ascii="Cambria" w:hAnsi="Cambria"/>
                <w:b/>
                <w:color w:val="000000"/>
                <w:sz w:val="18"/>
                <w:szCs w:val="18"/>
                <w:shd w:val="clear" w:color="auto" w:fill="FFFFFF"/>
              </w:rPr>
              <w:t>1</w:t>
            </w:r>
            <w:r w:rsidR="005A4234" w:rsidRPr="00E939EB">
              <w:rPr>
                <w:rFonts w:ascii="Cambria" w:hAnsi="Cambria"/>
                <w:b/>
                <w:sz w:val="18"/>
                <w:szCs w:val="18"/>
              </w:rPr>
              <w:t xml:space="preserve"> </w:t>
            </w:r>
            <w:r w:rsidR="005A4234" w:rsidRPr="00E939EB">
              <w:rPr>
                <w:rFonts w:ascii="Cambria" w:hAnsi="Cambria"/>
                <w:b/>
                <w:color w:val="000000"/>
                <w:sz w:val="18"/>
                <w:szCs w:val="18"/>
                <w:shd w:val="clear" w:color="auto" w:fill="FFFFFF"/>
              </w:rPr>
              <w:t xml:space="preserve">to </w:t>
            </w:r>
            <w:r w:rsidRPr="00E939EB">
              <w:rPr>
                <w:rFonts w:ascii="Cambria" w:hAnsi="Cambria"/>
                <w:b/>
                <w:color w:val="000000"/>
                <w:sz w:val="18"/>
                <w:szCs w:val="18"/>
              </w:rPr>
              <w:t>Nov</w:t>
            </w:r>
            <w:r w:rsidR="00240DFB" w:rsidRPr="00E939EB">
              <w:rPr>
                <w:rFonts w:ascii="Cambria" w:hAnsi="Cambria"/>
                <w:b/>
                <w:color w:val="000000"/>
                <w:sz w:val="18"/>
                <w:szCs w:val="18"/>
              </w:rPr>
              <w:t xml:space="preserve"> 201</w:t>
            </w:r>
            <w:r w:rsidRPr="00E939EB">
              <w:rPr>
                <w:rFonts w:ascii="Cambria" w:hAnsi="Cambria"/>
                <w:b/>
                <w:color w:val="000000"/>
                <w:sz w:val="18"/>
                <w:szCs w:val="18"/>
              </w:rPr>
              <w:t>3</w:t>
            </w:r>
          </w:p>
        </w:tc>
        <w:tc>
          <w:tcPr>
            <w:tcW w:w="2609" w:type="pct"/>
            <w:gridSpan w:val="4"/>
            <w:tcMar>
              <w:top w:w="0" w:type="dxa"/>
              <w:left w:w="0" w:type="dxa"/>
              <w:bottom w:w="0" w:type="dxa"/>
              <w:right w:w="138" w:type="dxa"/>
            </w:tcMar>
            <w:vAlign w:val="center"/>
            <w:hideMark/>
          </w:tcPr>
          <w:p w:rsidR="000E5006" w:rsidRPr="00E939EB" w:rsidRDefault="00CD0C38" w:rsidP="00AB30ED">
            <w:pPr>
              <w:spacing w:before="25" w:after="25"/>
              <w:ind w:right="-139"/>
              <w:rPr>
                <w:rFonts w:ascii="Cambria" w:hAnsi="Cambria"/>
                <w:b/>
                <w:bCs/>
                <w:color w:val="000000"/>
                <w:sz w:val="18"/>
                <w:szCs w:val="18"/>
                <w:shd w:val="clear" w:color="auto" w:fill="FFFFFF"/>
              </w:rPr>
            </w:pPr>
            <w:r w:rsidRPr="00E939EB">
              <w:rPr>
                <w:rFonts w:ascii="Cambria" w:hAnsi="Cambria"/>
                <w:b/>
                <w:bCs/>
                <w:color w:val="000000"/>
                <w:sz w:val="18"/>
                <w:szCs w:val="18"/>
                <w:shd w:val="clear" w:color="auto" w:fill="FFFFFF"/>
              </w:rPr>
              <w:t>Management Accountant</w:t>
            </w:r>
            <w:r w:rsidR="00793513">
              <w:rPr>
                <w:rFonts w:ascii="Cambria" w:hAnsi="Cambria"/>
                <w:b/>
                <w:bCs/>
                <w:color w:val="000000"/>
                <w:sz w:val="18"/>
                <w:szCs w:val="18"/>
                <w:shd w:val="clear" w:color="auto" w:fill="FFFFFF"/>
              </w:rPr>
              <w:t xml:space="preserve"> at </w:t>
            </w:r>
            <w:r w:rsidRPr="00E939EB">
              <w:rPr>
                <w:rFonts w:ascii="Cambria" w:hAnsi="Cambria"/>
                <w:b/>
                <w:bCs/>
                <w:color w:val="000000"/>
                <w:sz w:val="18"/>
                <w:szCs w:val="18"/>
                <w:shd w:val="clear" w:color="auto" w:fill="FFFFFF"/>
              </w:rPr>
              <w:t>Al-</w:t>
            </w:r>
            <w:proofErr w:type="spellStart"/>
            <w:r w:rsidRPr="00E939EB">
              <w:rPr>
                <w:rFonts w:ascii="Cambria" w:hAnsi="Cambria"/>
                <w:b/>
                <w:bCs/>
                <w:color w:val="000000"/>
                <w:sz w:val="18"/>
                <w:szCs w:val="18"/>
                <w:shd w:val="clear" w:color="auto" w:fill="FFFFFF"/>
              </w:rPr>
              <w:t>Futtaim</w:t>
            </w:r>
            <w:proofErr w:type="spellEnd"/>
            <w:r w:rsidRPr="00E939EB">
              <w:rPr>
                <w:rFonts w:ascii="Cambria" w:hAnsi="Cambria"/>
                <w:b/>
                <w:bCs/>
                <w:color w:val="000000"/>
                <w:sz w:val="18"/>
                <w:szCs w:val="18"/>
                <w:shd w:val="clear" w:color="auto" w:fill="FFFFFF"/>
              </w:rPr>
              <w:t xml:space="preserve"> Group</w:t>
            </w:r>
            <w:r w:rsidR="001554F7" w:rsidRPr="00E939EB">
              <w:rPr>
                <w:rFonts w:ascii="Cambria" w:hAnsi="Cambria"/>
                <w:b/>
                <w:bCs/>
                <w:color w:val="000000"/>
                <w:sz w:val="18"/>
                <w:szCs w:val="18"/>
                <w:shd w:val="clear" w:color="auto" w:fill="FFFFFF"/>
              </w:rPr>
              <w:t>, Dubai</w:t>
            </w:r>
            <w:r w:rsidR="00DA4124">
              <w:rPr>
                <w:rFonts w:ascii="Cambria" w:hAnsi="Cambria"/>
                <w:b/>
                <w:bCs/>
                <w:color w:val="000000"/>
                <w:sz w:val="18"/>
                <w:szCs w:val="18"/>
                <w:shd w:val="clear" w:color="auto" w:fill="FFFFFF"/>
              </w:rPr>
              <w:t>.</w:t>
            </w:r>
            <w:r w:rsidR="00793513">
              <w:rPr>
                <w:rFonts w:ascii="Cambria" w:hAnsi="Cambria"/>
                <w:b/>
                <w:bCs/>
                <w:color w:val="000000"/>
                <w:sz w:val="18"/>
                <w:szCs w:val="18"/>
                <w:shd w:val="clear" w:color="auto" w:fill="FFFFFF"/>
              </w:rPr>
              <w:t xml:space="preserve"> </w:t>
            </w:r>
            <w:proofErr w:type="spellStart"/>
            <w:r w:rsidR="00793513">
              <w:rPr>
                <w:rFonts w:ascii="Cambria" w:hAnsi="Cambria"/>
                <w:b/>
                <w:bCs/>
                <w:color w:val="000000"/>
                <w:sz w:val="18"/>
                <w:szCs w:val="18"/>
                <w:shd w:val="clear" w:color="auto" w:fill="FFFFFF"/>
              </w:rPr>
              <w:t>Intersport</w:t>
            </w:r>
            <w:proofErr w:type="spellEnd"/>
            <w:r w:rsidR="00286C26" w:rsidRPr="00E939EB">
              <w:rPr>
                <w:rFonts w:ascii="Cambria" w:hAnsi="Cambria"/>
                <w:b/>
                <w:bCs/>
                <w:color w:val="000000"/>
                <w:sz w:val="18"/>
                <w:szCs w:val="18"/>
                <w:shd w:val="clear" w:color="auto" w:fill="FFFFFF"/>
              </w:rPr>
              <w:t xml:space="preserve"> </w:t>
            </w:r>
          </w:p>
          <w:p w:rsidR="005A4234" w:rsidRPr="00E939EB" w:rsidRDefault="00CD0C38" w:rsidP="00793513">
            <w:pPr>
              <w:spacing w:before="25" w:after="25"/>
              <w:ind w:right="-139"/>
              <w:rPr>
                <w:rFonts w:ascii="Cambria" w:hAnsi="Cambria"/>
                <w:b/>
                <w:sz w:val="18"/>
                <w:szCs w:val="18"/>
              </w:rPr>
            </w:pPr>
            <w:r w:rsidRPr="00E939EB">
              <w:rPr>
                <w:rFonts w:ascii="Cambria" w:hAnsi="Cambria"/>
                <w:b/>
                <w:bCs/>
                <w:color w:val="000000"/>
                <w:sz w:val="18"/>
                <w:szCs w:val="18"/>
                <w:shd w:val="clear" w:color="auto" w:fill="FFFFFF"/>
              </w:rPr>
              <w:t>Management Accountant</w:t>
            </w:r>
            <w:r w:rsidR="00793513">
              <w:rPr>
                <w:rFonts w:ascii="Cambria" w:hAnsi="Cambria"/>
                <w:b/>
                <w:color w:val="000000"/>
                <w:sz w:val="18"/>
                <w:szCs w:val="18"/>
                <w:shd w:val="clear" w:color="auto" w:fill="FFFFFF"/>
              </w:rPr>
              <w:t xml:space="preserve"> at </w:t>
            </w:r>
            <w:r w:rsidRPr="00E939EB">
              <w:rPr>
                <w:rFonts w:ascii="Cambria" w:hAnsi="Cambria"/>
                <w:b/>
                <w:bCs/>
                <w:color w:val="000000"/>
                <w:sz w:val="18"/>
                <w:szCs w:val="18"/>
                <w:shd w:val="clear" w:color="auto" w:fill="FFFFFF"/>
              </w:rPr>
              <w:t>Al-</w:t>
            </w:r>
            <w:proofErr w:type="spellStart"/>
            <w:r w:rsidRPr="00E939EB">
              <w:rPr>
                <w:rFonts w:ascii="Cambria" w:hAnsi="Cambria"/>
                <w:b/>
                <w:bCs/>
                <w:color w:val="000000"/>
                <w:sz w:val="18"/>
                <w:szCs w:val="18"/>
                <w:shd w:val="clear" w:color="auto" w:fill="FFFFFF"/>
              </w:rPr>
              <w:t>Futtaim</w:t>
            </w:r>
            <w:proofErr w:type="spellEnd"/>
            <w:r w:rsidRPr="00E939EB">
              <w:rPr>
                <w:rFonts w:ascii="Cambria" w:hAnsi="Cambria"/>
                <w:b/>
                <w:bCs/>
                <w:color w:val="000000"/>
                <w:sz w:val="18"/>
                <w:szCs w:val="18"/>
                <w:shd w:val="clear" w:color="auto" w:fill="FFFFFF"/>
              </w:rPr>
              <w:t xml:space="preserve"> Group</w:t>
            </w:r>
            <w:r w:rsidR="005A4234" w:rsidRPr="00E939EB">
              <w:rPr>
                <w:rFonts w:ascii="Cambria" w:hAnsi="Cambria"/>
                <w:b/>
                <w:color w:val="000000"/>
                <w:sz w:val="18"/>
                <w:szCs w:val="18"/>
                <w:shd w:val="clear" w:color="auto" w:fill="FFFFFF"/>
              </w:rPr>
              <w:t>, Dubai</w:t>
            </w:r>
            <w:r w:rsidR="00DA4124">
              <w:rPr>
                <w:rFonts w:ascii="Cambria" w:hAnsi="Cambria"/>
                <w:b/>
                <w:color w:val="000000"/>
                <w:sz w:val="18"/>
                <w:szCs w:val="18"/>
                <w:shd w:val="clear" w:color="auto" w:fill="FFFFFF"/>
              </w:rPr>
              <w:t>.</w:t>
            </w:r>
            <w:r w:rsidR="00793513" w:rsidRPr="00E939EB">
              <w:rPr>
                <w:rFonts w:ascii="Cambria" w:hAnsi="Cambria"/>
                <w:b/>
                <w:bCs/>
                <w:color w:val="000000"/>
                <w:sz w:val="18"/>
                <w:szCs w:val="18"/>
                <w:shd w:val="clear" w:color="auto" w:fill="FFFFFF"/>
              </w:rPr>
              <w:t xml:space="preserve"> Watches &amp; </w:t>
            </w:r>
            <w:proofErr w:type="spellStart"/>
            <w:r w:rsidR="00793513" w:rsidRPr="00E939EB">
              <w:rPr>
                <w:rFonts w:ascii="Cambria" w:hAnsi="Cambria"/>
                <w:b/>
                <w:bCs/>
                <w:color w:val="000000"/>
                <w:sz w:val="18"/>
                <w:szCs w:val="18"/>
                <w:shd w:val="clear" w:color="auto" w:fill="FFFFFF"/>
              </w:rPr>
              <w:t>Jewly</w:t>
            </w:r>
            <w:proofErr w:type="spellEnd"/>
            <w:r w:rsidR="00793513" w:rsidRPr="00E939EB">
              <w:rPr>
                <w:rFonts w:ascii="Cambria" w:hAnsi="Cambria"/>
                <w:b/>
                <w:bCs/>
                <w:color w:val="000000"/>
                <w:sz w:val="18"/>
                <w:szCs w:val="18"/>
                <w:shd w:val="clear" w:color="auto" w:fill="FFFFFF"/>
              </w:rPr>
              <w:t xml:space="preserve"> </w:t>
            </w:r>
            <w:r w:rsidR="005A4234" w:rsidRPr="00E939EB">
              <w:rPr>
                <w:rFonts w:ascii="Cambria" w:hAnsi="Cambria"/>
                <w:b/>
                <w:sz w:val="18"/>
                <w:szCs w:val="18"/>
              </w:rPr>
              <w:t xml:space="preserve"> </w:t>
            </w:r>
          </w:p>
        </w:tc>
      </w:tr>
      <w:tr w:rsidR="00F75C78" w:rsidRPr="00BF01BC" w:rsidTr="00C734FA">
        <w:trPr>
          <w:trHeight w:val="4"/>
        </w:trPr>
        <w:tc>
          <w:tcPr>
            <w:tcW w:w="1210" w:type="pct"/>
            <w:gridSpan w:val="3"/>
            <w:vMerge/>
            <w:shd w:val="clear" w:color="auto" w:fill="365F91"/>
            <w:vAlign w:val="center"/>
            <w:hideMark/>
          </w:tcPr>
          <w:p w:rsidR="005A4234" w:rsidRPr="00BF01BC" w:rsidRDefault="005A4234" w:rsidP="00541920">
            <w:pPr>
              <w:spacing w:before="25" w:after="25"/>
              <w:rPr>
                <w:rFonts w:ascii="Cambria" w:hAnsi="Cambria"/>
              </w:rPr>
            </w:pPr>
          </w:p>
        </w:tc>
        <w:tc>
          <w:tcPr>
            <w:tcW w:w="1182" w:type="pct"/>
            <w:gridSpan w:val="3"/>
            <w:tcMar>
              <w:top w:w="0" w:type="dxa"/>
              <w:left w:w="138" w:type="dxa"/>
              <w:bottom w:w="0" w:type="dxa"/>
              <w:right w:w="138" w:type="dxa"/>
            </w:tcMar>
            <w:vAlign w:val="center"/>
            <w:hideMark/>
          </w:tcPr>
          <w:p w:rsidR="005A4234" w:rsidRPr="00E939EB" w:rsidRDefault="008E32DE" w:rsidP="008E32DE">
            <w:pPr>
              <w:spacing w:before="25" w:after="25"/>
              <w:ind w:left="-47" w:right="-139"/>
              <w:rPr>
                <w:rFonts w:ascii="Cambria" w:hAnsi="Cambria"/>
                <w:b/>
                <w:sz w:val="18"/>
                <w:szCs w:val="18"/>
              </w:rPr>
            </w:pPr>
            <w:r w:rsidRPr="00E939EB">
              <w:rPr>
                <w:rFonts w:ascii="Cambria" w:hAnsi="Cambria"/>
                <w:b/>
                <w:color w:val="000000"/>
                <w:sz w:val="18"/>
                <w:szCs w:val="18"/>
                <w:shd w:val="clear" w:color="auto" w:fill="FFFFFF"/>
              </w:rPr>
              <w:t>Jan</w:t>
            </w:r>
            <w:r w:rsidR="005A4234" w:rsidRPr="00E939EB">
              <w:rPr>
                <w:rFonts w:ascii="Cambria" w:hAnsi="Cambria"/>
                <w:b/>
                <w:color w:val="000000"/>
                <w:sz w:val="18"/>
                <w:szCs w:val="18"/>
                <w:shd w:val="clear" w:color="auto" w:fill="FFFFFF"/>
              </w:rPr>
              <w:t xml:space="preserve"> 20</w:t>
            </w:r>
            <w:r w:rsidRPr="00E939EB">
              <w:rPr>
                <w:rFonts w:ascii="Cambria" w:hAnsi="Cambria"/>
                <w:b/>
                <w:color w:val="000000"/>
                <w:sz w:val="18"/>
                <w:szCs w:val="18"/>
                <w:shd w:val="clear" w:color="auto" w:fill="FFFFFF"/>
              </w:rPr>
              <w:t>09</w:t>
            </w:r>
            <w:r w:rsidR="005A4234" w:rsidRPr="00E939EB">
              <w:rPr>
                <w:rFonts w:ascii="Cambria" w:hAnsi="Cambria"/>
                <w:b/>
                <w:sz w:val="18"/>
                <w:szCs w:val="18"/>
              </w:rPr>
              <w:t xml:space="preserve"> </w:t>
            </w:r>
            <w:r w:rsidR="005A4234" w:rsidRPr="00E939EB">
              <w:rPr>
                <w:rFonts w:ascii="Cambria" w:hAnsi="Cambria"/>
                <w:b/>
                <w:color w:val="000000"/>
                <w:sz w:val="18"/>
                <w:szCs w:val="18"/>
                <w:shd w:val="clear" w:color="auto" w:fill="FFFFFF"/>
              </w:rPr>
              <w:t xml:space="preserve">to </w:t>
            </w:r>
            <w:r w:rsidRPr="00E939EB">
              <w:rPr>
                <w:rFonts w:ascii="Cambria" w:hAnsi="Cambria"/>
                <w:b/>
                <w:color w:val="000000"/>
                <w:sz w:val="18"/>
                <w:szCs w:val="18"/>
              </w:rPr>
              <w:t xml:space="preserve">Feb </w:t>
            </w:r>
            <w:r w:rsidR="005A4234" w:rsidRPr="00E939EB">
              <w:rPr>
                <w:rFonts w:ascii="Cambria" w:hAnsi="Cambria"/>
                <w:b/>
                <w:color w:val="000000"/>
                <w:sz w:val="18"/>
                <w:szCs w:val="18"/>
                <w:shd w:val="clear" w:color="auto" w:fill="FFFFFF"/>
              </w:rPr>
              <w:t>201</w:t>
            </w:r>
            <w:r w:rsidRPr="00E939EB">
              <w:rPr>
                <w:rFonts w:ascii="Cambria" w:hAnsi="Cambria"/>
                <w:b/>
                <w:color w:val="000000"/>
                <w:sz w:val="18"/>
                <w:szCs w:val="18"/>
                <w:shd w:val="clear" w:color="auto" w:fill="FFFFFF"/>
              </w:rPr>
              <w:t>1</w:t>
            </w:r>
          </w:p>
        </w:tc>
        <w:tc>
          <w:tcPr>
            <w:tcW w:w="2609" w:type="pct"/>
            <w:gridSpan w:val="4"/>
            <w:tcMar>
              <w:top w:w="0" w:type="dxa"/>
              <w:left w:w="0" w:type="dxa"/>
              <w:bottom w:w="0" w:type="dxa"/>
              <w:right w:w="138" w:type="dxa"/>
            </w:tcMar>
            <w:vAlign w:val="center"/>
            <w:hideMark/>
          </w:tcPr>
          <w:p w:rsidR="005A4234" w:rsidRPr="00E939EB" w:rsidRDefault="008E32DE" w:rsidP="00793513">
            <w:pPr>
              <w:spacing w:before="25" w:after="25"/>
              <w:ind w:right="-139"/>
              <w:rPr>
                <w:rFonts w:ascii="Cambria" w:hAnsi="Cambria"/>
                <w:b/>
                <w:sz w:val="18"/>
                <w:szCs w:val="18"/>
              </w:rPr>
            </w:pPr>
            <w:r w:rsidRPr="00E939EB">
              <w:rPr>
                <w:rFonts w:ascii="Cambria" w:hAnsi="Cambria"/>
                <w:b/>
                <w:bCs/>
                <w:color w:val="000000"/>
                <w:sz w:val="18"/>
                <w:szCs w:val="18"/>
                <w:shd w:val="clear" w:color="auto" w:fill="FFFFFF"/>
              </w:rPr>
              <w:t>Accounts &amp; Finance</w:t>
            </w:r>
            <w:r w:rsidR="00793513">
              <w:rPr>
                <w:rFonts w:ascii="Cambria" w:hAnsi="Cambria"/>
                <w:b/>
                <w:bCs/>
                <w:color w:val="000000"/>
                <w:sz w:val="18"/>
                <w:szCs w:val="18"/>
                <w:shd w:val="clear" w:color="auto" w:fill="FFFFFF"/>
              </w:rPr>
              <w:t xml:space="preserve"> at</w:t>
            </w:r>
            <w:r w:rsidR="00FB11EB" w:rsidRPr="00E939EB">
              <w:rPr>
                <w:rFonts w:ascii="Cambria" w:hAnsi="Cambria"/>
                <w:b/>
                <w:color w:val="000000"/>
                <w:sz w:val="18"/>
                <w:szCs w:val="18"/>
                <w:shd w:val="clear" w:color="auto" w:fill="FFFFFF"/>
              </w:rPr>
              <w:t xml:space="preserve"> </w:t>
            </w:r>
            <w:r w:rsidRPr="00E939EB">
              <w:rPr>
                <w:rFonts w:ascii="Cambria" w:hAnsi="Cambria"/>
                <w:b/>
                <w:color w:val="000000"/>
                <w:sz w:val="18"/>
                <w:szCs w:val="18"/>
                <w:shd w:val="clear" w:color="auto" w:fill="FFFFFF"/>
              </w:rPr>
              <w:t>SABIC</w:t>
            </w:r>
            <w:r w:rsidR="005A4234" w:rsidRPr="00E939EB">
              <w:rPr>
                <w:rFonts w:ascii="Cambria" w:hAnsi="Cambria"/>
                <w:b/>
                <w:color w:val="000000"/>
                <w:sz w:val="18"/>
                <w:szCs w:val="18"/>
                <w:shd w:val="clear" w:color="auto" w:fill="FFFFFF"/>
              </w:rPr>
              <w:t>, Dubai</w:t>
            </w:r>
            <w:r w:rsidR="00DA4124">
              <w:rPr>
                <w:rFonts w:ascii="Cambria" w:hAnsi="Cambria"/>
                <w:b/>
                <w:color w:val="000000"/>
                <w:sz w:val="18"/>
                <w:szCs w:val="18"/>
                <w:shd w:val="clear" w:color="auto" w:fill="FFFFFF"/>
              </w:rPr>
              <w:t>.</w:t>
            </w:r>
          </w:p>
        </w:tc>
      </w:tr>
      <w:tr w:rsidR="00F75C78" w:rsidRPr="00BF01BC" w:rsidTr="00C734FA">
        <w:trPr>
          <w:trHeight w:val="4"/>
        </w:trPr>
        <w:tc>
          <w:tcPr>
            <w:tcW w:w="1210" w:type="pct"/>
            <w:gridSpan w:val="3"/>
            <w:vMerge/>
            <w:shd w:val="clear" w:color="auto" w:fill="365F91"/>
            <w:vAlign w:val="center"/>
            <w:hideMark/>
          </w:tcPr>
          <w:p w:rsidR="005A4234" w:rsidRPr="00BF01BC" w:rsidRDefault="005A4234" w:rsidP="00541920">
            <w:pPr>
              <w:spacing w:before="25" w:after="25"/>
              <w:rPr>
                <w:rFonts w:ascii="Cambria" w:hAnsi="Cambria"/>
              </w:rPr>
            </w:pPr>
          </w:p>
        </w:tc>
        <w:tc>
          <w:tcPr>
            <w:tcW w:w="1182" w:type="pct"/>
            <w:gridSpan w:val="3"/>
            <w:tcMar>
              <w:top w:w="0" w:type="dxa"/>
              <w:left w:w="138" w:type="dxa"/>
              <w:bottom w:w="0" w:type="dxa"/>
              <w:right w:w="138" w:type="dxa"/>
            </w:tcMar>
            <w:vAlign w:val="center"/>
            <w:hideMark/>
          </w:tcPr>
          <w:p w:rsidR="005A4234" w:rsidRPr="00E939EB" w:rsidRDefault="008E32DE" w:rsidP="008E32DE">
            <w:pPr>
              <w:spacing w:before="25" w:after="25"/>
              <w:ind w:left="-47" w:right="-139"/>
              <w:rPr>
                <w:rFonts w:ascii="Cambria" w:hAnsi="Cambria"/>
                <w:b/>
                <w:sz w:val="18"/>
                <w:szCs w:val="18"/>
              </w:rPr>
            </w:pPr>
            <w:r w:rsidRPr="00E939EB">
              <w:rPr>
                <w:rFonts w:ascii="Cambria" w:hAnsi="Cambria"/>
                <w:b/>
                <w:color w:val="000000"/>
                <w:sz w:val="18"/>
                <w:szCs w:val="18"/>
                <w:shd w:val="clear" w:color="auto" w:fill="FFFFFF"/>
              </w:rPr>
              <w:t>Apr</w:t>
            </w:r>
            <w:r w:rsidR="005A4234" w:rsidRPr="00E939EB">
              <w:rPr>
                <w:rFonts w:ascii="Cambria" w:hAnsi="Cambria"/>
                <w:b/>
                <w:color w:val="000000"/>
                <w:sz w:val="18"/>
                <w:szCs w:val="18"/>
                <w:shd w:val="clear" w:color="auto" w:fill="FFFFFF"/>
              </w:rPr>
              <w:t xml:space="preserve"> 200</w:t>
            </w:r>
            <w:r w:rsidRPr="00E939EB">
              <w:rPr>
                <w:rFonts w:ascii="Cambria" w:hAnsi="Cambria"/>
                <w:b/>
                <w:color w:val="000000"/>
                <w:sz w:val="18"/>
                <w:szCs w:val="18"/>
                <w:shd w:val="clear" w:color="auto" w:fill="FFFFFF"/>
              </w:rPr>
              <w:t>7</w:t>
            </w:r>
            <w:r w:rsidR="005A4234" w:rsidRPr="00E939EB">
              <w:rPr>
                <w:rFonts w:ascii="Cambria" w:hAnsi="Cambria"/>
                <w:b/>
                <w:sz w:val="18"/>
                <w:szCs w:val="18"/>
              </w:rPr>
              <w:t xml:space="preserve"> </w:t>
            </w:r>
            <w:r w:rsidR="005A4234" w:rsidRPr="00E939EB">
              <w:rPr>
                <w:rFonts w:ascii="Cambria" w:hAnsi="Cambria"/>
                <w:b/>
                <w:color w:val="000000"/>
                <w:sz w:val="18"/>
                <w:szCs w:val="18"/>
                <w:shd w:val="clear" w:color="auto" w:fill="FFFFFF"/>
              </w:rPr>
              <w:t xml:space="preserve">to </w:t>
            </w:r>
            <w:r w:rsidRPr="00E939EB">
              <w:rPr>
                <w:rFonts w:ascii="Cambria" w:hAnsi="Cambria"/>
                <w:b/>
                <w:color w:val="000000"/>
                <w:sz w:val="18"/>
                <w:szCs w:val="18"/>
              </w:rPr>
              <w:t>Dec</w:t>
            </w:r>
            <w:r w:rsidR="005A4234" w:rsidRPr="00E939EB">
              <w:rPr>
                <w:rFonts w:ascii="Cambria" w:hAnsi="Cambria"/>
                <w:b/>
                <w:color w:val="000000"/>
                <w:sz w:val="18"/>
                <w:szCs w:val="18"/>
              </w:rPr>
              <w:t xml:space="preserve"> </w:t>
            </w:r>
            <w:r w:rsidR="005A4234" w:rsidRPr="00E939EB">
              <w:rPr>
                <w:rFonts w:ascii="Cambria" w:hAnsi="Cambria"/>
                <w:b/>
                <w:color w:val="000000"/>
                <w:sz w:val="18"/>
                <w:szCs w:val="18"/>
                <w:shd w:val="clear" w:color="auto" w:fill="FFFFFF"/>
              </w:rPr>
              <w:t>20</w:t>
            </w:r>
            <w:r w:rsidRPr="00E939EB">
              <w:rPr>
                <w:rFonts w:ascii="Cambria" w:hAnsi="Cambria"/>
                <w:b/>
                <w:color w:val="000000"/>
                <w:sz w:val="18"/>
                <w:szCs w:val="18"/>
                <w:shd w:val="clear" w:color="auto" w:fill="FFFFFF"/>
              </w:rPr>
              <w:t>08</w:t>
            </w:r>
          </w:p>
        </w:tc>
        <w:tc>
          <w:tcPr>
            <w:tcW w:w="2609" w:type="pct"/>
            <w:gridSpan w:val="4"/>
            <w:tcMar>
              <w:top w:w="0" w:type="dxa"/>
              <w:left w:w="0" w:type="dxa"/>
              <w:bottom w:w="0" w:type="dxa"/>
              <w:right w:w="138" w:type="dxa"/>
            </w:tcMar>
            <w:vAlign w:val="center"/>
            <w:hideMark/>
          </w:tcPr>
          <w:p w:rsidR="005A4234" w:rsidRPr="00E939EB" w:rsidRDefault="008E32DE" w:rsidP="00793513">
            <w:pPr>
              <w:spacing w:before="25" w:after="25"/>
              <w:ind w:right="-139"/>
              <w:rPr>
                <w:rFonts w:ascii="Cambria" w:hAnsi="Cambria"/>
                <w:b/>
                <w:sz w:val="18"/>
                <w:szCs w:val="18"/>
              </w:rPr>
            </w:pPr>
            <w:r w:rsidRPr="00E939EB">
              <w:rPr>
                <w:rFonts w:ascii="Cambria" w:hAnsi="Cambria"/>
                <w:b/>
                <w:bCs/>
                <w:color w:val="000000"/>
                <w:sz w:val="18"/>
                <w:szCs w:val="18"/>
                <w:shd w:val="clear" w:color="auto" w:fill="FFFFFF"/>
              </w:rPr>
              <w:t>Sr. Accountant</w:t>
            </w:r>
            <w:r w:rsidR="00793513">
              <w:rPr>
                <w:rFonts w:ascii="Cambria" w:hAnsi="Cambria"/>
                <w:b/>
                <w:bCs/>
                <w:color w:val="000000"/>
                <w:sz w:val="18"/>
                <w:szCs w:val="18"/>
                <w:shd w:val="clear" w:color="auto" w:fill="FFFFFF"/>
              </w:rPr>
              <w:t xml:space="preserve"> at</w:t>
            </w:r>
            <w:r w:rsidRPr="00E939EB">
              <w:rPr>
                <w:rFonts w:ascii="Cambria" w:hAnsi="Cambria"/>
                <w:b/>
                <w:color w:val="000000"/>
                <w:sz w:val="18"/>
                <w:szCs w:val="18"/>
                <w:shd w:val="clear" w:color="auto" w:fill="FFFFFF"/>
              </w:rPr>
              <w:t xml:space="preserve"> ETA, Dubai</w:t>
            </w:r>
            <w:r w:rsidR="00DA4124">
              <w:rPr>
                <w:rFonts w:ascii="Cambria" w:hAnsi="Cambria"/>
                <w:b/>
                <w:color w:val="000000"/>
                <w:sz w:val="18"/>
                <w:szCs w:val="18"/>
                <w:shd w:val="clear" w:color="auto" w:fill="FFFFFF"/>
              </w:rPr>
              <w:t>.</w:t>
            </w:r>
          </w:p>
        </w:tc>
      </w:tr>
      <w:tr w:rsidR="00F75C78" w:rsidRPr="00BF01BC" w:rsidTr="00C734FA">
        <w:trPr>
          <w:trHeight w:val="4"/>
        </w:trPr>
        <w:tc>
          <w:tcPr>
            <w:tcW w:w="1210" w:type="pct"/>
            <w:gridSpan w:val="3"/>
            <w:vMerge/>
            <w:shd w:val="clear" w:color="auto" w:fill="365F91"/>
            <w:vAlign w:val="center"/>
            <w:hideMark/>
          </w:tcPr>
          <w:p w:rsidR="005A4234" w:rsidRPr="00BF01BC" w:rsidRDefault="005A4234" w:rsidP="00541920">
            <w:pPr>
              <w:spacing w:before="25" w:after="25"/>
              <w:rPr>
                <w:rFonts w:ascii="Cambria" w:hAnsi="Cambria"/>
              </w:rPr>
            </w:pPr>
          </w:p>
        </w:tc>
        <w:tc>
          <w:tcPr>
            <w:tcW w:w="1182" w:type="pct"/>
            <w:gridSpan w:val="3"/>
            <w:tcMar>
              <w:top w:w="0" w:type="dxa"/>
              <w:left w:w="138" w:type="dxa"/>
              <w:bottom w:w="0" w:type="dxa"/>
              <w:right w:w="138" w:type="dxa"/>
            </w:tcMar>
            <w:vAlign w:val="center"/>
            <w:hideMark/>
          </w:tcPr>
          <w:p w:rsidR="005A4234" w:rsidRPr="00E939EB" w:rsidRDefault="008E32DE" w:rsidP="008E32DE">
            <w:pPr>
              <w:spacing w:before="25" w:after="25"/>
              <w:ind w:left="-47" w:right="-139"/>
              <w:rPr>
                <w:rFonts w:ascii="Cambria" w:hAnsi="Cambria"/>
                <w:b/>
                <w:sz w:val="18"/>
                <w:szCs w:val="18"/>
              </w:rPr>
            </w:pPr>
            <w:r w:rsidRPr="00E939EB">
              <w:rPr>
                <w:rFonts w:ascii="Cambria" w:hAnsi="Cambria"/>
                <w:b/>
                <w:color w:val="000000"/>
                <w:sz w:val="18"/>
                <w:szCs w:val="18"/>
                <w:shd w:val="clear" w:color="auto" w:fill="FFFFFF"/>
              </w:rPr>
              <w:t>July</w:t>
            </w:r>
            <w:r w:rsidR="005A4234" w:rsidRPr="00E939EB">
              <w:rPr>
                <w:rFonts w:ascii="Cambria" w:hAnsi="Cambria"/>
                <w:b/>
                <w:color w:val="000000"/>
                <w:sz w:val="18"/>
                <w:szCs w:val="18"/>
                <w:shd w:val="clear" w:color="auto" w:fill="FFFFFF"/>
              </w:rPr>
              <w:t xml:space="preserve"> </w:t>
            </w:r>
            <w:r w:rsidRPr="00E939EB">
              <w:rPr>
                <w:rFonts w:ascii="Cambria" w:hAnsi="Cambria"/>
                <w:b/>
                <w:color w:val="000000"/>
                <w:sz w:val="18"/>
                <w:szCs w:val="18"/>
                <w:shd w:val="clear" w:color="auto" w:fill="FFFFFF"/>
              </w:rPr>
              <w:t>2003</w:t>
            </w:r>
            <w:r w:rsidR="005A4234" w:rsidRPr="00E939EB">
              <w:rPr>
                <w:rFonts w:ascii="Cambria" w:hAnsi="Cambria"/>
                <w:b/>
                <w:sz w:val="18"/>
                <w:szCs w:val="18"/>
              </w:rPr>
              <w:t xml:space="preserve"> </w:t>
            </w:r>
            <w:r w:rsidR="005A4234" w:rsidRPr="00E939EB">
              <w:rPr>
                <w:rFonts w:ascii="Cambria" w:hAnsi="Cambria"/>
                <w:b/>
                <w:color w:val="000000"/>
                <w:sz w:val="18"/>
                <w:szCs w:val="18"/>
                <w:shd w:val="clear" w:color="auto" w:fill="FFFFFF"/>
              </w:rPr>
              <w:t xml:space="preserve">to </w:t>
            </w:r>
            <w:r w:rsidR="005A4234" w:rsidRPr="00E939EB">
              <w:rPr>
                <w:rFonts w:ascii="Cambria" w:hAnsi="Cambria"/>
                <w:b/>
                <w:color w:val="000000"/>
                <w:sz w:val="18"/>
                <w:szCs w:val="18"/>
              </w:rPr>
              <w:t>M</w:t>
            </w:r>
            <w:r w:rsidRPr="00E939EB">
              <w:rPr>
                <w:rFonts w:ascii="Cambria" w:hAnsi="Cambria"/>
                <w:b/>
                <w:color w:val="000000"/>
                <w:sz w:val="18"/>
                <w:szCs w:val="18"/>
              </w:rPr>
              <w:t>ar</w:t>
            </w:r>
            <w:r w:rsidR="005A4234" w:rsidRPr="00E939EB">
              <w:rPr>
                <w:rFonts w:ascii="Cambria" w:hAnsi="Cambria"/>
                <w:b/>
                <w:color w:val="000000"/>
                <w:sz w:val="18"/>
                <w:szCs w:val="18"/>
              </w:rPr>
              <w:t xml:space="preserve"> </w:t>
            </w:r>
            <w:r w:rsidR="005A4234" w:rsidRPr="00E939EB">
              <w:rPr>
                <w:rFonts w:ascii="Cambria" w:hAnsi="Cambria"/>
                <w:b/>
                <w:color w:val="000000"/>
                <w:sz w:val="18"/>
                <w:szCs w:val="18"/>
                <w:shd w:val="clear" w:color="auto" w:fill="FFFFFF"/>
              </w:rPr>
              <w:t>200</w:t>
            </w:r>
            <w:r w:rsidRPr="00E939EB">
              <w:rPr>
                <w:rFonts w:ascii="Cambria" w:hAnsi="Cambria"/>
                <w:b/>
                <w:color w:val="000000"/>
                <w:sz w:val="18"/>
                <w:szCs w:val="18"/>
                <w:shd w:val="clear" w:color="auto" w:fill="FFFFFF"/>
              </w:rPr>
              <w:t>7</w:t>
            </w:r>
          </w:p>
        </w:tc>
        <w:tc>
          <w:tcPr>
            <w:tcW w:w="2609" w:type="pct"/>
            <w:gridSpan w:val="4"/>
            <w:tcMar>
              <w:top w:w="0" w:type="dxa"/>
              <w:left w:w="0" w:type="dxa"/>
              <w:bottom w:w="0" w:type="dxa"/>
              <w:right w:w="138" w:type="dxa"/>
            </w:tcMar>
            <w:vAlign w:val="center"/>
            <w:hideMark/>
          </w:tcPr>
          <w:p w:rsidR="005A4234" w:rsidRPr="00E939EB" w:rsidRDefault="008E32DE" w:rsidP="00793513">
            <w:pPr>
              <w:spacing w:before="25" w:after="25"/>
              <w:ind w:right="-139"/>
              <w:rPr>
                <w:rFonts w:ascii="Cambria" w:hAnsi="Cambria"/>
                <w:b/>
                <w:sz w:val="18"/>
                <w:szCs w:val="18"/>
              </w:rPr>
            </w:pPr>
            <w:r w:rsidRPr="00E939EB">
              <w:rPr>
                <w:rFonts w:ascii="Cambria" w:hAnsi="Cambria"/>
                <w:b/>
                <w:bCs/>
                <w:color w:val="000000"/>
                <w:sz w:val="18"/>
                <w:szCs w:val="18"/>
                <w:shd w:val="clear" w:color="auto" w:fill="FFFFFF"/>
              </w:rPr>
              <w:t>Accounts Executive</w:t>
            </w:r>
            <w:r w:rsidR="00793513">
              <w:rPr>
                <w:rFonts w:ascii="Cambria" w:hAnsi="Cambria"/>
                <w:b/>
                <w:bCs/>
                <w:color w:val="000000"/>
                <w:sz w:val="18"/>
                <w:szCs w:val="18"/>
                <w:shd w:val="clear" w:color="auto" w:fill="FFFFFF"/>
              </w:rPr>
              <w:t xml:space="preserve"> at</w:t>
            </w:r>
            <w:r w:rsidRPr="00E939EB">
              <w:rPr>
                <w:rFonts w:ascii="Cambria" w:hAnsi="Cambria"/>
                <w:b/>
                <w:bCs/>
                <w:color w:val="000000"/>
                <w:sz w:val="18"/>
                <w:szCs w:val="18"/>
                <w:shd w:val="clear" w:color="auto" w:fill="FFFFFF"/>
              </w:rPr>
              <w:t xml:space="preserve"> R. Kamal Trading CO LLC</w:t>
            </w:r>
            <w:r w:rsidR="005A4234" w:rsidRPr="00E939EB">
              <w:rPr>
                <w:rFonts w:ascii="Cambria" w:hAnsi="Cambria"/>
                <w:b/>
                <w:bCs/>
                <w:color w:val="000000"/>
                <w:sz w:val="18"/>
                <w:szCs w:val="18"/>
                <w:shd w:val="clear" w:color="auto" w:fill="FFFFFF"/>
              </w:rPr>
              <w:t xml:space="preserve">, </w:t>
            </w:r>
            <w:r w:rsidRPr="00E939EB">
              <w:rPr>
                <w:rFonts w:ascii="Cambria" w:hAnsi="Cambria"/>
                <w:b/>
                <w:color w:val="000000"/>
                <w:sz w:val="18"/>
                <w:szCs w:val="18"/>
                <w:shd w:val="clear" w:color="auto" w:fill="FFFFFF"/>
              </w:rPr>
              <w:t>Dubai</w:t>
            </w:r>
            <w:r w:rsidR="00DA4124">
              <w:rPr>
                <w:rFonts w:ascii="Cambria" w:hAnsi="Cambria"/>
                <w:b/>
                <w:color w:val="000000"/>
                <w:sz w:val="18"/>
                <w:szCs w:val="18"/>
                <w:shd w:val="clear" w:color="auto" w:fill="FFFFFF"/>
              </w:rPr>
              <w:t>.</w:t>
            </w:r>
          </w:p>
        </w:tc>
      </w:tr>
      <w:tr w:rsidR="00F75C78" w:rsidRPr="00BF01BC" w:rsidTr="00C734FA">
        <w:trPr>
          <w:trHeight w:val="1"/>
        </w:trPr>
        <w:tc>
          <w:tcPr>
            <w:tcW w:w="1210" w:type="pct"/>
            <w:gridSpan w:val="3"/>
            <w:vMerge/>
            <w:shd w:val="clear" w:color="auto" w:fill="365F91"/>
            <w:vAlign w:val="center"/>
            <w:hideMark/>
          </w:tcPr>
          <w:p w:rsidR="005A4234" w:rsidRPr="00BF01BC" w:rsidRDefault="005A4234" w:rsidP="00541920">
            <w:pPr>
              <w:spacing w:before="25" w:after="25"/>
              <w:rPr>
                <w:rFonts w:ascii="Cambria" w:hAnsi="Cambria"/>
              </w:rPr>
            </w:pPr>
          </w:p>
        </w:tc>
        <w:tc>
          <w:tcPr>
            <w:tcW w:w="1182" w:type="pct"/>
            <w:gridSpan w:val="3"/>
            <w:tcMar>
              <w:top w:w="0" w:type="dxa"/>
              <w:left w:w="138" w:type="dxa"/>
              <w:bottom w:w="0" w:type="dxa"/>
              <w:right w:w="138" w:type="dxa"/>
            </w:tcMar>
            <w:vAlign w:val="center"/>
            <w:hideMark/>
          </w:tcPr>
          <w:p w:rsidR="005A4234" w:rsidRPr="00BF01BC" w:rsidRDefault="005A4234" w:rsidP="00AB30ED">
            <w:pPr>
              <w:spacing w:before="25" w:after="25"/>
              <w:ind w:left="-47" w:right="-139"/>
              <w:rPr>
                <w:rFonts w:ascii="Cambria" w:hAnsi="Cambria"/>
                <w:sz w:val="18"/>
                <w:szCs w:val="18"/>
              </w:rPr>
            </w:pPr>
          </w:p>
        </w:tc>
        <w:tc>
          <w:tcPr>
            <w:tcW w:w="2609" w:type="pct"/>
            <w:gridSpan w:val="4"/>
            <w:tcMar>
              <w:top w:w="0" w:type="dxa"/>
              <w:left w:w="0" w:type="dxa"/>
              <w:bottom w:w="0" w:type="dxa"/>
              <w:right w:w="138" w:type="dxa"/>
            </w:tcMar>
            <w:vAlign w:val="center"/>
            <w:hideMark/>
          </w:tcPr>
          <w:p w:rsidR="005A4234" w:rsidRPr="00BF01BC" w:rsidRDefault="005A4234" w:rsidP="00AB30ED">
            <w:pPr>
              <w:spacing w:before="25" w:after="25"/>
              <w:ind w:right="-139"/>
              <w:rPr>
                <w:rFonts w:ascii="Cambria" w:hAnsi="Cambria"/>
                <w:sz w:val="18"/>
                <w:szCs w:val="18"/>
              </w:rPr>
            </w:pPr>
          </w:p>
        </w:tc>
      </w:tr>
      <w:tr w:rsidR="00F75C78" w:rsidRPr="00BF01BC" w:rsidTr="00C734FA">
        <w:trPr>
          <w:trHeight w:val="4"/>
        </w:trPr>
        <w:tc>
          <w:tcPr>
            <w:tcW w:w="1210" w:type="pct"/>
            <w:gridSpan w:val="3"/>
            <w:vMerge/>
            <w:shd w:val="clear" w:color="auto" w:fill="365F91"/>
            <w:vAlign w:val="center"/>
          </w:tcPr>
          <w:p w:rsidR="005A4234" w:rsidRPr="00860694" w:rsidRDefault="005A4234" w:rsidP="00860694">
            <w:pPr>
              <w:spacing w:before="25" w:after="25"/>
              <w:rPr>
                <w:rFonts w:ascii="Cambria" w:hAnsi="Cambria"/>
                <w:color w:val="EEECE1"/>
              </w:rPr>
            </w:pPr>
          </w:p>
        </w:tc>
        <w:tc>
          <w:tcPr>
            <w:tcW w:w="3790" w:type="pct"/>
            <w:gridSpan w:val="7"/>
            <w:shd w:val="clear" w:color="auto" w:fill="365F91"/>
            <w:tcMar>
              <w:top w:w="0" w:type="dxa"/>
              <w:left w:w="138" w:type="dxa"/>
              <w:bottom w:w="0" w:type="dxa"/>
              <w:right w:w="138" w:type="dxa"/>
            </w:tcMar>
            <w:vAlign w:val="center"/>
          </w:tcPr>
          <w:p w:rsidR="005A4234" w:rsidRPr="00BF01BC" w:rsidRDefault="005A4234" w:rsidP="002B299C">
            <w:pPr>
              <w:spacing w:before="25" w:after="25"/>
              <w:rPr>
                <w:rFonts w:ascii="Cambria" w:hAnsi="Cambria"/>
                <w:b/>
                <w:bCs/>
                <w:shd w:val="clear" w:color="auto" w:fill="FFFFFF"/>
              </w:rPr>
            </w:pPr>
          </w:p>
        </w:tc>
      </w:tr>
      <w:tr w:rsidR="00F75C78" w:rsidRPr="00BF01BC" w:rsidTr="00C734FA">
        <w:trPr>
          <w:trHeight w:val="4"/>
        </w:trPr>
        <w:tc>
          <w:tcPr>
            <w:tcW w:w="1210" w:type="pct"/>
            <w:gridSpan w:val="3"/>
            <w:vMerge/>
            <w:shd w:val="clear" w:color="auto" w:fill="365F91"/>
            <w:vAlign w:val="center"/>
          </w:tcPr>
          <w:p w:rsidR="005A4234" w:rsidRPr="00BF01BC" w:rsidRDefault="005A4234" w:rsidP="001E7CAA">
            <w:pPr>
              <w:spacing w:before="25" w:after="25"/>
              <w:jc w:val="center"/>
              <w:rPr>
                <w:rFonts w:ascii="Cambria" w:hAnsi="Cambria"/>
              </w:rPr>
            </w:pPr>
          </w:p>
        </w:tc>
        <w:tc>
          <w:tcPr>
            <w:tcW w:w="2716" w:type="pct"/>
            <w:gridSpan w:val="6"/>
            <w:tcMar>
              <w:top w:w="0" w:type="dxa"/>
              <w:left w:w="138" w:type="dxa"/>
              <w:bottom w:w="0" w:type="dxa"/>
              <w:right w:w="138" w:type="dxa"/>
            </w:tcMar>
            <w:vAlign w:val="center"/>
          </w:tcPr>
          <w:p w:rsidR="005A4234" w:rsidRPr="003E60F4" w:rsidRDefault="00B70790" w:rsidP="001E7CAA">
            <w:pPr>
              <w:spacing w:before="25" w:after="25"/>
              <w:jc w:val="both"/>
              <w:rPr>
                <w:rFonts w:ascii="Cambria" w:hAnsi="Cambria"/>
                <w:color w:val="000000" w:themeColor="text1"/>
                <w:sz w:val="20"/>
                <w:szCs w:val="20"/>
              </w:rPr>
            </w:pPr>
            <w:r w:rsidRPr="003E60F4">
              <w:rPr>
                <w:rFonts w:ascii="Cambria" w:hAnsi="Cambria"/>
                <w:b/>
                <w:bCs/>
                <w:color w:val="000000" w:themeColor="text1"/>
                <w:sz w:val="20"/>
                <w:szCs w:val="20"/>
                <w:shd w:val="clear" w:color="auto" w:fill="FFFFFF"/>
              </w:rPr>
              <w:t>Management Accountant</w:t>
            </w:r>
          </w:p>
        </w:tc>
        <w:tc>
          <w:tcPr>
            <w:tcW w:w="1074" w:type="pct"/>
            <w:tcMar>
              <w:top w:w="0" w:type="dxa"/>
              <w:left w:w="0" w:type="dxa"/>
              <w:bottom w:w="0" w:type="dxa"/>
              <w:right w:w="138" w:type="dxa"/>
            </w:tcMar>
            <w:vAlign w:val="center"/>
          </w:tcPr>
          <w:p w:rsidR="005A4234" w:rsidRPr="00BF01BC" w:rsidRDefault="00D73984" w:rsidP="00546ADE">
            <w:pPr>
              <w:spacing w:before="25" w:after="25"/>
              <w:ind w:left="1" w:right="-137"/>
              <w:jc w:val="center"/>
              <w:rPr>
                <w:rFonts w:ascii="Cambria" w:hAnsi="Cambria"/>
                <w:sz w:val="20"/>
                <w:szCs w:val="20"/>
              </w:rPr>
            </w:pPr>
            <w:r>
              <w:rPr>
                <w:rFonts w:ascii="Cambria" w:hAnsi="Cambria"/>
                <w:b/>
                <w:bCs/>
                <w:color w:val="000000"/>
                <w:sz w:val="20"/>
                <w:szCs w:val="20"/>
                <w:shd w:val="clear" w:color="auto" w:fill="FFFFFF"/>
              </w:rPr>
              <w:t>(Dec</w:t>
            </w:r>
            <w:r w:rsidR="001E161F">
              <w:rPr>
                <w:rFonts w:ascii="Cambria" w:hAnsi="Cambria"/>
                <w:b/>
                <w:bCs/>
                <w:color w:val="000000"/>
                <w:sz w:val="20"/>
                <w:szCs w:val="20"/>
                <w:shd w:val="clear" w:color="auto" w:fill="FFFFFF"/>
              </w:rPr>
              <w:t xml:space="preserve"> 201</w:t>
            </w:r>
            <w:r w:rsidR="00B70790">
              <w:rPr>
                <w:rFonts w:ascii="Cambria" w:hAnsi="Cambria"/>
                <w:b/>
                <w:bCs/>
                <w:color w:val="000000"/>
                <w:sz w:val="20"/>
                <w:szCs w:val="20"/>
                <w:shd w:val="clear" w:color="auto" w:fill="FFFFFF"/>
              </w:rPr>
              <w:t>3</w:t>
            </w:r>
            <w:r w:rsidR="001E161F">
              <w:rPr>
                <w:rFonts w:ascii="Cambria" w:hAnsi="Cambria"/>
                <w:b/>
                <w:bCs/>
                <w:color w:val="000000"/>
                <w:sz w:val="20"/>
                <w:szCs w:val="20"/>
                <w:shd w:val="clear" w:color="auto" w:fill="FFFFFF"/>
              </w:rPr>
              <w:t xml:space="preserve"> – </w:t>
            </w:r>
            <w:r>
              <w:rPr>
                <w:rFonts w:ascii="Cambria" w:hAnsi="Cambria"/>
                <w:b/>
                <w:bCs/>
                <w:color w:val="000000"/>
                <w:sz w:val="20"/>
                <w:szCs w:val="20"/>
                <w:shd w:val="clear" w:color="auto" w:fill="FFFFFF"/>
              </w:rPr>
              <w:t>Till Date</w:t>
            </w:r>
            <w:r w:rsidR="005A4234" w:rsidRPr="00BF01BC">
              <w:rPr>
                <w:rFonts w:ascii="Cambria" w:hAnsi="Cambria"/>
                <w:b/>
                <w:bCs/>
                <w:color w:val="000000"/>
                <w:sz w:val="20"/>
                <w:szCs w:val="20"/>
                <w:shd w:val="clear" w:color="auto" w:fill="FFFFFF"/>
              </w:rPr>
              <w:t xml:space="preserve">) </w:t>
            </w:r>
          </w:p>
        </w:tc>
      </w:tr>
      <w:tr w:rsidR="00F75C78" w:rsidRPr="00BF01BC" w:rsidTr="00C734FA">
        <w:trPr>
          <w:trHeight w:val="4"/>
        </w:trPr>
        <w:tc>
          <w:tcPr>
            <w:tcW w:w="1210" w:type="pct"/>
            <w:gridSpan w:val="3"/>
            <w:vMerge/>
            <w:shd w:val="clear" w:color="auto" w:fill="365F91"/>
            <w:vAlign w:val="center"/>
          </w:tcPr>
          <w:p w:rsidR="005A4234" w:rsidRPr="00BF01BC" w:rsidRDefault="005A4234" w:rsidP="001E7CAA">
            <w:pPr>
              <w:spacing w:before="25" w:after="25"/>
              <w:jc w:val="center"/>
              <w:rPr>
                <w:rFonts w:ascii="Cambria" w:hAnsi="Cambria"/>
              </w:rPr>
            </w:pPr>
          </w:p>
        </w:tc>
        <w:tc>
          <w:tcPr>
            <w:tcW w:w="2716" w:type="pct"/>
            <w:gridSpan w:val="6"/>
            <w:tcMar>
              <w:top w:w="0" w:type="dxa"/>
              <w:left w:w="138" w:type="dxa"/>
              <w:bottom w:w="0" w:type="dxa"/>
              <w:right w:w="138" w:type="dxa"/>
            </w:tcMar>
            <w:vAlign w:val="center"/>
          </w:tcPr>
          <w:p w:rsidR="005A4234" w:rsidRPr="003E60F4" w:rsidRDefault="00B70790" w:rsidP="007C3543">
            <w:pPr>
              <w:spacing w:before="25" w:after="25"/>
              <w:jc w:val="both"/>
              <w:rPr>
                <w:rFonts w:ascii="Cambria" w:hAnsi="Cambria"/>
                <w:color w:val="000000" w:themeColor="text1"/>
                <w:sz w:val="20"/>
                <w:szCs w:val="20"/>
              </w:rPr>
            </w:pPr>
            <w:r w:rsidRPr="003E60F4">
              <w:rPr>
                <w:rFonts w:ascii="Cambria" w:hAnsi="Cambria"/>
                <w:b/>
                <w:bCs/>
                <w:color w:val="000000" w:themeColor="text1"/>
                <w:sz w:val="20"/>
                <w:szCs w:val="20"/>
                <w:shd w:val="clear" w:color="auto" w:fill="FFFFFF"/>
              </w:rPr>
              <w:t>AL-</w:t>
            </w:r>
            <w:proofErr w:type="spellStart"/>
            <w:r w:rsidRPr="003E60F4">
              <w:rPr>
                <w:rFonts w:ascii="Cambria" w:hAnsi="Cambria"/>
                <w:b/>
                <w:bCs/>
                <w:color w:val="000000" w:themeColor="text1"/>
                <w:sz w:val="20"/>
                <w:szCs w:val="20"/>
                <w:shd w:val="clear" w:color="auto" w:fill="FFFFFF"/>
              </w:rPr>
              <w:t>Futtaim</w:t>
            </w:r>
            <w:proofErr w:type="spellEnd"/>
            <w:r w:rsidRPr="003E60F4">
              <w:rPr>
                <w:rFonts w:ascii="Cambria" w:hAnsi="Cambria"/>
                <w:b/>
                <w:bCs/>
                <w:color w:val="000000" w:themeColor="text1"/>
                <w:sz w:val="20"/>
                <w:szCs w:val="20"/>
                <w:shd w:val="clear" w:color="auto" w:fill="FFFFFF"/>
              </w:rPr>
              <w:t xml:space="preserve"> Group</w:t>
            </w:r>
            <w:r w:rsidR="00D73984" w:rsidRPr="003E60F4">
              <w:rPr>
                <w:rFonts w:ascii="Cambria" w:hAnsi="Cambria"/>
                <w:b/>
                <w:bCs/>
                <w:color w:val="000000" w:themeColor="text1"/>
                <w:sz w:val="20"/>
                <w:szCs w:val="20"/>
                <w:shd w:val="clear" w:color="auto" w:fill="FFFFFF"/>
              </w:rPr>
              <w:t>.</w:t>
            </w:r>
            <w:r w:rsidR="006F1029" w:rsidRPr="003E60F4">
              <w:rPr>
                <w:rFonts w:ascii="Cambria" w:hAnsi="Cambria"/>
                <w:b/>
                <w:bCs/>
                <w:color w:val="000000" w:themeColor="text1"/>
                <w:sz w:val="20"/>
                <w:szCs w:val="20"/>
                <w:shd w:val="clear" w:color="auto" w:fill="FFFFFF"/>
              </w:rPr>
              <w:t xml:space="preserve"> (Retail </w:t>
            </w:r>
            <w:r w:rsidR="007C3543" w:rsidRPr="003E60F4">
              <w:rPr>
                <w:rFonts w:ascii="Cambria" w:hAnsi="Cambria"/>
                <w:b/>
                <w:bCs/>
                <w:color w:val="000000" w:themeColor="text1"/>
                <w:sz w:val="20"/>
                <w:szCs w:val="20"/>
                <w:shd w:val="clear" w:color="auto" w:fill="FFFFFF"/>
              </w:rPr>
              <w:t>Business)</w:t>
            </w:r>
            <w:r w:rsidR="00C8435E">
              <w:rPr>
                <w:rFonts w:ascii="Cambria" w:hAnsi="Cambria"/>
                <w:b/>
                <w:bCs/>
                <w:color w:val="000000" w:themeColor="text1"/>
                <w:sz w:val="20"/>
                <w:szCs w:val="20"/>
                <w:shd w:val="clear" w:color="auto" w:fill="FFFFFF"/>
              </w:rPr>
              <w:t xml:space="preserve"> -</w:t>
            </w:r>
            <w:r w:rsidR="00C8435E" w:rsidRPr="003E60F4">
              <w:rPr>
                <w:rFonts w:ascii="Cambria" w:hAnsi="Cambria"/>
                <w:b/>
                <w:bCs/>
                <w:color w:val="000000" w:themeColor="text1"/>
                <w:sz w:val="20"/>
                <w:szCs w:val="20"/>
                <w:shd w:val="clear" w:color="auto" w:fill="FFFFFF"/>
              </w:rPr>
              <w:t xml:space="preserve"> </w:t>
            </w:r>
            <w:proofErr w:type="spellStart"/>
            <w:r w:rsidR="00C8435E" w:rsidRPr="003E60F4">
              <w:rPr>
                <w:rFonts w:ascii="Cambria" w:hAnsi="Cambria"/>
                <w:b/>
                <w:bCs/>
                <w:color w:val="000000" w:themeColor="text1"/>
                <w:sz w:val="20"/>
                <w:szCs w:val="20"/>
                <w:shd w:val="clear" w:color="auto" w:fill="FFFFFF"/>
              </w:rPr>
              <w:t>Intersport</w:t>
            </w:r>
            <w:proofErr w:type="spellEnd"/>
          </w:p>
        </w:tc>
        <w:tc>
          <w:tcPr>
            <w:tcW w:w="1074" w:type="pct"/>
            <w:tcMar>
              <w:top w:w="0" w:type="dxa"/>
              <w:left w:w="0" w:type="dxa"/>
              <w:bottom w:w="0" w:type="dxa"/>
              <w:right w:w="138" w:type="dxa"/>
            </w:tcMar>
            <w:vAlign w:val="center"/>
          </w:tcPr>
          <w:p w:rsidR="005A4234" w:rsidRPr="00BF01BC" w:rsidRDefault="001C394A" w:rsidP="001C394A">
            <w:pPr>
              <w:spacing w:before="25" w:after="25"/>
              <w:jc w:val="center"/>
              <w:rPr>
                <w:rFonts w:ascii="Cambria" w:hAnsi="Cambria"/>
                <w:sz w:val="20"/>
                <w:szCs w:val="20"/>
              </w:rPr>
            </w:pPr>
            <w:r>
              <w:rPr>
                <w:rFonts w:ascii="Cambria" w:hAnsi="Cambria"/>
                <w:b/>
                <w:bCs/>
                <w:color w:val="000000"/>
                <w:sz w:val="20"/>
                <w:szCs w:val="20"/>
                <w:shd w:val="clear" w:color="auto" w:fill="FFFFFF"/>
              </w:rPr>
              <w:t xml:space="preserve">                    </w:t>
            </w:r>
            <w:r w:rsidR="005A4234" w:rsidRPr="00BF01BC">
              <w:rPr>
                <w:rFonts w:ascii="Cambria" w:hAnsi="Cambria"/>
                <w:b/>
                <w:bCs/>
                <w:color w:val="000000"/>
                <w:sz w:val="20"/>
                <w:szCs w:val="20"/>
                <w:shd w:val="clear" w:color="auto" w:fill="FFFFFF"/>
              </w:rPr>
              <w:t>Dubai, U.A.E.</w:t>
            </w:r>
          </w:p>
        </w:tc>
      </w:tr>
      <w:tr w:rsidR="00F75C78" w:rsidRPr="00BF01BC" w:rsidTr="00C734FA">
        <w:trPr>
          <w:trHeight w:val="4"/>
        </w:trPr>
        <w:tc>
          <w:tcPr>
            <w:tcW w:w="1210" w:type="pct"/>
            <w:gridSpan w:val="3"/>
            <w:vMerge/>
            <w:shd w:val="clear" w:color="auto" w:fill="365F91"/>
            <w:vAlign w:val="center"/>
          </w:tcPr>
          <w:p w:rsidR="005A4234" w:rsidRPr="00BF01BC" w:rsidRDefault="005A4234" w:rsidP="001E7CAA">
            <w:pPr>
              <w:spacing w:before="25" w:after="25"/>
              <w:jc w:val="center"/>
              <w:rPr>
                <w:rFonts w:ascii="Cambria" w:hAnsi="Cambria"/>
              </w:rPr>
            </w:pPr>
          </w:p>
        </w:tc>
        <w:tc>
          <w:tcPr>
            <w:tcW w:w="3790" w:type="pct"/>
            <w:gridSpan w:val="7"/>
            <w:tcMar>
              <w:top w:w="0" w:type="dxa"/>
              <w:left w:w="138" w:type="dxa"/>
              <w:bottom w:w="0" w:type="dxa"/>
              <w:right w:w="138" w:type="dxa"/>
            </w:tcMar>
            <w:vAlign w:val="center"/>
          </w:tcPr>
          <w:p w:rsidR="009A39F4" w:rsidRDefault="0048502E" w:rsidP="0048502E">
            <w:pPr>
              <w:rPr>
                <w:rFonts w:ascii="Cambria" w:hAnsi="Cambria"/>
                <w:iCs/>
                <w:color w:val="000000" w:themeColor="text1"/>
                <w:sz w:val="20"/>
                <w:szCs w:val="20"/>
              </w:rPr>
            </w:pPr>
            <w:r w:rsidRPr="003E60F4">
              <w:rPr>
                <w:rFonts w:ascii="Cambria" w:hAnsi="Cambria"/>
                <w:iCs/>
                <w:color w:val="000000" w:themeColor="text1"/>
                <w:sz w:val="19"/>
                <w:szCs w:val="19"/>
              </w:rPr>
              <w:sym w:font="Wingdings" w:char="F0D8"/>
            </w:r>
            <w:r w:rsidRPr="000D697B">
              <w:rPr>
                <w:rFonts w:ascii="Cambria" w:hAnsi="Cambria"/>
                <w:iCs/>
                <w:color w:val="000000" w:themeColor="text1"/>
                <w:sz w:val="20"/>
                <w:szCs w:val="20"/>
              </w:rPr>
              <w:t>Constantly monitor and maintain books of accounts (GL, AP, AR</w:t>
            </w:r>
            <w:r w:rsidR="009A39F4">
              <w:rPr>
                <w:rFonts w:ascii="Cambria" w:hAnsi="Cambria"/>
                <w:iCs/>
                <w:color w:val="000000" w:themeColor="text1"/>
                <w:sz w:val="20"/>
                <w:szCs w:val="20"/>
              </w:rPr>
              <w:t>, Intercompany reconcile</w:t>
            </w:r>
            <w:r w:rsidRPr="000D697B">
              <w:rPr>
                <w:rFonts w:ascii="Cambria" w:hAnsi="Cambria"/>
                <w:iCs/>
                <w:color w:val="000000" w:themeColor="text1"/>
                <w:sz w:val="20"/>
                <w:szCs w:val="20"/>
              </w:rPr>
              <w:t xml:space="preserve"> and </w:t>
            </w:r>
          </w:p>
          <w:p w:rsidR="0048502E" w:rsidRPr="000D697B" w:rsidRDefault="009A39F4" w:rsidP="0048502E">
            <w:pPr>
              <w:rPr>
                <w:rFonts w:ascii="Cambria" w:hAnsi="Cambria"/>
                <w:iCs/>
                <w:color w:val="000000" w:themeColor="text1"/>
                <w:sz w:val="20"/>
                <w:szCs w:val="20"/>
              </w:rPr>
            </w:pPr>
            <w:r>
              <w:rPr>
                <w:rFonts w:ascii="Cambria" w:hAnsi="Cambria"/>
                <w:iCs/>
                <w:color w:val="000000" w:themeColor="text1"/>
                <w:sz w:val="20"/>
                <w:szCs w:val="20"/>
              </w:rPr>
              <w:t xml:space="preserve">    </w:t>
            </w:r>
            <w:r w:rsidR="0048502E" w:rsidRPr="000D697B">
              <w:rPr>
                <w:rFonts w:ascii="Cambria" w:hAnsi="Cambria"/>
                <w:iCs/>
                <w:color w:val="000000" w:themeColor="text1"/>
                <w:sz w:val="20"/>
                <w:szCs w:val="20"/>
              </w:rPr>
              <w:t xml:space="preserve">other sub ledgers) </w:t>
            </w:r>
            <w:r>
              <w:rPr>
                <w:rFonts w:ascii="Cambria" w:hAnsi="Cambria"/>
                <w:iCs/>
                <w:color w:val="000000" w:themeColor="text1"/>
                <w:sz w:val="20"/>
                <w:szCs w:val="20"/>
              </w:rPr>
              <w:t>a</w:t>
            </w:r>
            <w:r w:rsidR="0048502E" w:rsidRPr="000D697B">
              <w:rPr>
                <w:rFonts w:ascii="Cambria" w:hAnsi="Cambria"/>
                <w:iCs/>
                <w:color w:val="000000" w:themeColor="text1"/>
                <w:sz w:val="20"/>
                <w:szCs w:val="20"/>
              </w:rPr>
              <w:t>ccurately</w:t>
            </w:r>
            <w:r w:rsidR="0048502E">
              <w:rPr>
                <w:rFonts w:ascii="Cambria" w:hAnsi="Cambria"/>
                <w:iCs/>
                <w:color w:val="000000" w:themeColor="text1"/>
                <w:sz w:val="20"/>
                <w:szCs w:val="20"/>
              </w:rPr>
              <w:t xml:space="preserve"> </w:t>
            </w:r>
            <w:r w:rsidR="0048502E" w:rsidRPr="000D697B">
              <w:rPr>
                <w:rFonts w:ascii="Cambria" w:hAnsi="Cambria"/>
                <w:iCs/>
                <w:color w:val="000000" w:themeColor="text1"/>
                <w:sz w:val="20"/>
                <w:szCs w:val="20"/>
              </w:rPr>
              <w:t>so as to reflect true and fair view of the performance</w:t>
            </w:r>
            <w:r>
              <w:rPr>
                <w:rFonts w:ascii="Cambria" w:hAnsi="Cambria"/>
                <w:iCs/>
                <w:color w:val="000000" w:themeColor="text1"/>
                <w:sz w:val="20"/>
                <w:szCs w:val="20"/>
              </w:rPr>
              <w:t xml:space="preserve"> </w:t>
            </w:r>
            <w:r w:rsidR="0048502E" w:rsidRPr="000D697B">
              <w:rPr>
                <w:rFonts w:ascii="Cambria" w:hAnsi="Cambria"/>
                <w:iCs/>
                <w:color w:val="000000" w:themeColor="text1"/>
                <w:sz w:val="20"/>
                <w:szCs w:val="20"/>
              </w:rPr>
              <w:t>reports</w:t>
            </w:r>
          </w:p>
          <w:p w:rsidR="0048502E" w:rsidRPr="003E60F4" w:rsidRDefault="0048502E" w:rsidP="0048502E">
            <w:pPr>
              <w:rPr>
                <w:rFonts w:ascii="Cambria" w:hAnsi="Cambria"/>
                <w:iCs/>
                <w:color w:val="000000" w:themeColor="text1"/>
                <w:sz w:val="19"/>
                <w:szCs w:val="19"/>
              </w:rPr>
            </w:pPr>
          </w:p>
          <w:p w:rsidR="0048502E" w:rsidRDefault="0048502E" w:rsidP="0048502E">
            <w:pPr>
              <w:rPr>
                <w:rFonts w:ascii="Cambria" w:hAnsi="Cambria"/>
                <w:iCs/>
                <w:color w:val="000000" w:themeColor="text1"/>
                <w:sz w:val="20"/>
                <w:szCs w:val="20"/>
              </w:rPr>
            </w:pPr>
            <w:r w:rsidRPr="003E60F4">
              <w:rPr>
                <w:rFonts w:ascii="Cambria" w:hAnsi="Cambria"/>
                <w:iCs/>
                <w:color w:val="000000" w:themeColor="text1"/>
                <w:sz w:val="19"/>
                <w:szCs w:val="19"/>
              </w:rPr>
              <w:sym w:font="Wingdings" w:char="F0D8"/>
            </w:r>
            <w:r w:rsidRPr="000D697B">
              <w:rPr>
                <w:rFonts w:ascii="Cambria" w:hAnsi="Cambria"/>
                <w:iCs/>
                <w:color w:val="000000" w:themeColor="text1"/>
                <w:sz w:val="20"/>
                <w:szCs w:val="20"/>
              </w:rPr>
              <w:t xml:space="preserve">Review monthly/Annual closing  activities  in  accordance  with  corporate policies and IFRS </w:t>
            </w:r>
          </w:p>
          <w:p w:rsidR="0048502E" w:rsidRDefault="0048502E" w:rsidP="0048502E">
            <w:pPr>
              <w:rPr>
                <w:rFonts w:ascii="Cambria" w:hAnsi="Cambria"/>
                <w:iCs/>
                <w:color w:val="000000" w:themeColor="text1"/>
                <w:sz w:val="20"/>
                <w:szCs w:val="20"/>
              </w:rPr>
            </w:pPr>
            <w:r>
              <w:rPr>
                <w:rFonts w:ascii="Cambria" w:hAnsi="Cambria"/>
                <w:iCs/>
                <w:color w:val="000000" w:themeColor="text1"/>
                <w:sz w:val="20"/>
                <w:szCs w:val="20"/>
              </w:rPr>
              <w:t xml:space="preserve">   </w:t>
            </w:r>
            <w:r w:rsidRPr="000D697B">
              <w:rPr>
                <w:rFonts w:ascii="Cambria" w:hAnsi="Cambria"/>
                <w:iCs/>
                <w:color w:val="000000" w:themeColor="text1"/>
                <w:sz w:val="20"/>
                <w:szCs w:val="20"/>
              </w:rPr>
              <w:t>and ensure</w:t>
            </w:r>
            <w:r>
              <w:rPr>
                <w:rFonts w:ascii="Cambria" w:hAnsi="Cambria"/>
                <w:iCs/>
                <w:color w:val="000000" w:themeColor="text1"/>
                <w:sz w:val="20"/>
                <w:szCs w:val="20"/>
              </w:rPr>
              <w:t xml:space="preserve"> </w:t>
            </w:r>
            <w:r w:rsidRPr="000D697B">
              <w:rPr>
                <w:rFonts w:ascii="Cambria" w:hAnsi="Cambria"/>
                <w:iCs/>
                <w:color w:val="000000" w:themeColor="text1"/>
                <w:sz w:val="20"/>
                <w:szCs w:val="20"/>
              </w:rPr>
              <w:t xml:space="preserve">timely  submission  of  monthly management  pack, Providing monthly Flash profit </w:t>
            </w:r>
          </w:p>
          <w:p w:rsidR="0048502E" w:rsidRDefault="0048502E" w:rsidP="0048502E">
            <w:pPr>
              <w:rPr>
                <w:rFonts w:ascii="Cambria" w:hAnsi="Cambria"/>
                <w:iCs/>
                <w:color w:val="000000" w:themeColor="text1"/>
                <w:sz w:val="20"/>
                <w:szCs w:val="20"/>
              </w:rPr>
            </w:pPr>
            <w:r>
              <w:rPr>
                <w:rFonts w:ascii="Cambria" w:hAnsi="Cambria"/>
                <w:iCs/>
                <w:color w:val="000000" w:themeColor="text1"/>
                <w:sz w:val="20"/>
                <w:szCs w:val="20"/>
              </w:rPr>
              <w:t xml:space="preserve">   </w:t>
            </w:r>
            <w:r w:rsidRPr="000D697B">
              <w:rPr>
                <w:rFonts w:ascii="Cambria" w:hAnsi="Cambria"/>
                <w:iCs/>
                <w:color w:val="000000" w:themeColor="text1"/>
                <w:sz w:val="20"/>
                <w:szCs w:val="20"/>
              </w:rPr>
              <w:t>forecast  to</w:t>
            </w:r>
            <w:r>
              <w:rPr>
                <w:rFonts w:ascii="Cambria" w:hAnsi="Cambria"/>
                <w:iCs/>
                <w:color w:val="000000" w:themeColor="text1"/>
                <w:sz w:val="20"/>
                <w:szCs w:val="20"/>
              </w:rPr>
              <w:t xml:space="preserve"> </w:t>
            </w:r>
            <w:r w:rsidRPr="000D697B">
              <w:rPr>
                <w:rFonts w:ascii="Cambria" w:hAnsi="Cambria"/>
                <w:iCs/>
                <w:color w:val="000000" w:themeColor="text1"/>
                <w:sz w:val="20"/>
                <w:szCs w:val="20"/>
              </w:rPr>
              <w:t xml:space="preserve">finance manager and Establish accurate forecasts regarding Expenses, revenues </w:t>
            </w:r>
          </w:p>
          <w:p w:rsidR="0048502E" w:rsidRPr="000D697B" w:rsidRDefault="0048502E" w:rsidP="0048502E">
            <w:pPr>
              <w:rPr>
                <w:rFonts w:ascii="Cambria" w:hAnsi="Cambria"/>
                <w:iCs/>
                <w:color w:val="000000" w:themeColor="text1"/>
                <w:sz w:val="20"/>
                <w:szCs w:val="20"/>
              </w:rPr>
            </w:pPr>
            <w:r>
              <w:rPr>
                <w:rFonts w:ascii="Cambria" w:hAnsi="Cambria"/>
                <w:iCs/>
                <w:color w:val="000000" w:themeColor="text1"/>
                <w:sz w:val="20"/>
                <w:szCs w:val="20"/>
              </w:rPr>
              <w:t xml:space="preserve">   </w:t>
            </w:r>
            <w:proofErr w:type="gramStart"/>
            <w:r w:rsidRPr="000D697B">
              <w:rPr>
                <w:rFonts w:ascii="Cambria" w:hAnsi="Cambria"/>
                <w:iCs/>
                <w:color w:val="000000" w:themeColor="text1"/>
                <w:sz w:val="20"/>
                <w:szCs w:val="20"/>
              </w:rPr>
              <w:t>and</w:t>
            </w:r>
            <w:proofErr w:type="gramEnd"/>
            <w:r w:rsidRPr="000D697B">
              <w:rPr>
                <w:rFonts w:ascii="Cambria" w:hAnsi="Cambria"/>
                <w:iCs/>
                <w:color w:val="000000" w:themeColor="text1"/>
                <w:sz w:val="20"/>
                <w:szCs w:val="20"/>
              </w:rPr>
              <w:t xml:space="preserve"> Manages</w:t>
            </w:r>
            <w:r>
              <w:rPr>
                <w:rFonts w:ascii="Cambria" w:hAnsi="Cambria"/>
                <w:iCs/>
                <w:color w:val="000000" w:themeColor="text1"/>
                <w:sz w:val="20"/>
                <w:szCs w:val="20"/>
              </w:rPr>
              <w:t xml:space="preserve"> </w:t>
            </w:r>
            <w:r w:rsidRPr="000D697B">
              <w:rPr>
                <w:rFonts w:ascii="Cambria" w:hAnsi="Cambria"/>
                <w:iCs/>
                <w:color w:val="000000" w:themeColor="text1"/>
                <w:sz w:val="20"/>
                <w:szCs w:val="20"/>
              </w:rPr>
              <w:t>regular reporting requirements.</w:t>
            </w:r>
          </w:p>
          <w:p w:rsidR="0048502E" w:rsidRPr="003E60F4" w:rsidRDefault="0048502E" w:rsidP="0048502E">
            <w:pPr>
              <w:rPr>
                <w:rFonts w:ascii="Cambria" w:hAnsi="Cambria"/>
                <w:iCs/>
                <w:color w:val="000000" w:themeColor="text1"/>
                <w:sz w:val="19"/>
                <w:szCs w:val="19"/>
              </w:rPr>
            </w:pPr>
          </w:p>
          <w:p w:rsidR="0048502E" w:rsidRDefault="0048502E" w:rsidP="0048502E">
            <w:pPr>
              <w:rPr>
                <w:rFonts w:ascii="Cambria" w:hAnsi="Cambria"/>
                <w:iCs/>
                <w:color w:val="000000" w:themeColor="text1"/>
                <w:sz w:val="20"/>
                <w:szCs w:val="20"/>
              </w:rPr>
            </w:pPr>
            <w:r w:rsidRPr="003E60F4">
              <w:rPr>
                <w:rFonts w:ascii="Cambria" w:hAnsi="Cambria"/>
                <w:iCs/>
                <w:color w:val="000000" w:themeColor="text1"/>
                <w:sz w:val="19"/>
                <w:szCs w:val="19"/>
              </w:rPr>
              <w:sym w:font="Wingdings" w:char="F0D8"/>
            </w:r>
            <w:r w:rsidRPr="003E60F4">
              <w:rPr>
                <w:color w:val="000000" w:themeColor="text1"/>
                <w:lang/>
              </w:rPr>
              <w:t xml:space="preserve"> </w:t>
            </w:r>
            <w:r w:rsidRPr="00C814EC">
              <w:rPr>
                <w:rFonts w:ascii="Cambria" w:hAnsi="Cambria"/>
                <w:iCs/>
                <w:color w:val="000000" w:themeColor="text1"/>
                <w:sz w:val="20"/>
                <w:szCs w:val="20"/>
              </w:rPr>
              <w:t>Preparing monthly business review reports, KPI’s for management to discuss with operations</w:t>
            </w:r>
          </w:p>
          <w:p w:rsidR="0048502E" w:rsidRPr="00C814EC" w:rsidRDefault="0048502E" w:rsidP="0048502E">
            <w:pPr>
              <w:rPr>
                <w:rFonts w:ascii="Cambria" w:hAnsi="Cambria"/>
                <w:iCs/>
                <w:color w:val="000000" w:themeColor="text1"/>
                <w:sz w:val="20"/>
                <w:szCs w:val="20"/>
              </w:rPr>
            </w:pPr>
            <w:r>
              <w:rPr>
                <w:rFonts w:ascii="Cambria" w:hAnsi="Cambria"/>
                <w:iCs/>
                <w:color w:val="000000" w:themeColor="text1"/>
                <w:sz w:val="20"/>
                <w:szCs w:val="20"/>
              </w:rPr>
              <w:t xml:space="preserve">    </w:t>
            </w:r>
            <w:proofErr w:type="gramStart"/>
            <w:r w:rsidRPr="00C814EC">
              <w:rPr>
                <w:rFonts w:ascii="Cambria" w:hAnsi="Cambria"/>
                <w:iCs/>
                <w:color w:val="000000" w:themeColor="text1"/>
                <w:sz w:val="20"/>
                <w:szCs w:val="20"/>
              </w:rPr>
              <w:t>and</w:t>
            </w:r>
            <w:proofErr w:type="gramEnd"/>
            <w:r w:rsidRPr="00C814EC">
              <w:rPr>
                <w:rFonts w:ascii="Cambria" w:hAnsi="Cambria"/>
                <w:iCs/>
                <w:color w:val="000000" w:themeColor="text1"/>
                <w:sz w:val="20"/>
                <w:szCs w:val="20"/>
              </w:rPr>
              <w:t xml:space="preserve"> to take action And analysis for brand cost KPIs preparing MIS reports </w:t>
            </w:r>
            <w:r>
              <w:rPr>
                <w:rFonts w:ascii="Cambria" w:hAnsi="Cambria"/>
                <w:iCs/>
                <w:color w:val="000000" w:themeColor="text1"/>
                <w:sz w:val="20"/>
                <w:szCs w:val="20"/>
              </w:rPr>
              <w:t>to</w:t>
            </w:r>
            <w:r w:rsidRPr="00C814EC">
              <w:rPr>
                <w:rFonts w:ascii="Cambria" w:hAnsi="Cambria"/>
                <w:iCs/>
                <w:color w:val="000000" w:themeColor="text1"/>
                <w:sz w:val="20"/>
                <w:szCs w:val="20"/>
              </w:rPr>
              <w:t xml:space="preserve"> </w:t>
            </w:r>
            <w:r>
              <w:rPr>
                <w:rFonts w:ascii="Cambria" w:hAnsi="Cambria"/>
                <w:iCs/>
                <w:color w:val="000000" w:themeColor="text1"/>
                <w:sz w:val="20"/>
                <w:szCs w:val="20"/>
              </w:rPr>
              <w:t>m</w:t>
            </w:r>
            <w:r w:rsidRPr="00C814EC">
              <w:rPr>
                <w:rFonts w:ascii="Cambria" w:hAnsi="Cambria"/>
                <w:iCs/>
                <w:color w:val="000000" w:themeColor="text1"/>
                <w:sz w:val="20"/>
                <w:szCs w:val="20"/>
              </w:rPr>
              <w:t>anagement.</w:t>
            </w:r>
          </w:p>
          <w:p w:rsidR="00CC2198" w:rsidRPr="003E60F4" w:rsidRDefault="00CC2198" w:rsidP="00B70790">
            <w:pPr>
              <w:rPr>
                <w:rFonts w:ascii="Verdana" w:hAnsi="Verdana" w:cs="Arial"/>
                <w:color w:val="000000" w:themeColor="text1"/>
                <w:sz w:val="19"/>
                <w:szCs w:val="19"/>
              </w:rPr>
            </w:pPr>
          </w:p>
          <w:p w:rsidR="00B86189" w:rsidRDefault="00E267A9" w:rsidP="00E267A9">
            <w:pPr>
              <w:rPr>
                <w:rFonts w:ascii="Cambria" w:hAnsi="Cambria"/>
                <w:iCs/>
                <w:color w:val="000000" w:themeColor="text1"/>
                <w:sz w:val="20"/>
                <w:szCs w:val="20"/>
              </w:rPr>
            </w:pPr>
            <w:r w:rsidRPr="003E60F4">
              <w:rPr>
                <w:rFonts w:ascii="Cambria" w:hAnsi="Cambria"/>
                <w:iCs/>
                <w:color w:val="000000" w:themeColor="text1"/>
                <w:sz w:val="19"/>
                <w:szCs w:val="19"/>
              </w:rPr>
              <w:sym w:font="Wingdings" w:char="F0D8"/>
            </w:r>
            <w:r w:rsidR="001211CC" w:rsidRPr="00E267A9">
              <w:rPr>
                <w:rFonts w:ascii="Cambria" w:hAnsi="Cambria"/>
                <w:iCs/>
                <w:color w:val="000000" w:themeColor="text1"/>
                <w:sz w:val="20"/>
                <w:szCs w:val="20"/>
              </w:rPr>
              <w:t>Provide input on the company‘s</w:t>
            </w:r>
            <w:r w:rsidR="00B86189">
              <w:rPr>
                <w:rFonts w:ascii="Cambria" w:hAnsi="Cambria"/>
                <w:iCs/>
                <w:color w:val="000000" w:themeColor="text1"/>
                <w:sz w:val="20"/>
                <w:szCs w:val="20"/>
              </w:rPr>
              <w:t xml:space="preserve"> </w:t>
            </w:r>
            <w:r w:rsidR="001211CC" w:rsidRPr="00E267A9">
              <w:rPr>
                <w:rFonts w:ascii="Cambria" w:hAnsi="Cambria"/>
                <w:iCs/>
                <w:color w:val="000000" w:themeColor="text1"/>
                <w:sz w:val="20"/>
                <w:szCs w:val="20"/>
              </w:rPr>
              <w:t>budget and control expenses of the function</w:t>
            </w:r>
            <w:r w:rsidR="001568B8">
              <w:rPr>
                <w:rFonts w:ascii="Cambria" w:hAnsi="Cambria"/>
                <w:iCs/>
                <w:color w:val="000000" w:themeColor="text1"/>
                <w:sz w:val="20"/>
                <w:szCs w:val="20"/>
              </w:rPr>
              <w:t>(</w:t>
            </w:r>
            <w:r w:rsidR="00B86189">
              <w:rPr>
                <w:rFonts w:ascii="Cambria" w:hAnsi="Cambria"/>
                <w:iCs/>
                <w:color w:val="000000" w:themeColor="text1"/>
                <w:sz w:val="20"/>
                <w:szCs w:val="20"/>
              </w:rPr>
              <w:t>UAE, KSA &amp;</w:t>
            </w:r>
          </w:p>
          <w:p w:rsidR="001211CC" w:rsidRPr="00E267A9" w:rsidRDefault="00B86189" w:rsidP="00E267A9">
            <w:pPr>
              <w:rPr>
                <w:rFonts w:ascii="Cambria" w:hAnsi="Cambria"/>
                <w:iCs/>
                <w:color w:val="000000" w:themeColor="text1"/>
                <w:sz w:val="20"/>
                <w:szCs w:val="20"/>
              </w:rPr>
            </w:pPr>
            <w:r>
              <w:rPr>
                <w:rFonts w:ascii="Cambria" w:hAnsi="Cambria"/>
                <w:iCs/>
                <w:color w:val="000000" w:themeColor="text1"/>
                <w:sz w:val="20"/>
                <w:szCs w:val="20"/>
              </w:rPr>
              <w:t xml:space="preserve">    KWT</w:t>
            </w:r>
            <w:r w:rsidR="001568B8">
              <w:rPr>
                <w:rFonts w:ascii="Cambria" w:hAnsi="Cambria"/>
                <w:iCs/>
                <w:color w:val="000000" w:themeColor="text1"/>
                <w:sz w:val="20"/>
                <w:szCs w:val="20"/>
              </w:rPr>
              <w:t>)</w:t>
            </w:r>
            <w:r w:rsidR="001211CC" w:rsidRPr="00E267A9">
              <w:rPr>
                <w:rFonts w:ascii="Cambria" w:hAnsi="Cambria"/>
                <w:iCs/>
                <w:color w:val="000000" w:themeColor="text1"/>
                <w:sz w:val="20"/>
                <w:szCs w:val="20"/>
              </w:rPr>
              <w:t xml:space="preserve"> ensuring it stays within its operating budget</w:t>
            </w:r>
            <w:r w:rsidR="001568B8">
              <w:rPr>
                <w:rFonts w:ascii="Cambria" w:hAnsi="Cambria"/>
                <w:iCs/>
                <w:color w:val="000000" w:themeColor="text1"/>
                <w:sz w:val="20"/>
                <w:szCs w:val="20"/>
              </w:rPr>
              <w:t>.</w:t>
            </w:r>
          </w:p>
          <w:p w:rsidR="00902BAC" w:rsidRPr="003E60F4" w:rsidRDefault="00902BAC" w:rsidP="00B70790">
            <w:pPr>
              <w:rPr>
                <w:rFonts w:ascii="Cambria" w:hAnsi="Cambria"/>
                <w:iCs/>
                <w:color w:val="000000" w:themeColor="text1"/>
                <w:sz w:val="19"/>
                <w:szCs w:val="19"/>
              </w:rPr>
            </w:pPr>
          </w:p>
          <w:p w:rsidR="00F75C78" w:rsidRPr="00E267A9" w:rsidRDefault="007B0497" w:rsidP="00B70790">
            <w:pPr>
              <w:rPr>
                <w:rFonts w:ascii="Cambria" w:hAnsi="Cambria"/>
                <w:iCs/>
                <w:color w:val="000000" w:themeColor="text1"/>
                <w:sz w:val="20"/>
                <w:szCs w:val="20"/>
              </w:rPr>
            </w:pPr>
            <w:r w:rsidRPr="003E60F4">
              <w:rPr>
                <w:rFonts w:ascii="Cambria" w:hAnsi="Cambria"/>
                <w:iCs/>
                <w:color w:val="000000" w:themeColor="text1"/>
                <w:sz w:val="19"/>
                <w:szCs w:val="19"/>
              </w:rPr>
              <w:sym w:font="Wingdings" w:char="F0D8"/>
            </w:r>
            <w:r w:rsidR="003D068D" w:rsidRPr="00E267A9">
              <w:rPr>
                <w:rFonts w:ascii="Cambria" w:hAnsi="Cambria"/>
                <w:iCs/>
                <w:color w:val="000000" w:themeColor="text1"/>
                <w:sz w:val="20"/>
                <w:szCs w:val="20"/>
              </w:rPr>
              <w:t xml:space="preserve">Provide support, service and advise on all financial matters to the company management, </w:t>
            </w:r>
          </w:p>
          <w:p w:rsidR="00E267A9" w:rsidRDefault="00F75C78" w:rsidP="00B70790">
            <w:pPr>
              <w:rPr>
                <w:rFonts w:ascii="Cambria" w:hAnsi="Cambria"/>
                <w:iCs/>
                <w:color w:val="000000" w:themeColor="text1"/>
                <w:sz w:val="20"/>
                <w:szCs w:val="20"/>
              </w:rPr>
            </w:pPr>
            <w:r w:rsidRPr="00E267A9">
              <w:rPr>
                <w:rFonts w:ascii="Cambria" w:hAnsi="Cambria"/>
                <w:iCs/>
                <w:color w:val="000000" w:themeColor="text1"/>
                <w:sz w:val="20"/>
                <w:szCs w:val="20"/>
              </w:rPr>
              <w:t xml:space="preserve">   </w:t>
            </w:r>
            <w:r w:rsidR="00E267A9" w:rsidRPr="00E267A9">
              <w:rPr>
                <w:rFonts w:ascii="Cambria" w:hAnsi="Cambria"/>
                <w:iCs/>
                <w:color w:val="000000" w:themeColor="text1"/>
                <w:sz w:val="20"/>
                <w:szCs w:val="20"/>
              </w:rPr>
              <w:t>i.e. budgets preparation</w:t>
            </w:r>
            <w:r w:rsidR="003D068D" w:rsidRPr="00E267A9">
              <w:rPr>
                <w:rFonts w:ascii="Cambria" w:hAnsi="Cambria"/>
                <w:iCs/>
                <w:color w:val="000000" w:themeColor="text1"/>
                <w:sz w:val="20"/>
                <w:szCs w:val="20"/>
              </w:rPr>
              <w:t xml:space="preserve"> and</w:t>
            </w:r>
            <w:r w:rsidR="00F91DBA" w:rsidRPr="00E267A9">
              <w:rPr>
                <w:rFonts w:ascii="Cambria" w:hAnsi="Cambria"/>
                <w:iCs/>
                <w:color w:val="000000" w:themeColor="text1"/>
                <w:sz w:val="20"/>
                <w:szCs w:val="20"/>
              </w:rPr>
              <w:t xml:space="preserve"> </w:t>
            </w:r>
            <w:r w:rsidR="003D068D" w:rsidRPr="00E267A9">
              <w:rPr>
                <w:rFonts w:ascii="Cambria" w:hAnsi="Cambria"/>
                <w:iCs/>
                <w:color w:val="000000" w:themeColor="text1"/>
                <w:sz w:val="20"/>
                <w:szCs w:val="20"/>
              </w:rPr>
              <w:t xml:space="preserve"> presentation</w:t>
            </w:r>
            <w:r w:rsidR="00E267A9" w:rsidRPr="00E267A9">
              <w:rPr>
                <w:rFonts w:ascii="Cambria" w:hAnsi="Cambria"/>
                <w:iCs/>
                <w:color w:val="000000" w:themeColor="text1"/>
                <w:sz w:val="20"/>
                <w:szCs w:val="20"/>
              </w:rPr>
              <w:t xml:space="preserve"> </w:t>
            </w:r>
            <w:r w:rsidR="003D068D" w:rsidRPr="00E267A9">
              <w:rPr>
                <w:rFonts w:ascii="Cambria" w:hAnsi="Cambria"/>
                <w:iCs/>
                <w:color w:val="000000" w:themeColor="text1"/>
                <w:sz w:val="20"/>
                <w:szCs w:val="20"/>
              </w:rPr>
              <w:t xml:space="preserve"> management </w:t>
            </w:r>
            <w:r w:rsidR="00E267A9" w:rsidRPr="00E267A9">
              <w:rPr>
                <w:rFonts w:ascii="Cambria" w:hAnsi="Cambria"/>
                <w:iCs/>
                <w:color w:val="000000" w:themeColor="text1"/>
                <w:sz w:val="20"/>
                <w:szCs w:val="20"/>
              </w:rPr>
              <w:t xml:space="preserve"> </w:t>
            </w:r>
            <w:r w:rsidR="003D068D" w:rsidRPr="00E267A9">
              <w:rPr>
                <w:rFonts w:ascii="Cambria" w:hAnsi="Cambria"/>
                <w:iCs/>
                <w:color w:val="000000" w:themeColor="text1"/>
                <w:sz w:val="20"/>
                <w:szCs w:val="20"/>
              </w:rPr>
              <w:t>accounting</w:t>
            </w:r>
            <w:r w:rsidR="00E267A9" w:rsidRPr="00E267A9">
              <w:rPr>
                <w:rFonts w:ascii="Cambria" w:hAnsi="Cambria"/>
                <w:iCs/>
                <w:color w:val="000000" w:themeColor="text1"/>
                <w:sz w:val="20"/>
                <w:szCs w:val="20"/>
              </w:rPr>
              <w:t xml:space="preserve">  </w:t>
            </w:r>
            <w:r w:rsidR="003D068D" w:rsidRPr="00E267A9">
              <w:rPr>
                <w:rFonts w:ascii="Cambria" w:hAnsi="Cambria"/>
                <w:iCs/>
                <w:color w:val="000000" w:themeColor="text1"/>
                <w:sz w:val="20"/>
                <w:szCs w:val="20"/>
              </w:rPr>
              <w:t>MIS and all other</w:t>
            </w:r>
            <w:r w:rsidR="00E267A9">
              <w:rPr>
                <w:rFonts w:ascii="Cambria" w:hAnsi="Cambria"/>
                <w:iCs/>
                <w:color w:val="000000" w:themeColor="text1"/>
                <w:sz w:val="20"/>
                <w:szCs w:val="20"/>
              </w:rPr>
              <w:t xml:space="preserve"> </w:t>
            </w:r>
          </w:p>
          <w:p w:rsidR="00E267A9" w:rsidRDefault="00E267A9" w:rsidP="00B70790">
            <w:pPr>
              <w:rPr>
                <w:rFonts w:ascii="Cambria" w:hAnsi="Cambria"/>
                <w:iCs/>
                <w:color w:val="000000" w:themeColor="text1"/>
                <w:sz w:val="20"/>
                <w:szCs w:val="20"/>
              </w:rPr>
            </w:pPr>
            <w:r>
              <w:rPr>
                <w:rFonts w:ascii="Cambria" w:hAnsi="Cambria"/>
                <w:iCs/>
                <w:color w:val="000000" w:themeColor="text1"/>
                <w:sz w:val="20"/>
                <w:szCs w:val="20"/>
              </w:rPr>
              <w:t xml:space="preserve">   </w:t>
            </w:r>
            <w:proofErr w:type="gramStart"/>
            <w:r w:rsidR="003D068D" w:rsidRPr="00E267A9">
              <w:rPr>
                <w:rFonts w:ascii="Cambria" w:hAnsi="Cambria"/>
                <w:iCs/>
                <w:color w:val="000000" w:themeColor="text1"/>
                <w:sz w:val="20"/>
                <w:szCs w:val="20"/>
              </w:rPr>
              <w:t>financial</w:t>
            </w:r>
            <w:proofErr w:type="gramEnd"/>
            <w:r w:rsidR="003D068D" w:rsidRPr="00E267A9">
              <w:rPr>
                <w:rFonts w:ascii="Cambria" w:hAnsi="Cambria"/>
                <w:iCs/>
                <w:color w:val="000000" w:themeColor="text1"/>
                <w:sz w:val="20"/>
                <w:szCs w:val="20"/>
              </w:rPr>
              <w:t xml:space="preserve"> and </w:t>
            </w:r>
            <w:r w:rsidR="00A93B13" w:rsidRPr="00E267A9">
              <w:rPr>
                <w:rFonts w:ascii="Cambria" w:hAnsi="Cambria"/>
                <w:iCs/>
                <w:color w:val="000000" w:themeColor="text1"/>
                <w:sz w:val="20"/>
                <w:szCs w:val="20"/>
              </w:rPr>
              <w:t>non-financial</w:t>
            </w:r>
            <w:r w:rsidR="003D068D" w:rsidRPr="00E267A9">
              <w:rPr>
                <w:rFonts w:ascii="Cambria" w:hAnsi="Cambria"/>
                <w:iCs/>
                <w:color w:val="000000" w:themeColor="text1"/>
                <w:sz w:val="20"/>
                <w:szCs w:val="20"/>
              </w:rPr>
              <w:t xml:space="preserve"> reports and statements. </w:t>
            </w:r>
            <w:r w:rsidR="00B70790" w:rsidRPr="00E267A9">
              <w:rPr>
                <w:rFonts w:ascii="Cambria" w:hAnsi="Cambria"/>
                <w:iCs/>
                <w:color w:val="000000" w:themeColor="text1"/>
                <w:sz w:val="20"/>
                <w:szCs w:val="20"/>
              </w:rPr>
              <w:t xml:space="preserve">Establish key financial strategies to </w:t>
            </w:r>
            <w:r>
              <w:rPr>
                <w:rFonts w:ascii="Cambria" w:hAnsi="Cambria"/>
                <w:iCs/>
                <w:color w:val="000000" w:themeColor="text1"/>
                <w:sz w:val="20"/>
                <w:szCs w:val="20"/>
              </w:rPr>
              <w:t xml:space="preserve">  </w:t>
            </w:r>
          </w:p>
          <w:p w:rsidR="00E267A9" w:rsidRDefault="00E267A9" w:rsidP="00B70790">
            <w:pPr>
              <w:rPr>
                <w:rFonts w:ascii="Cambria" w:hAnsi="Cambria"/>
                <w:iCs/>
                <w:color w:val="000000" w:themeColor="text1"/>
                <w:sz w:val="20"/>
                <w:szCs w:val="20"/>
              </w:rPr>
            </w:pPr>
            <w:r>
              <w:rPr>
                <w:rFonts w:ascii="Cambria" w:hAnsi="Cambria"/>
                <w:iCs/>
                <w:color w:val="000000" w:themeColor="text1"/>
                <w:sz w:val="20"/>
                <w:szCs w:val="20"/>
              </w:rPr>
              <w:t xml:space="preserve">   </w:t>
            </w:r>
            <w:proofErr w:type="gramStart"/>
            <w:r w:rsidR="00B70790" w:rsidRPr="00E267A9">
              <w:rPr>
                <w:rFonts w:ascii="Cambria" w:hAnsi="Cambria"/>
                <w:iCs/>
                <w:color w:val="000000" w:themeColor="text1"/>
                <w:sz w:val="20"/>
                <w:szCs w:val="20"/>
              </w:rPr>
              <w:t>enhance</w:t>
            </w:r>
            <w:proofErr w:type="gramEnd"/>
            <w:r w:rsidR="00B70790" w:rsidRPr="00E267A9">
              <w:rPr>
                <w:rFonts w:ascii="Cambria" w:hAnsi="Cambria"/>
                <w:iCs/>
                <w:color w:val="000000" w:themeColor="text1"/>
                <w:sz w:val="20"/>
                <w:szCs w:val="20"/>
              </w:rPr>
              <w:t xml:space="preserve"> business profitability.</w:t>
            </w:r>
            <w:r>
              <w:rPr>
                <w:rFonts w:ascii="Cambria" w:hAnsi="Cambria"/>
                <w:iCs/>
                <w:color w:val="000000" w:themeColor="text1"/>
                <w:sz w:val="20"/>
                <w:szCs w:val="20"/>
              </w:rPr>
              <w:t xml:space="preserve"> </w:t>
            </w:r>
            <w:r w:rsidR="003D068D" w:rsidRPr="00E267A9">
              <w:rPr>
                <w:rFonts w:ascii="Cambria" w:hAnsi="Cambria"/>
                <w:iCs/>
                <w:color w:val="000000" w:themeColor="text1"/>
                <w:sz w:val="20"/>
                <w:szCs w:val="20"/>
              </w:rPr>
              <w:t>And e</w:t>
            </w:r>
            <w:r w:rsidR="00B70790" w:rsidRPr="00E267A9">
              <w:rPr>
                <w:rFonts w:ascii="Cambria" w:hAnsi="Cambria"/>
                <w:iCs/>
                <w:color w:val="000000" w:themeColor="text1"/>
                <w:sz w:val="20"/>
                <w:szCs w:val="20"/>
              </w:rPr>
              <w:t xml:space="preserve">nsure financial team follows company policies and </w:t>
            </w:r>
            <w:r>
              <w:rPr>
                <w:rFonts w:ascii="Cambria" w:hAnsi="Cambria"/>
                <w:iCs/>
                <w:color w:val="000000" w:themeColor="text1"/>
                <w:sz w:val="20"/>
                <w:szCs w:val="20"/>
              </w:rPr>
              <w:t xml:space="preserve">  </w:t>
            </w:r>
          </w:p>
          <w:p w:rsidR="00B70790" w:rsidRPr="00E267A9" w:rsidRDefault="00E267A9" w:rsidP="00B70790">
            <w:pPr>
              <w:rPr>
                <w:rFonts w:ascii="Cambria" w:hAnsi="Cambria"/>
                <w:iCs/>
                <w:color w:val="000000" w:themeColor="text1"/>
                <w:sz w:val="20"/>
                <w:szCs w:val="20"/>
              </w:rPr>
            </w:pPr>
            <w:r>
              <w:rPr>
                <w:rFonts w:ascii="Cambria" w:hAnsi="Cambria"/>
                <w:iCs/>
                <w:color w:val="000000" w:themeColor="text1"/>
                <w:sz w:val="20"/>
                <w:szCs w:val="20"/>
              </w:rPr>
              <w:t xml:space="preserve">   </w:t>
            </w:r>
            <w:proofErr w:type="gramStart"/>
            <w:r w:rsidR="00B70790" w:rsidRPr="00E267A9">
              <w:rPr>
                <w:rFonts w:ascii="Cambria" w:hAnsi="Cambria"/>
                <w:iCs/>
                <w:color w:val="000000" w:themeColor="text1"/>
                <w:sz w:val="20"/>
                <w:szCs w:val="20"/>
              </w:rPr>
              <w:t>regulations</w:t>
            </w:r>
            <w:proofErr w:type="gramEnd"/>
            <w:r w:rsidR="00B70790" w:rsidRPr="00E267A9">
              <w:rPr>
                <w:rFonts w:ascii="Cambria" w:hAnsi="Cambria"/>
                <w:iCs/>
                <w:color w:val="000000" w:themeColor="text1"/>
                <w:sz w:val="20"/>
                <w:szCs w:val="20"/>
              </w:rPr>
              <w:t>.</w:t>
            </w:r>
          </w:p>
          <w:p w:rsidR="00CC2198" w:rsidRPr="003E60F4" w:rsidRDefault="00CC2198" w:rsidP="00B70790">
            <w:pPr>
              <w:rPr>
                <w:rFonts w:ascii="Cambria" w:hAnsi="Cambria"/>
                <w:iCs/>
                <w:color w:val="000000" w:themeColor="text1"/>
                <w:sz w:val="19"/>
                <w:szCs w:val="19"/>
              </w:rPr>
            </w:pPr>
          </w:p>
          <w:p w:rsidR="000D697B" w:rsidRDefault="00AB237C" w:rsidP="00AB237C">
            <w:pPr>
              <w:rPr>
                <w:rFonts w:ascii="Cambria" w:hAnsi="Cambria"/>
                <w:iCs/>
                <w:color w:val="000000" w:themeColor="text1"/>
                <w:sz w:val="20"/>
                <w:szCs w:val="20"/>
              </w:rPr>
            </w:pPr>
            <w:r w:rsidRPr="003E60F4">
              <w:rPr>
                <w:rFonts w:ascii="Cambria" w:hAnsi="Cambria"/>
                <w:iCs/>
                <w:color w:val="000000" w:themeColor="text1"/>
                <w:sz w:val="19"/>
                <w:szCs w:val="19"/>
              </w:rPr>
              <w:sym w:font="Wingdings" w:char="F0D8"/>
            </w:r>
            <w:r w:rsidRPr="000D697B">
              <w:rPr>
                <w:rFonts w:ascii="Cambria" w:hAnsi="Cambria"/>
                <w:iCs/>
                <w:color w:val="000000" w:themeColor="text1"/>
                <w:sz w:val="20"/>
                <w:szCs w:val="20"/>
              </w:rPr>
              <w:t xml:space="preserve">Prepare feasibility studies, business plans and financial models for new projects and </w:t>
            </w:r>
            <w:proofErr w:type="spellStart"/>
            <w:r w:rsidRPr="000D697B">
              <w:rPr>
                <w:rFonts w:ascii="Cambria" w:hAnsi="Cambria"/>
                <w:iCs/>
                <w:color w:val="000000" w:themeColor="text1"/>
                <w:sz w:val="20"/>
                <w:szCs w:val="20"/>
              </w:rPr>
              <w:t>capex</w:t>
            </w:r>
            <w:proofErr w:type="spellEnd"/>
            <w:r w:rsidRPr="000D697B">
              <w:rPr>
                <w:rFonts w:ascii="Cambria" w:hAnsi="Cambria"/>
                <w:iCs/>
                <w:color w:val="000000" w:themeColor="text1"/>
                <w:sz w:val="20"/>
                <w:szCs w:val="20"/>
              </w:rPr>
              <w:t xml:space="preserve"> </w:t>
            </w:r>
            <w:r w:rsidR="000D697B">
              <w:rPr>
                <w:rFonts w:ascii="Cambria" w:hAnsi="Cambria"/>
                <w:iCs/>
                <w:color w:val="000000" w:themeColor="text1"/>
                <w:sz w:val="20"/>
                <w:szCs w:val="20"/>
              </w:rPr>
              <w:t xml:space="preserve"> </w:t>
            </w:r>
          </w:p>
          <w:p w:rsidR="00AB237C" w:rsidRPr="000D697B" w:rsidRDefault="000D697B" w:rsidP="00AB237C">
            <w:pPr>
              <w:rPr>
                <w:rFonts w:ascii="Cambria" w:hAnsi="Cambria"/>
                <w:iCs/>
                <w:color w:val="000000" w:themeColor="text1"/>
                <w:sz w:val="20"/>
                <w:szCs w:val="20"/>
              </w:rPr>
            </w:pPr>
            <w:r>
              <w:rPr>
                <w:rFonts w:ascii="Cambria" w:hAnsi="Cambria"/>
                <w:iCs/>
                <w:color w:val="000000" w:themeColor="text1"/>
                <w:sz w:val="20"/>
                <w:szCs w:val="20"/>
              </w:rPr>
              <w:t xml:space="preserve">    </w:t>
            </w:r>
            <w:proofErr w:type="gramStart"/>
            <w:r w:rsidR="00AB237C" w:rsidRPr="000D697B">
              <w:rPr>
                <w:rFonts w:ascii="Cambria" w:hAnsi="Cambria"/>
                <w:iCs/>
                <w:color w:val="000000" w:themeColor="text1"/>
                <w:sz w:val="20"/>
                <w:szCs w:val="20"/>
              </w:rPr>
              <w:t>with</w:t>
            </w:r>
            <w:proofErr w:type="gramEnd"/>
            <w:r w:rsidR="00AB237C" w:rsidRPr="000D697B">
              <w:rPr>
                <w:rFonts w:ascii="Cambria" w:hAnsi="Cambria"/>
                <w:iCs/>
                <w:color w:val="000000" w:themeColor="text1"/>
                <w:sz w:val="20"/>
                <w:szCs w:val="20"/>
              </w:rPr>
              <w:t xml:space="preserve"> analysis of capital, profitability and cash flow.</w:t>
            </w:r>
          </w:p>
          <w:p w:rsidR="00CC2198" w:rsidRPr="003E60F4" w:rsidRDefault="00CC2198" w:rsidP="007B0497">
            <w:pPr>
              <w:rPr>
                <w:rFonts w:ascii="Cambria" w:hAnsi="Cambria"/>
                <w:iCs/>
                <w:color w:val="000000" w:themeColor="text1"/>
                <w:sz w:val="19"/>
                <w:szCs w:val="19"/>
              </w:rPr>
            </w:pPr>
          </w:p>
          <w:p w:rsidR="00136034" w:rsidRDefault="007B0497" w:rsidP="007B0497">
            <w:pPr>
              <w:rPr>
                <w:rFonts w:ascii="Cambria" w:hAnsi="Cambria"/>
                <w:iCs/>
                <w:color w:val="000000" w:themeColor="text1"/>
                <w:sz w:val="20"/>
                <w:szCs w:val="20"/>
              </w:rPr>
            </w:pPr>
            <w:r w:rsidRPr="003E60F4">
              <w:rPr>
                <w:rFonts w:ascii="Cambria" w:hAnsi="Cambria"/>
                <w:iCs/>
                <w:color w:val="000000" w:themeColor="text1"/>
                <w:sz w:val="19"/>
                <w:szCs w:val="19"/>
              </w:rPr>
              <w:sym w:font="Wingdings" w:char="F0D8"/>
            </w:r>
            <w:r w:rsidR="0090598E">
              <w:rPr>
                <w:rFonts w:ascii="Cambria" w:hAnsi="Cambria"/>
                <w:iCs/>
                <w:color w:val="000000" w:themeColor="text1"/>
                <w:sz w:val="20"/>
                <w:szCs w:val="20"/>
              </w:rPr>
              <w:t xml:space="preserve">Preparing </w:t>
            </w:r>
            <w:r w:rsidR="00B70790" w:rsidRPr="000D697B">
              <w:rPr>
                <w:rFonts w:ascii="Cambria" w:hAnsi="Cambria"/>
                <w:iCs/>
                <w:color w:val="000000" w:themeColor="text1"/>
                <w:sz w:val="20"/>
                <w:szCs w:val="20"/>
              </w:rPr>
              <w:t xml:space="preserve">company </w:t>
            </w:r>
            <w:r w:rsidR="00311A23" w:rsidRPr="000D697B">
              <w:rPr>
                <w:rFonts w:ascii="Cambria" w:hAnsi="Cambria"/>
                <w:iCs/>
                <w:color w:val="000000" w:themeColor="text1"/>
                <w:sz w:val="20"/>
                <w:szCs w:val="20"/>
              </w:rPr>
              <w:t xml:space="preserve">strategic </w:t>
            </w:r>
            <w:r w:rsidR="0090598E">
              <w:rPr>
                <w:rFonts w:ascii="Cambria" w:hAnsi="Cambria"/>
                <w:iCs/>
                <w:color w:val="000000" w:themeColor="text1"/>
                <w:sz w:val="20"/>
                <w:szCs w:val="20"/>
              </w:rPr>
              <w:t xml:space="preserve">5 year </w:t>
            </w:r>
            <w:r w:rsidR="00311A23" w:rsidRPr="000D697B">
              <w:rPr>
                <w:rFonts w:ascii="Cambria" w:hAnsi="Cambria"/>
                <w:iCs/>
                <w:color w:val="000000" w:themeColor="text1"/>
                <w:sz w:val="20"/>
                <w:szCs w:val="20"/>
              </w:rPr>
              <w:t>plan</w:t>
            </w:r>
            <w:r w:rsidR="00AC6F16" w:rsidRPr="000D697B">
              <w:rPr>
                <w:rFonts w:ascii="Cambria" w:hAnsi="Cambria"/>
                <w:iCs/>
                <w:color w:val="000000" w:themeColor="text1"/>
                <w:sz w:val="20"/>
                <w:szCs w:val="20"/>
              </w:rPr>
              <w:t>ning / A</w:t>
            </w:r>
            <w:r w:rsidR="00693311" w:rsidRPr="000D697B">
              <w:rPr>
                <w:rFonts w:ascii="Cambria" w:hAnsi="Cambria"/>
                <w:iCs/>
                <w:color w:val="000000" w:themeColor="text1"/>
                <w:sz w:val="20"/>
                <w:szCs w:val="20"/>
              </w:rPr>
              <w:t>nnual</w:t>
            </w:r>
            <w:r w:rsidR="00D15284" w:rsidRPr="000D697B">
              <w:rPr>
                <w:rFonts w:ascii="Cambria" w:hAnsi="Cambria"/>
                <w:iCs/>
                <w:color w:val="000000" w:themeColor="text1"/>
                <w:sz w:val="20"/>
                <w:szCs w:val="20"/>
              </w:rPr>
              <w:t xml:space="preserve"> </w:t>
            </w:r>
            <w:r w:rsidR="00AC6F16" w:rsidRPr="000D697B">
              <w:rPr>
                <w:rFonts w:ascii="Cambria" w:hAnsi="Cambria"/>
                <w:iCs/>
                <w:color w:val="000000" w:themeColor="text1"/>
                <w:sz w:val="20"/>
                <w:szCs w:val="20"/>
              </w:rPr>
              <w:t>b</w:t>
            </w:r>
            <w:r w:rsidR="00D15284" w:rsidRPr="000D697B">
              <w:rPr>
                <w:rFonts w:ascii="Cambria" w:hAnsi="Cambria"/>
                <w:iCs/>
                <w:color w:val="000000" w:themeColor="text1"/>
                <w:sz w:val="20"/>
                <w:szCs w:val="20"/>
              </w:rPr>
              <w:t xml:space="preserve">udget and </w:t>
            </w:r>
            <w:r w:rsidR="00344E4B">
              <w:rPr>
                <w:rFonts w:ascii="Cambria" w:hAnsi="Cambria"/>
                <w:iCs/>
                <w:color w:val="000000" w:themeColor="text1"/>
                <w:sz w:val="20"/>
                <w:szCs w:val="20"/>
              </w:rPr>
              <w:t xml:space="preserve">preparing </w:t>
            </w:r>
            <w:r w:rsidR="00AC6F16" w:rsidRPr="000D697B">
              <w:rPr>
                <w:rFonts w:ascii="Cambria" w:hAnsi="Cambria"/>
                <w:iCs/>
                <w:color w:val="000000" w:themeColor="text1"/>
                <w:sz w:val="20"/>
                <w:szCs w:val="20"/>
              </w:rPr>
              <w:t>q</w:t>
            </w:r>
            <w:r w:rsidR="00D15284" w:rsidRPr="000D697B">
              <w:rPr>
                <w:rFonts w:ascii="Cambria" w:hAnsi="Cambria"/>
                <w:iCs/>
                <w:color w:val="000000" w:themeColor="text1"/>
                <w:sz w:val="20"/>
                <w:szCs w:val="20"/>
              </w:rPr>
              <w:t>uarterly</w:t>
            </w:r>
          </w:p>
          <w:p w:rsidR="00B70790" w:rsidRPr="000D697B" w:rsidRDefault="00136034" w:rsidP="007B0497">
            <w:pPr>
              <w:rPr>
                <w:rFonts w:ascii="Cambria" w:hAnsi="Cambria"/>
                <w:iCs/>
                <w:color w:val="000000" w:themeColor="text1"/>
                <w:sz w:val="20"/>
                <w:szCs w:val="20"/>
              </w:rPr>
            </w:pPr>
            <w:r>
              <w:rPr>
                <w:rFonts w:ascii="Cambria" w:hAnsi="Cambria"/>
                <w:iCs/>
                <w:color w:val="000000" w:themeColor="text1"/>
                <w:sz w:val="20"/>
                <w:szCs w:val="20"/>
              </w:rPr>
              <w:t xml:space="preserve">  </w:t>
            </w:r>
            <w:r w:rsidR="00D15284" w:rsidRPr="000D697B">
              <w:rPr>
                <w:rFonts w:ascii="Cambria" w:hAnsi="Cambria"/>
                <w:iCs/>
                <w:color w:val="000000" w:themeColor="text1"/>
                <w:sz w:val="20"/>
                <w:szCs w:val="20"/>
              </w:rPr>
              <w:t xml:space="preserve"> </w:t>
            </w:r>
            <w:proofErr w:type="gramStart"/>
            <w:r w:rsidR="00344E4B">
              <w:rPr>
                <w:rFonts w:ascii="Cambria" w:hAnsi="Cambria"/>
                <w:iCs/>
                <w:color w:val="000000" w:themeColor="text1"/>
                <w:sz w:val="20"/>
                <w:szCs w:val="20"/>
              </w:rPr>
              <w:t>forecast</w:t>
            </w:r>
            <w:proofErr w:type="gramEnd"/>
            <w:r w:rsidR="00344E4B">
              <w:rPr>
                <w:rFonts w:ascii="Cambria" w:hAnsi="Cambria"/>
                <w:iCs/>
                <w:color w:val="000000" w:themeColor="text1"/>
                <w:sz w:val="20"/>
                <w:szCs w:val="20"/>
              </w:rPr>
              <w:t xml:space="preserve"> by updating actual and projecting for the rest of the year</w:t>
            </w:r>
            <w:r w:rsidR="00693311" w:rsidRPr="000D697B">
              <w:rPr>
                <w:rFonts w:ascii="Cambria" w:hAnsi="Cambria"/>
                <w:iCs/>
                <w:color w:val="000000" w:themeColor="text1"/>
                <w:sz w:val="20"/>
                <w:szCs w:val="20"/>
              </w:rPr>
              <w:t xml:space="preserve"> </w:t>
            </w:r>
            <w:r w:rsidR="00355768" w:rsidRPr="000D697B">
              <w:rPr>
                <w:rFonts w:ascii="Cambria" w:hAnsi="Cambria"/>
                <w:iCs/>
                <w:color w:val="000000" w:themeColor="text1"/>
                <w:sz w:val="20"/>
                <w:szCs w:val="20"/>
              </w:rPr>
              <w:t>along with</w:t>
            </w:r>
            <w:r w:rsidR="003D539B" w:rsidRPr="000D697B">
              <w:rPr>
                <w:rFonts w:ascii="Cambria" w:hAnsi="Cambria"/>
                <w:iCs/>
                <w:color w:val="000000" w:themeColor="text1"/>
                <w:sz w:val="20"/>
                <w:szCs w:val="20"/>
              </w:rPr>
              <w:t xml:space="preserve"> </w:t>
            </w:r>
            <w:r w:rsidR="00DA3E9D" w:rsidRPr="000D697B">
              <w:rPr>
                <w:rFonts w:ascii="Cambria" w:hAnsi="Cambria"/>
                <w:iCs/>
                <w:color w:val="000000" w:themeColor="text1"/>
                <w:sz w:val="20"/>
                <w:szCs w:val="20"/>
              </w:rPr>
              <w:t>presentation.</w:t>
            </w:r>
          </w:p>
          <w:p w:rsidR="00CC2198" w:rsidRPr="003E60F4" w:rsidRDefault="00CC2198" w:rsidP="007B0497">
            <w:pPr>
              <w:rPr>
                <w:rFonts w:ascii="Cambria" w:hAnsi="Cambria"/>
                <w:iCs/>
                <w:color w:val="000000" w:themeColor="text1"/>
                <w:sz w:val="19"/>
                <w:szCs w:val="19"/>
              </w:rPr>
            </w:pPr>
          </w:p>
          <w:p w:rsidR="000D697B" w:rsidRDefault="007B0497" w:rsidP="007B0497">
            <w:pPr>
              <w:rPr>
                <w:rFonts w:ascii="Cambria" w:hAnsi="Cambria"/>
                <w:iCs/>
                <w:color w:val="000000" w:themeColor="text1"/>
                <w:sz w:val="20"/>
                <w:szCs w:val="20"/>
              </w:rPr>
            </w:pPr>
            <w:r w:rsidRPr="003E60F4">
              <w:rPr>
                <w:rFonts w:ascii="Cambria" w:hAnsi="Cambria"/>
                <w:iCs/>
                <w:color w:val="000000" w:themeColor="text1"/>
                <w:sz w:val="19"/>
                <w:szCs w:val="19"/>
              </w:rPr>
              <w:sym w:font="Wingdings" w:char="F0D8"/>
            </w:r>
            <w:r w:rsidR="00056A79" w:rsidRPr="000D697B">
              <w:rPr>
                <w:rFonts w:ascii="Cambria" w:hAnsi="Cambria"/>
                <w:iCs/>
                <w:color w:val="000000" w:themeColor="text1"/>
                <w:sz w:val="20"/>
                <w:szCs w:val="20"/>
              </w:rPr>
              <w:t xml:space="preserve">Ensure timely preparation of the financial budget and forecast for the company in line with  </w:t>
            </w:r>
          </w:p>
          <w:p w:rsidR="00B70790" w:rsidRPr="000D697B" w:rsidRDefault="000D697B" w:rsidP="007B0497">
            <w:pPr>
              <w:rPr>
                <w:rFonts w:ascii="Cambria" w:hAnsi="Cambria"/>
                <w:iCs/>
                <w:color w:val="000000" w:themeColor="text1"/>
                <w:sz w:val="20"/>
                <w:szCs w:val="20"/>
              </w:rPr>
            </w:pPr>
            <w:r>
              <w:rPr>
                <w:rFonts w:ascii="Cambria" w:hAnsi="Cambria"/>
                <w:iCs/>
                <w:color w:val="000000" w:themeColor="text1"/>
                <w:sz w:val="20"/>
                <w:szCs w:val="20"/>
              </w:rPr>
              <w:t xml:space="preserve">   </w:t>
            </w:r>
            <w:r w:rsidR="00056A79" w:rsidRPr="000D697B">
              <w:rPr>
                <w:rFonts w:ascii="Cambria" w:hAnsi="Cambria"/>
                <w:iCs/>
                <w:color w:val="000000" w:themeColor="text1"/>
                <w:sz w:val="20"/>
                <w:szCs w:val="20"/>
              </w:rPr>
              <w:t>ALF</w:t>
            </w:r>
            <w:r w:rsidR="00CC2198" w:rsidRPr="000D697B">
              <w:rPr>
                <w:rFonts w:ascii="Cambria" w:hAnsi="Cambria"/>
                <w:iCs/>
                <w:color w:val="000000" w:themeColor="text1"/>
                <w:sz w:val="20"/>
                <w:szCs w:val="20"/>
              </w:rPr>
              <w:t>G</w:t>
            </w:r>
            <w:r w:rsidR="00056A79" w:rsidRPr="000D697B">
              <w:rPr>
                <w:rFonts w:ascii="Cambria" w:hAnsi="Cambria"/>
                <w:iCs/>
                <w:color w:val="000000" w:themeColor="text1"/>
                <w:sz w:val="20"/>
                <w:szCs w:val="20"/>
              </w:rPr>
              <w:t xml:space="preserve"> </w:t>
            </w:r>
            <w:r w:rsidR="00902BAC" w:rsidRPr="000D697B">
              <w:rPr>
                <w:rFonts w:ascii="Cambria" w:hAnsi="Cambria"/>
                <w:iCs/>
                <w:color w:val="000000" w:themeColor="text1"/>
                <w:sz w:val="20"/>
                <w:szCs w:val="20"/>
              </w:rPr>
              <w:t>r</w:t>
            </w:r>
            <w:r w:rsidR="00056A79" w:rsidRPr="000D697B">
              <w:rPr>
                <w:rFonts w:ascii="Cambria" w:hAnsi="Cambria"/>
                <w:iCs/>
                <w:color w:val="000000" w:themeColor="text1"/>
                <w:sz w:val="20"/>
                <w:szCs w:val="20"/>
              </w:rPr>
              <w:t>equirements</w:t>
            </w:r>
            <w:r w:rsidR="00902BAC" w:rsidRPr="000D697B">
              <w:rPr>
                <w:rFonts w:ascii="Cambria" w:hAnsi="Cambria"/>
                <w:iCs/>
                <w:color w:val="000000" w:themeColor="text1"/>
                <w:sz w:val="20"/>
                <w:szCs w:val="20"/>
              </w:rPr>
              <w:t xml:space="preserve">, </w:t>
            </w:r>
            <w:r w:rsidR="00AE0E1F" w:rsidRPr="000D697B">
              <w:rPr>
                <w:rFonts w:ascii="Cambria" w:hAnsi="Cambria"/>
                <w:iCs/>
                <w:color w:val="000000" w:themeColor="text1"/>
                <w:sz w:val="20"/>
                <w:szCs w:val="20"/>
              </w:rPr>
              <w:t>r</w:t>
            </w:r>
            <w:r w:rsidR="00B70790" w:rsidRPr="000D697B">
              <w:rPr>
                <w:rFonts w:ascii="Cambria" w:hAnsi="Cambria"/>
                <w:iCs/>
                <w:color w:val="000000" w:themeColor="text1"/>
                <w:sz w:val="20"/>
                <w:szCs w:val="20"/>
              </w:rPr>
              <w:t>eview annual budgets and recommend any changes if needed.</w:t>
            </w:r>
          </w:p>
          <w:p w:rsidR="00CC2198" w:rsidRPr="003E60F4" w:rsidRDefault="00CC2198" w:rsidP="007B0497">
            <w:pPr>
              <w:rPr>
                <w:rFonts w:ascii="Cambria" w:hAnsi="Cambria"/>
                <w:iCs/>
                <w:color w:val="000000" w:themeColor="text1"/>
                <w:sz w:val="19"/>
                <w:szCs w:val="19"/>
              </w:rPr>
            </w:pPr>
          </w:p>
          <w:p w:rsidR="000D697B" w:rsidRDefault="007B0497" w:rsidP="007B0497">
            <w:pPr>
              <w:rPr>
                <w:rFonts w:ascii="Cambria" w:hAnsi="Cambria"/>
                <w:iCs/>
                <w:color w:val="000000" w:themeColor="text1"/>
                <w:sz w:val="20"/>
                <w:szCs w:val="20"/>
              </w:rPr>
            </w:pPr>
            <w:r w:rsidRPr="003E60F4">
              <w:rPr>
                <w:rFonts w:ascii="Cambria" w:hAnsi="Cambria"/>
                <w:iCs/>
                <w:color w:val="000000" w:themeColor="text1"/>
                <w:sz w:val="19"/>
                <w:szCs w:val="19"/>
              </w:rPr>
              <w:sym w:font="Wingdings" w:char="F0D8"/>
            </w:r>
            <w:r w:rsidR="00686988" w:rsidRPr="000D697B">
              <w:rPr>
                <w:rFonts w:ascii="Cambria" w:hAnsi="Cambria"/>
                <w:iCs/>
                <w:color w:val="000000" w:themeColor="text1"/>
                <w:sz w:val="20"/>
                <w:szCs w:val="20"/>
              </w:rPr>
              <w:t xml:space="preserve">Prepare </w:t>
            </w:r>
            <w:r w:rsidR="000264F9" w:rsidRPr="000D697B">
              <w:rPr>
                <w:rFonts w:ascii="Cambria" w:hAnsi="Cambria"/>
                <w:iCs/>
                <w:color w:val="000000" w:themeColor="text1"/>
                <w:sz w:val="20"/>
                <w:szCs w:val="20"/>
              </w:rPr>
              <w:t xml:space="preserve">to management </w:t>
            </w:r>
            <w:r w:rsidR="00B70790" w:rsidRPr="000D697B">
              <w:rPr>
                <w:rFonts w:ascii="Cambria" w:hAnsi="Cambria"/>
                <w:iCs/>
                <w:color w:val="000000" w:themeColor="text1"/>
                <w:sz w:val="20"/>
                <w:szCs w:val="20"/>
              </w:rPr>
              <w:t>on variances from the established budget and reasons for those</w:t>
            </w:r>
            <w:r w:rsidR="006F5D1D" w:rsidRPr="000D697B">
              <w:rPr>
                <w:rFonts w:ascii="Cambria" w:hAnsi="Cambria"/>
                <w:iCs/>
                <w:color w:val="000000" w:themeColor="text1"/>
                <w:sz w:val="20"/>
                <w:szCs w:val="20"/>
              </w:rPr>
              <w:t xml:space="preserve"> </w:t>
            </w:r>
            <w:r w:rsidR="00AE0E1F" w:rsidRPr="000D697B">
              <w:rPr>
                <w:rFonts w:ascii="Cambria" w:hAnsi="Cambria"/>
                <w:iCs/>
                <w:color w:val="000000" w:themeColor="text1"/>
                <w:sz w:val="20"/>
                <w:szCs w:val="20"/>
              </w:rPr>
              <w:t xml:space="preserve"> </w:t>
            </w:r>
          </w:p>
          <w:p w:rsidR="000D697B" w:rsidRDefault="000D697B" w:rsidP="007B0497">
            <w:pPr>
              <w:rPr>
                <w:rFonts w:ascii="Cambria" w:hAnsi="Cambria"/>
                <w:iCs/>
                <w:color w:val="000000" w:themeColor="text1"/>
                <w:sz w:val="20"/>
                <w:szCs w:val="20"/>
              </w:rPr>
            </w:pPr>
            <w:r>
              <w:rPr>
                <w:rFonts w:ascii="Cambria" w:hAnsi="Cambria"/>
                <w:iCs/>
                <w:color w:val="000000" w:themeColor="text1"/>
                <w:sz w:val="20"/>
                <w:szCs w:val="20"/>
              </w:rPr>
              <w:t xml:space="preserve">   </w:t>
            </w:r>
            <w:r w:rsidR="000E379F" w:rsidRPr="000D697B">
              <w:rPr>
                <w:rFonts w:ascii="Cambria" w:hAnsi="Cambria"/>
                <w:iCs/>
                <w:color w:val="000000" w:themeColor="text1"/>
                <w:sz w:val="20"/>
                <w:szCs w:val="20"/>
              </w:rPr>
              <w:t>v</w:t>
            </w:r>
            <w:r w:rsidR="00BE3A33" w:rsidRPr="000D697B">
              <w:rPr>
                <w:rFonts w:ascii="Cambria" w:hAnsi="Cambria"/>
                <w:iCs/>
                <w:color w:val="000000" w:themeColor="text1"/>
                <w:sz w:val="20"/>
                <w:szCs w:val="20"/>
              </w:rPr>
              <w:t>ariances</w:t>
            </w:r>
            <w:r w:rsidR="00BF48E8" w:rsidRPr="000D697B">
              <w:rPr>
                <w:rFonts w:ascii="Cambria" w:hAnsi="Cambria"/>
                <w:iCs/>
                <w:color w:val="000000" w:themeColor="text1"/>
                <w:sz w:val="20"/>
                <w:szCs w:val="20"/>
              </w:rPr>
              <w:t xml:space="preserve"> g</w:t>
            </w:r>
            <w:r w:rsidR="00B70790" w:rsidRPr="000D697B">
              <w:rPr>
                <w:rFonts w:ascii="Cambria" w:hAnsi="Cambria"/>
                <w:iCs/>
                <w:color w:val="000000" w:themeColor="text1"/>
                <w:sz w:val="20"/>
                <w:szCs w:val="20"/>
              </w:rPr>
              <w:t>enerate financ</w:t>
            </w:r>
            <w:r w:rsidR="00BE2642" w:rsidRPr="000D697B">
              <w:rPr>
                <w:rFonts w:ascii="Cambria" w:hAnsi="Cambria"/>
                <w:iCs/>
                <w:color w:val="000000" w:themeColor="text1"/>
                <w:sz w:val="20"/>
                <w:szCs w:val="20"/>
              </w:rPr>
              <w:t>ial reports related to budget</w:t>
            </w:r>
            <w:r w:rsidR="00BE3A33" w:rsidRPr="000D697B">
              <w:rPr>
                <w:rFonts w:ascii="Cambria" w:hAnsi="Cambria"/>
                <w:iCs/>
                <w:color w:val="000000" w:themeColor="text1"/>
                <w:sz w:val="20"/>
                <w:szCs w:val="20"/>
              </w:rPr>
              <w:t>,</w:t>
            </w:r>
            <w:r w:rsidR="00F82F91" w:rsidRPr="000D697B">
              <w:rPr>
                <w:rFonts w:ascii="Cambria" w:hAnsi="Cambria"/>
                <w:iCs/>
                <w:color w:val="000000" w:themeColor="text1"/>
                <w:sz w:val="20"/>
                <w:szCs w:val="20"/>
              </w:rPr>
              <w:t xml:space="preserve"> </w:t>
            </w:r>
            <w:r w:rsidR="00BE2642" w:rsidRPr="000D697B">
              <w:rPr>
                <w:rFonts w:ascii="Cambria" w:hAnsi="Cambria"/>
                <w:iCs/>
                <w:color w:val="000000" w:themeColor="text1"/>
                <w:sz w:val="20"/>
                <w:szCs w:val="20"/>
              </w:rPr>
              <w:t>Accounts</w:t>
            </w:r>
            <w:r w:rsidR="00B70790" w:rsidRPr="000D697B">
              <w:rPr>
                <w:rFonts w:ascii="Cambria" w:hAnsi="Cambria"/>
                <w:iCs/>
                <w:color w:val="000000" w:themeColor="text1"/>
                <w:sz w:val="20"/>
                <w:szCs w:val="20"/>
              </w:rPr>
              <w:t xml:space="preserve"> payable, receivables</w:t>
            </w:r>
            <w:r w:rsidR="00FC2DC2" w:rsidRPr="000D697B">
              <w:rPr>
                <w:rFonts w:ascii="Cambria" w:hAnsi="Cambria"/>
                <w:iCs/>
                <w:color w:val="000000" w:themeColor="text1"/>
                <w:sz w:val="20"/>
                <w:szCs w:val="20"/>
              </w:rPr>
              <w:t xml:space="preserve"> </w:t>
            </w:r>
            <w:r w:rsidR="00BE3A33" w:rsidRPr="000D697B">
              <w:rPr>
                <w:rFonts w:ascii="Cambria" w:hAnsi="Cambria"/>
                <w:iCs/>
                <w:color w:val="000000" w:themeColor="text1"/>
                <w:sz w:val="20"/>
                <w:szCs w:val="20"/>
              </w:rPr>
              <w:t>&amp;</w:t>
            </w:r>
            <w:r w:rsidR="00FC2DC2" w:rsidRPr="000D697B">
              <w:rPr>
                <w:rFonts w:ascii="Cambria" w:hAnsi="Cambria"/>
                <w:iCs/>
                <w:color w:val="000000" w:themeColor="text1"/>
                <w:sz w:val="20"/>
                <w:szCs w:val="20"/>
              </w:rPr>
              <w:t xml:space="preserve"> </w:t>
            </w:r>
          </w:p>
          <w:p w:rsidR="00B70790" w:rsidRPr="000D697B" w:rsidRDefault="000D697B" w:rsidP="007B0497">
            <w:pPr>
              <w:rPr>
                <w:rFonts w:ascii="Cambria" w:hAnsi="Cambria"/>
                <w:iCs/>
                <w:color w:val="000000" w:themeColor="text1"/>
                <w:sz w:val="20"/>
                <w:szCs w:val="20"/>
              </w:rPr>
            </w:pPr>
            <w:r>
              <w:rPr>
                <w:rFonts w:ascii="Cambria" w:hAnsi="Cambria"/>
                <w:iCs/>
                <w:color w:val="000000" w:themeColor="text1"/>
                <w:sz w:val="20"/>
                <w:szCs w:val="20"/>
              </w:rPr>
              <w:t xml:space="preserve">   </w:t>
            </w:r>
            <w:proofErr w:type="gramStart"/>
            <w:r w:rsidR="00D43C49" w:rsidRPr="000D697B">
              <w:rPr>
                <w:rFonts w:ascii="Cambria" w:hAnsi="Cambria"/>
                <w:iCs/>
                <w:color w:val="000000" w:themeColor="text1"/>
                <w:sz w:val="20"/>
                <w:szCs w:val="20"/>
              </w:rPr>
              <w:t>expenses</w:t>
            </w:r>
            <w:proofErr w:type="gramEnd"/>
            <w:r w:rsidR="00B70790" w:rsidRPr="000D697B">
              <w:rPr>
                <w:rFonts w:ascii="Cambria" w:hAnsi="Cambria"/>
                <w:iCs/>
                <w:color w:val="000000" w:themeColor="text1"/>
                <w:sz w:val="20"/>
                <w:szCs w:val="20"/>
              </w:rPr>
              <w:t xml:space="preserve"> </w:t>
            </w:r>
            <w:r w:rsidR="00AE0E1F" w:rsidRPr="000D697B">
              <w:rPr>
                <w:rFonts w:ascii="Cambria" w:hAnsi="Cambria"/>
                <w:iCs/>
                <w:color w:val="000000" w:themeColor="text1"/>
                <w:sz w:val="20"/>
                <w:szCs w:val="20"/>
              </w:rPr>
              <w:t>e</w:t>
            </w:r>
            <w:r w:rsidR="00B70790" w:rsidRPr="000D697B">
              <w:rPr>
                <w:rFonts w:ascii="Cambria" w:hAnsi="Cambria"/>
                <w:iCs/>
                <w:color w:val="000000" w:themeColor="text1"/>
                <w:sz w:val="20"/>
                <w:szCs w:val="20"/>
              </w:rPr>
              <w:t>tc.</w:t>
            </w:r>
          </w:p>
          <w:p w:rsidR="00874D10" w:rsidRPr="003E60F4" w:rsidRDefault="00874D10" w:rsidP="007B0497">
            <w:pPr>
              <w:rPr>
                <w:rFonts w:ascii="Cambria" w:hAnsi="Cambria"/>
                <w:iCs/>
                <w:color w:val="000000" w:themeColor="text1"/>
                <w:sz w:val="19"/>
                <w:szCs w:val="19"/>
              </w:rPr>
            </w:pPr>
          </w:p>
          <w:p w:rsidR="001F48DA" w:rsidRPr="003E60F4" w:rsidRDefault="001F48DA" w:rsidP="007B0497">
            <w:pPr>
              <w:rPr>
                <w:rFonts w:ascii="Cambria" w:hAnsi="Cambria"/>
                <w:iCs/>
                <w:color w:val="000000" w:themeColor="text1"/>
                <w:sz w:val="19"/>
                <w:szCs w:val="19"/>
              </w:rPr>
            </w:pPr>
            <w:r w:rsidRPr="003E60F4">
              <w:rPr>
                <w:rFonts w:ascii="Cambria" w:hAnsi="Cambria"/>
                <w:iCs/>
                <w:color w:val="000000" w:themeColor="text1"/>
                <w:sz w:val="19"/>
                <w:szCs w:val="19"/>
              </w:rPr>
              <w:sym w:font="Wingdings" w:char="F0D8"/>
            </w:r>
            <w:r w:rsidRPr="001E58C8">
              <w:rPr>
                <w:rFonts w:ascii="Cambria" w:hAnsi="Cambria"/>
                <w:iCs/>
                <w:color w:val="000000" w:themeColor="text1"/>
                <w:sz w:val="20"/>
                <w:szCs w:val="20"/>
              </w:rPr>
              <w:t>Assemble spreadsheets and draw charts and graphs used to illustrate technical reports</w:t>
            </w:r>
            <w:r w:rsidR="00A93B13" w:rsidRPr="001E58C8">
              <w:rPr>
                <w:rFonts w:ascii="Cambria" w:hAnsi="Cambria"/>
                <w:iCs/>
                <w:color w:val="000000" w:themeColor="text1"/>
                <w:sz w:val="20"/>
                <w:szCs w:val="20"/>
              </w:rPr>
              <w:t>.</w:t>
            </w:r>
          </w:p>
          <w:p w:rsidR="00874D10" w:rsidRPr="003E60F4" w:rsidRDefault="00874D10" w:rsidP="00AE0E1F">
            <w:pPr>
              <w:rPr>
                <w:rFonts w:ascii="Cambria" w:hAnsi="Cambria"/>
                <w:iCs/>
                <w:color w:val="000000" w:themeColor="text1"/>
                <w:sz w:val="19"/>
                <w:szCs w:val="19"/>
              </w:rPr>
            </w:pPr>
          </w:p>
          <w:p w:rsidR="00566C27" w:rsidRPr="003E60F4" w:rsidRDefault="007B0497" w:rsidP="00534888">
            <w:pPr>
              <w:rPr>
                <w:rFonts w:ascii="Cambria" w:hAnsi="Cambria"/>
                <w:iCs/>
                <w:color w:val="000000" w:themeColor="text1"/>
                <w:sz w:val="20"/>
                <w:szCs w:val="20"/>
              </w:rPr>
            </w:pPr>
            <w:r w:rsidRPr="003E60F4">
              <w:rPr>
                <w:rFonts w:ascii="Cambria" w:hAnsi="Cambria"/>
                <w:iCs/>
                <w:color w:val="000000" w:themeColor="text1"/>
                <w:sz w:val="19"/>
                <w:szCs w:val="19"/>
              </w:rPr>
              <w:sym w:font="Wingdings" w:char="F0D8"/>
            </w:r>
            <w:r w:rsidR="00B70790" w:rsidRPr="001E58C8">
              <w:rPr>
                <w:rFonts w:ascii="Cambria" w:hAnsi="Cambria"/>
                <w:iCs/>
                <w:color w:val="000000" w:themeColor="text1"/>
                <w:sz w:val="20"/>
                <w:szCs w:val="20"/>
              </w:rPr>
              <w:t xml:space="preserve">Final Budget </w:t>
            </w:r>
            <w:r w:rsidR="000E379F" w:rsidRPr="001E58C8">
              <w:rPr>
                <w:rFonts w:ascii="Cambria" w:hAnsi="Cambria"/>
                <w:iCs/>
                <w:color w:val="000000" w:themeColor="text1"/>
                <w:sz w:val="20"/>
                <w:szCs w:val="20"/>
              </w:rPr>
              <w:t xml:space="preserve">will </w:t>
            </w:r>
            <w:r w:rsidR="00B70790" w:rsidRPr="001E58C8">
              <w:rPr>
                <w:rFonts w:ascii="Cambria" w:hAnsi="Cambria"/>
                <w:iCs/>
                <w:color w:val="000000" w:themeColor="text1"/>
                <w:sz w:val="20"/>
                <w:szCs w:val="20"/>
              </w:rPr>
              <w:t>upload in SAP/BPC</w:t>
            </w:r>
            <w:r w:rsidRPr="001E58C8">
              <w:rPr>
                <w:rFonts w:ascii="Cambria" w:hAnsi="Cambria"/>
                <w:iCs/>
                <w:color w:val="000000" w:themeColor="text1"/>
                <w:sz w:val="20"/>
                <w:szCs w:val="20"/>
              </w:rPr>
              <w:t xml:space="preserve"> system </w:t>
            </w:r>
            <w:r w:rsidR="00985F17" w:rsidRPr="001E58C8">
              <w:rPr>
                <w:rFonts w:ascii="Cambria" w:hAnsi="Cambria"/>
                <w:iCs/>
                <w:color w:val="000000" w:themeColor="text1"/>
                <w:sz w:val="20"/>
                <w:szCs w:val="20"/>
              </w:rPr>
              <w:t>a</w:t>
            </w:r>
            <w:r w:rsidRPr="001E58C8">
              <w:rPr>
                <w:rFonts w:ascii="Cambria" w:hAnsi="Cambria"/>
                <w:iCs/>
                <w:color w:val="000000" w:themeColor="text1"/>
                <w:sz w:val="20"/>
                <w:szCs w:val="20"/>
              </w:rPr>
              <w:t xml:space="preserve">nd </w:t>
            </w:r>
            <w:r w:rsidR="00985F17" w:rsidRPr="001E58C8">
              <w:rPr>
                <w:rFonts w:ascii="Cambria" w:hAnsi="Cambria"/>
                <w:iCs/>
                <w:color w:val="000000" w:themeColor="text1"/>
                <w:sz w:val="20"/>
                <w:szCs w:val="20"/>
              </w:rPr>
              <w:t>Q</w:t>
            </w:r>
            <w:r w:rsidR="00B70790" w:rsidRPr="001E58C8">
              <w:rPr>
                <w:rFonts w:ascii="Cambria" w:hAnsi="Cambria"/>
                <w:iCs/>
                <w:color w:val="000000" w:themeColor="text1"/>
                <w:sz w:val="20"/>
                <w:szCs w:val="20"/>
              </w:rPr>
              <w:t>uarterly LE budget as well.</w:t>
            </w:r>
            <w:r w:rsidR="00B70790" w:rsidRPr="003E60F4">
              <w:rPr>
                <w:rFonts w:ascii="Cambria" w:hAnsi="Cambria"/>
                <w:iCs/>
                <w:color w:val="000000" w:themeColor="text1"/>
                <w:sz w:val="19"/>
                <w:szCs w:val="19"/>
              </w:rPr>
              <w:t xml:space="preserve"> </w:t>
            </w:r>
          </w:p>
        </w:tc>
      </w:tr>
      <w:tr w:rsidR="00F75C78" w:rsidRPr="00BF01BC" w:rsidTr="00C734FA">
        <w:trPr>
          <w:trHeight w:val="270"/>
        </w:trPr>
        <w:tc>
          <w:tcPr>
            <w:tcW w:w="5000" w:type="pct"/>
            <w:gridSpan w:val="10"/>
            <w:vAlign w:val="center"/>
          </w:tcPr>
          <w:p w:rsidR="00AE0E1F" w:rsidRPr="005D7B46" w:rsidRDefault="00AE0E1F" w:rsidP="006521C9">
            <w:pPr>
              <w:spacing w:before="25" w:after="25"/>
              <w:rPr>
                <w:rFonts w:ascii="Cambria" w:hAnsi="Cambria"/>
                <w:u w:val="single"/>
              </w:rPr>
            </w:pPr>
          </w:p>
        </w:tc>
      </w:tr>
      <w:tr w:rsidR="00F75C78" w:rsidRPr="00BF01BC" w:rsidTr="00C734FA">
        <w:trPr>
          <w:trHeight w:val="1"/>
        </w:trPr>
        <w:tc>
          <w:tcPr>
            <w:tcW w:w="1661" w:type="pct"/>
            <w:gridSpan w:val="4"/>
            <w:tcBorders>
              <w:top w:val="single" w:sz="12" w:space="0" w:color="000000"/>
              <w:right w:val="single" w:sz="12" w:space="0" w:color="000000"/>
            </w:tcBorders>
            <w:vAlign w:val="center"/>
            <w:hideMark/>
          </w:tcPr>
          <w:p w:rsidR="00D634FB" w:rsidRPr="005D7B46" w:rsidRDefault="00D634FB" w:rsidP="006521C9">
            <w:pPr>
              <w:spacing w:before="25" w:after="25"/>
              <w:rPr>
                <w:rFonts w:ascii="Cambria" w:hAnsi="Cambria"/>
                <w:u w:val="single"/>
              </w:rPr>
            </w:pPr>
          </w:p>
        </w:tc>
        <w:tc>
          <w:tcPr>
            <w:tcW w:w="2199" w:type="pct"/>
            <w:gridSpan w:val="4"/>
            <w:tcBorders>
              <w:top w:val="single" w:sz="12" w:space="0" w:color="000000"/>
              <w:left w:val="single" w:sz="12" w:space="0" w:color="000000"/>
              <w:bottom w:val="single" w:sz="12" w:space="0" w:color="000000"/>
              <w:right w:val="single" w:sz="12" w:space="0" w:color="000000"/>
            </w:tcBorders>
            <w:shd w:val="clear" w:color="auto" w:fill="365F91"/>
            <w:vAlign w:val="center"/>
            <w:hideMark/>
          </w:tcPr>
          <w:p w:rsidR="00D634FB" w:rsidRPr="00BF01BC" w:rsidRDefault="00D634FB" w:rsidP="006521C9">
            <w:pPr>
              <w:spacing w:before="25" w:after="25"/>
              <w:jc w:val="center"/>
              <w:rPr>
                <w:rFonts w:ascii="Cambria" w:hAnsi="Cambria"/>
              </w:rPr>
            </w:pPr>
            <w:r w:rsidRPr="00BF01BC">
              <w:rPr>
                <w:rFonts w:ascii="Cambria" w:hAnsi="Cambria"/>
                <w:b/>
                <w:bCs/>
                <w:smallCaps/>
                <w:color w:val="FFFFFF"/>
              </w:rPr>
              <w:t>Professional Experiences</w:t>
            </w:r>
          </w:p>
        </w:tc>
        <w:tc>
          <w:tcPr>
            <w:tcW w:w="1141" w:type="pct"/>
            <w:gridSpan w:val="2"/>
            <w:tcBorders>
              <w:left w:val="single" w:sz="12" w:space="0" w:color="000000"/>
              <w:bottom w:val="single" w:sz="12" w:space="0" w:color="000000"/>
            </w:tcBorders>
            <w:vAlign w:val="center"/>
            <w:hideMark/>
          </w:tcPr>
          <w:p w:rsidR="00D634FB" w:rsidRPr="00BF01BC" w:rsidRDefault="00D634FB" w:rsidP="00F75C78">
            <w:pPr>
              <w:spacing w:before="25" w:after="25"/>
              <w:ind w:firstLine="156"/>
              <w:rPr>
                <w:rFonts w:ascii="Cambria" w:hAnsi="Cambria"/>
              </w:rPr>
            </w:pPr>
            <w:r w:rsidRPr="00BF01BC">
              <w:rPr>
                <w:rFonts w:ascii="Cambria" w:hAnsi="Cambria"/>
                <w:color w:val="000000"/>
                <w:sz w:val="15"/>
                <w:szCs w:val="15"/>
              </w:rPr>
              <w:t> </w:t>
            </w:r>
          </w:p>
        </w:tc>
      </w:tr>
      <w:tr w:rsidR="00F75C78" w:rsidRPr="00BF01BC" w:rsidTr="00C734FA">
        <w:trPr>
          <w:trHeight w:val="50"/>
        </w:trPr>
        <w:tc>
          <w:tcPr>
            <w:tcW w:w="3411" w:type="pct"/>
            <w:gridSpan w:val="7"/>
            <w:tcBorders>
              <w:bottom w:val="single" w:sz="6" w:space="0" w:color="000000"/>
            </w:tcBorders>
            <w:tcMar>
              <w:top w:w="0" w:type="dxa"/>
              <w:left w:w="138" w:type="dxa"/>
              <w:bottom w:w="0" w:type="dxa"/>
              <w:right w:w="138" w:type="dxa"/>
            </w:tcMar>
            <w:vAlign w:val="center"/>
            <w:hideMark/>
          </w:tcPr>
          <w:p w:rsidR="00E54F63" w:rsidRPr="00BF01BC" w:rsidRDefault="005D7B46" w:rsidP="00E54F63">
            <w:pPr>
              <w:spacing w:before="25" w:after="25"/>
              <w:jc w:val="both"/>
              <w:rPr>
                <w:rFonts w:ascii="Cambria" w:hAnsi="Cambria"/>
                <w:sz w:val="20"/>
                <w:szCs w:val="20"/>
              </w:rPr>
            </w:pPr>
            <w:r>
              <w:rPr>
                <w:rFonts w:ascii="Cambria" w:hAnsi="Cambria"/>
                <w:b/>
                <w:bCs/>
                <w:color w:val="000000"/>
                <w:sz w:val="20"/>
                <w:szCs w:val="20"/>
                <w:shd w:val="clear" w:color="auto" w:fill="FFFFFF"/>
              </w:rPr>
              <w:t>Management Accountant</w:t>
            </w:r>
            <w:r w:rsidR="00E54F63" w:rsidRPr="00BF01BC">
              <w:rPr>
                <w:rFonts w:ascii="Cambria" w:hAnsi="Cambria"/>
                <w:b/>
                <w:bCs/>
                <w:color w:val="000000"/>
                <w:sz w:val="20"/>
                <w:szCs w:val="20"/>
                <w:shd w:val="clear" w:color="auto" w:fill="FFFFFF"/>
              </w:rPr>
              <w:t xml:space="preserve"> </w:t>
            </w:r>
          </w:p>
        </w:tc>
        <w:tc>
          <w:tcPr>
            <w:tcW w:w="1589" w:type="pct"/>
            <w:gridSpan w:val="3"/>
            <w:tcBorders>
              <w:bottom w:val="single" w:sz="6" w:space="0" w:color="000000"/>
            </w:tcBorders>
            <w:tcMar>
              <w:top w:w="0" w:type="dxa"/>
              <w:left w:w="0" w:type="dxa"/>
              <w:bottom w:w="0" w:type="dxa"/>
              <w:right w:w="138" w:type="dxa"/>
            </w:tcMar>
            <w:vAlign w:val="center"/>
            <w:hideMark/>
          </w:tcPr>
          <w:p w:rsidR="00E54F63" w:rsidRPr="00BF01BC" w:rsidRDefault="00A93B13" w:rsidP="00F75C78">
            <w:pPr>
              <w:spacing w:before="25" w:after="25"/>
              <w:ind w:left="1" w:right="-137"/>
              <w:jc w:val="center"/>
              <w:rPr>
                <w:rFonts w:ascii="Cambria" w:hAnsi="Cambria"/>
                <w:sz w:val="20"/>
                <w:szCs w:val="20"/>
              </w:rPr>
            </w:pPr>
            <w:r>
              <w:rPr>
                <w:rFonts w:ascii="Cambria" w:hAnsi="Cambria"/>
                <w:b/>
                <w:bCs/>
                <w:color w:val="000000"/>
                <w:sz w:val="20"/>
                <w:szCs w:val="20"/>
                <w:shd w:val="clear" w:color="auto" w:fill="FFFFFF"/>
              </w:rPr>
              <w:t xml:space="preserve">                            </w:t>
            </w:r>
            <w:r w:rsidR="00E54F63">
              <w:rPr>
                <w:rFonts w:ascii="Cambria" w:hAnsi="Cambria"/>
                <w:b/>
                <w:bCs/>
                <w:color w:val="000000"/>
                <w:sz w:val="20"/>
                <w:szCs w:val="20"/>
                <w:shd w:val="clear" w:color="auto" w:fill="FFFFFF"/>
              </w:rPr>
              <w:t>(</w:t>
            </w:r>
            <w:r w:rsidR="005D7B46">
              <w:rPr>
                <w:rFonts w:ascii="Cambria" w:hAnsi="Cambria"/>
                <w:b/>
                <w:bCs/>
                <w:color w:val="000000"/>
                <w:sz w:val="20"/>
                <w:szCs w:val="20"/>
                <w:shd w:val="clear" w:color="auto" w:fill="FFFFFF"/>
              </w:rPr>
              <w:t xml:space="preserve">Mar </w:t>
            </w:r>
            <w:r w:rsidR="00E54F63">
              <w:rPr>
                <w:rFonts w:ascii="Cambria" w:hAnsi="Cambria"/>
                <w:b/>
                <w:bCs/>
                <w:color w:val="000000"/>
                <w:sz w:val="20"/>
                <w:szCs w:val="20"/>
                <w:shd w:val="clear" w:color="auto" w:fill="FFFFFF"/>
              </w:rPr>
              <w:t>201</w:t>
            </w:r>
            <w:r w:rsidR="005D7B46">
              <w:rPr>
                <w:rFonts w:ascii="Cambria" w:hAnsi="Cambria"/>
                <w:b/>
                <w:bCs/>
                <w:color w:val="000000"/>
                <w:sz w:val="20"/>
                <w:szCs w:val="20"/>
                <w:shd w:val="clear" w:color="auto" w:fill="FFFFFF"/>
              </w:rPr>
              <w:t>1</w:t>
            </w:r>
            <w:r w:rsidR="00E54F63">
              <w:rPr>
                <w:rFonts w:ascii="Cambria" w:hAnsi="Cambria"/>
                <w:b/>
                <w:bCs/>
                <w:color w:val="000000"/>
                <w:sz w:val="20"/>
                <w:szCs w:val="20"/>
                <w:shd w:val="clear" w:color="auto" w:fill="FFFFFF"/>
              </w:rPr>
              <w:t xml:space="preserve"> – </w:t>
            </w:r>
            <w:r w:rsidR="005D7B46">
              <w:rPr>
                <w:rFonts w:ascii="Cambria" w:hAnsi="Cambria"/>
                <w:b/>
                <w:bCs/>
                <w:color w:val="000000"/>
                <w:sz w:val="20"/>
                <w:szCs w:val="20"/>
                <w:shd w:val="clear" w:color="auto" w:fill="FFFFFF"/>
              </w:rPr>
              <w:t>Nov</w:t>
            </w:r>
            <w:r w:rsidR="00E54F63">
              <w:rPr>
                <w:rFonts w:ascii="Cambria" w:hAnsi="Cambria"/>
                <w:b/>
                <w:bCs/>
                <w:color w:val="000000"/>
                <w:sz w:val="20"/>
                <w:szCs w:val="20"/>
                <w:shd w:val="clear" w:color="auto" w:fill="FFFFFF"/>
              </w:rPr>
              <w:t xml:space="preserve"> 201</w:t>
            </w:r>
            <w:r w:rsidR="005D7B46">
              <w:rPr>
                <w:rFonts w:ascii="Cambria" w:hAnsi="Cambria"/>
                <w:b/>
                <w:bCs/>
                <w:color w:val="000000"/>
                <w:sz w:val="20"/>
                <w:szCs w:val="20"/>
                <w:shd w:val="clear" w:color="auto" w:fill="FFFFFF"/>
              </w:rPr>
              <w:t>3</w:t>
            </w:r>
            <w:r w:rsidR="00E54F63" w:rsidRPr="00BF01BC">
              <w:rPr>
                <w:rFonts w:ascii="Cambria" w:hAnsi="Cambria"/>
                <w:b/>
                <w:bCs/>
                <w:color w:val="000000"/>
                <w:sz w:val="20"/>
                <w:szCs w:val="20"/>
                <w:shd w:val="clear" w:color="auto" w:fill="FFFFFF"/>
              </w:rPr>
              <w:t xml:space="preserve">) </w:t>
            </w:r>
          </w:p>
        </w:tc>
      </w:tr>
      <w:tr w:rsidR="00F75C78" w:rsidRPr="00BF01BC" w:rsidTr="00C734FA">
        <w:trPr>
          <w:trHeight w:val="8"/>
        </w:trPr>
        <w:tc>
          <w:tcPr>
            <w:tcW w:w="3411" w:type="pct"/>
            <w:gridSpan w:val="7"/>
            <w:tcMar>
              <w:top w:w="0" w:type="dxa"/>
              <w:left w:w="138" w:type="dxa"/>
              <w:bottom w:w="0" w:type="dxa"/>
              <w:right w:w="138" w:type="dxa"/>
            </w:tcMar>
            <w:vAlign w:val="center"/>
            <w:hideMark/>
          </w:tcPr>
          <w:p w:rsidR="00E54F63" w:rsidRDefault="005D7B46" w:rsidP="00E54F63">
            <w:pPr>
              <w:spacing w:before="25" w:after="25"/>
              <w:jc w:val="both"/>
              <w:rPr>
                <w:rFonts w:ascii="Cambria" w:hAnsi="Cambria"/>
                <w:b/>
                <w:bCs/>
                <w:color w:val="000000"/>
                <w:sz w:val="20"/>
                <w:szCs w:val="20"/>
                <w:shd w:val="clear" w:color="auto" w:fill="FFFFFF"/>
              </w:rPr>
            </w:pPr>
            <w:r>
              <w:rPr>
                <w:rFonts w:ascii="Cambria" w:hAnsi="Cambria"/>
                <w:b/>
                <w:bCs/>
                <w:color w:val="000000"/>
                <w:sz w:val="20"/>
                <w:szCs w:val="20"/>
                <w:shd w:val="clear" w:color="auto" w:fill="FFFFFF"/>
              </w:rPr>
              <w:t>Al-</w:t>
            </w:r>
            <w:proofErr w:type="spellStart"/>
            <w:r>
              <w:rPr>
                <w:rFonts w:ascii="Cambria" w:hAnsi="Cambria"/>
                <w:b/>
                <w:bCs/>
                <w:color w:val="000000"/>
                <w:sz w:val="20"/>
                <w:szCs w:val="20"/>
                <w:shd w:val="clear" w:color="auto" w:fill="FFFFFF"/>
              </w:rPr>
              <w:t>Futtaim</w:t>
            </w:r>
            <w:proofErr w:type="spellEnd"/>
            <w:r>
              <w:rPr>
                <w:rFonts w:ascii="Cambria" w:hAnsi="Cambria"/>
                <w:b/>
                <w:bCs/>
                <w:color w:val="000000"/>
                <w:sz w:val="20"/>
                <w:szCs w:val="20"/>
                <w:shd w:val="clear" w:color="auto" w:fill="FFFFFF"/>
              </w:rPr>
              <w:t xml:space="preserve"> Group.</w:t>
            </w:r>
            <w:r w:rsidR="006F1029">
              <w:rPr>
                <w:rFonts w:ascii="Cambria" w:hAnsi="Cambria"/>
                <w:b/>
                <w:bCs/>
                <w:color w:val="000000"/>
                <w:sz w:val="20"/>
                <w:szCs w:val="20"/>
                <w:shd w:val="clear" w:color="auto" w:fill="FFFFFF"/>
              </w:rPr>
              <w:t xml:space="preserve"> (Retail </w:t>
            </w:r>
            <w:r w:rsidR="007C3543">
              <w:rPr>
                <w:rFonts w:ascii="Cambria" w:hAnsi="Cambria"/>
                <w:b/>
                <w:bCs/>
                <w:color w:val="000000"/>
                <w:sz w:val="20"/>
                <w:szCs w:val="20"/>
                <w:shd w:val="clear" w:color="auto" w:fill="FFFFFF"/>
              </w:rPr>
              <w:t>Business</w:t>
            </w:r>
            <w:r w:rsidR="006F1029">
              <w:rPr>
                <w:rFonts w:ascii="Cambria" w:hAnsi="Cambria"/>
                <w:b/>
                <w:bCs/>
                <w:color w:val="000000"/>
                <w:sz w:val="20"/>
                <w:szCs w:val="20"/>
                <w:shd w:val="clear" w:color="auto" w:fill="FFFFFF"/>
              </w:rPr>
              <w:t>)</w:t>
            </w:r>
            <w:r w:rsidR="00C8435E">
              <w:rPr>
                <w:rFonts w:ascii="Cambria" w:hAnsi="Cambria"/>
                <w:b/>
                <w:bCs/>
                <w:color w:val="000000"/>
                <w:sz w:val="20"/>
                <w:szCs w:val="20"/>
                <w:shd w:val="clear" w:color="auto" w:fill="FFFFFF"/>
              </w:rPr>
              <w:t xml:space="preserve"> - Watches &amp; </w:t>
            </w:r>
            <w:proofErr w:type="spellStart"/>
            <w:r w:rsidR="00C8435E">
              <w:rPr>
                <w:rFonts w:ascii="Cambria" w:hAnsi="Cambria"/>
                <w:b/>
                <w:bCs/>
                <w:color w:val="000000"/>
                <w:sz w:val="20"/>
                <w:szCs w:val="20"/>
                <w:shd w:val="clear" w:color="auto" w:fill="FFFFFF"/>
              </w:rPr>
              <w:t>Jewellery</w:t>
            </w:r>
            <w:proofErr w:type="spellEnd"/>
            <w:r w:rsidR="00C8435E">
              <w:rPr>
                <w:rFonts w:ascii="Cambria" w:hAnsi="Cambria"/>
                <w:b/>
                <w:bCs/>
                <w:color w:val="000000"/>
                <w:sz w:val="20"/>
                <w:szCs w:val="20"/>
                <w:shd w:val="clear" w:color="auto" w:fill="FFFFFF"/>
              </w:rPr>
              <w:t>.</w:t>
            </w:r>
          </w:p>
          <w:p w:rsidR="00B40190" w:rsidRPr="00BF01BC" w:rsidRDefault="00B40190" w:rsidP="00E54F63">
            <w:pPr>
              <w:spacing w:before="25" w:after="25"/>
              <w:jc w:val="both"/>
              <w:rPr>
                <w:rFonts w:ascii="Cambria" w:hAnsi="Cambria"/>
                <w:sz w:val="20"/>
                <w:szCs w:val="20"/>
              </w:rPr>
            </w:pPr>
          </w:p>
        </w:tc>
        <w:tc>
          <w:tcPr>
            <w:tcW w:w="1589" w:type="pct"/>
            <w:gridSpan w:val="3"/>
            <w:tcMar>
              <w:top w:w="0" w:type="dxa"/>
              <w:left w:w="0" w:type="dxa"/>
              <w:bottom w:w="0" w:type="dxa"/>
              <w:right w:w="138" w:type="dxa"/>
            </w:tcMar>
            <w:vAlign w:val="center"/>
            <w:hideMark/>
          </w:tcPr>
          <w:p w:rsidR="00E54F63" w:rsidRDefault="00E54F63" w:rsidP="00E54F63">
            <w:pPr>
              <w:spacing w:before="25" w:after="25"/>
              <w:jc w:val="right"/>
              <w:rPr>
                <w:rFonts w:ascii="Cambria" w:hAnsi="Cambria"/>
                <w:b/>
                <w:bCs/>
                <w:color w:val="000000"/>
                <w:sz w:val="20"/>
                <w:szCs w:val="20"/>
                <w:shd w:val="clear" w:color="auto" w:fill="FFFFFF"/>
              </w:rPr>
            </w:pPr>
            <w:r w:rsidRPr="00BF01BC">
              <w:rPr>
                <w:rFonts w:ascii="Cambria" w:hAnsi="Cambria"/>
                <w:b/>
                <w:bCs/>
                <w:color w:val="000000"/>
                <w:sz w:val="20"/>
                <w:szCs w:val="20"/>
                <w:shd w:val="clear" w:color="auto" w:fill="FFFFFF"/>
              </w:rPr>
              <w:t>Dubai, U.A.E.</w:t>
            </w:r>
          </w:p>
          <w:p w:rsidR="00F80060" w:rsidRPr="00BF01BC" w:rsidRDefault="00F80060" w:rsidP="00E54F63">
            <w:pPr>
              <w:spacing w:before="25" w:after="25"/>
              <w:jc w:val="right"/>
              <w:rPr>
                <w:rFonts w:ascii="Cambria" w:hAnsi="Cambria"/>
                <w:sz w:val="20"/>
                <w:szCs w:val="20"/>
              </w:rPr>
            </w:pPr>
          </w:p>
        </w:tc>
      </w:tr>
      <w:tr w:rsidR="00F75C78" w:rsidRPr="00BF01BC" w:rsidTr="00C734FA">
        <w:trPr>
          <w:trHeight w:val="79"/>
        </w:trPr>
        <w:tc>
          <w:tcPr>
            <w:tcW w:w="5000" w:type="pct"/>
            <w:gridSpan w:val="10"/>
            <w:tcMar>
              <w:top w:w="0" w:type="dxa"/>
              <w:left w:w="138" w:type="dxa"/>
              <w:bottom w:w="0" w:type="dxa"/>
              <w:right w:w="138" w:type="dxa"/>
            </w:tcMar>
            <w:vAlign w:val="center"/>
            <w:hideMark/>
          </w:tcPr>
          <w:p w:rsidR="005D4006" w:rsidRPr="005D4006" w:rsidRDefault="005D4006" w:rsidP="005D4006">
            <w:pPr>
              <w:spacing w:before="100" w:beforeAutospacing="1" w:after="100" w:afterAutospacing="1" w:line="270" w:lineRule="atLeast"/>
              <w:ind w:left="720"/>
              <w:jc w:val="both"/>
              <w:rPr>
                <w:rFonts w:asciiTheme="majorHAnsi" w:hAnsiTheme="majorHAnsi" w:cs="Arial"/>
                <w:b/>
                <w:bCs/>
                <w:i/>
                <w:sz w:val="20"/>
                <w:szCs w:val="20"/>
                <w:u w:val="single"/>
              </w:rPr>
            </w:pPr>
            <w:r w:rsidRPr="005D4006">
              <w:rPr>
                <w:rFonts w:asciiTheme="majorHAnsi" w:hAnsiTheme="majorHAnsi" w:cs="Arial"/>
                <w:b/>
                <w:bCs/>
                <w:i/>
                <w:sz w:val="20"/>
                <w:szCs w:val="20"/>
                <w:u w:val="single"/>
              </w:rPr>
              <w:t>Month End Closing:-</w:t>
            </w:r>
          </w:p>
          <w:p w:rsidR="005D4006" w:rsidRPr="003E60F4" w:rsidRDefault="005D4006" w:rsidP="005D4006">
            <w:pPr>
              <w:numPr>
                <w:ilvl w:val="0"/>
                <w:numId w:val="15"/>
              </w:numPr>
              <w:rPr>
                <w:rFonts w:ascii="Cambria" w:hAnsi="Cambria"/>
                <w:iCs/>
                <w:color w:val="000000" w:themeColor="text1"/>
                <w:sz w:val="20"/>
                <w:szCs w:val="20"/>
              </w:rPr>
            </w:pPr>
            <w:r w:rsidRPr="003E60F4">
              <w:rPr>
                <w:rFonts w:ascii="Cambria" w:hAnsi="Cambria"/>
                <w:iCs/>
                <w:color w:val="000000" w:themeColor="text1"/>
                <w:sz w:val="20"/>
                <w:szCs w:val="20"/>
              </w:rPr>
              <w:t>Month end preparation of Flash report to management on time.</w:t>
            </w:r>
          </w:p>
          <w:p w:rsidR="005D4006" w:rsidRPr="003E60F4" w:rsidRDefault="005D4006" w:rsidP="005D4006">
            <w:pPr>
              <w:numPr>
                <w:ilvl w:val="0"/>
                <w:numId w:val="15"/>
              </w:numPr>
              <w:rPr>
                <w:rFonts w:ascii="Cambria" w:hAnsi="Cambria"/>
                <w:iCs/>
                <w:color w:val="000000" w:themeColor="text1"/>
                <w:sz w:val="20"/>
                <w:szCs w:val="20"/>
              </w:rPr>
            </w:pPr>
            <w:r w:rsidRPr="003E60F4">
              <w:rPr>
                <w:rFonts w:ascii="Cambria" w:hAnsi="Cambria"/>
                <w:iCs/>
                <w:color w:val="000000" w:themeColor="text1"/>
                <w:sz w:val="20"/>
                <w:szCs w:val="20"/>
              </w:rPr>
              <w:t>Preparation of monthly P &amp; L schedules, prepayments schedules &amp; budget vs. actual expenses.</w:t>
            </w:r>
          </w:p>
          <w:p w:rsidR="005D4006" w:rsidRPr="003E60F4" w:rsidRDefault="005D4006" w:rsidP="005D4006">
            <w:pPr>
              <w:ind w:left="720"/>
              <w:rPr>
                <w:rFonts w:ascii="Cambria" w:hAnsi="Cambria"/>
                <w:iCs/>
                <w:color w:val="000000" w:themeColor="text1"/>
                <w:sz w:val="20"/>
                <w:szCs w:val="20"/>
              </w:rPr>
            </w:pPr>
            <w:r w:rsidRPr="003E60F4">
              <w:rPr>
                <w:rFonts w:ascii="Cambria" w:hAnsi="Cambria"/>
                <w:iCs/>
                <w:color w:val="000000" w:themeColor="text1"/>
                <w:sz w:val="20"/>
                <w:szCs w:val="20"/>
              </w:rPr>
              <w:t>Before close period in SAP system</w:t>
            </w:r>
          </w:p>
          <w:p w:rsidR="005D4006" w:rsidRPr="003E60F4" w:rsidRDefault="005D4006" w:rsidP="005D4006">
            <w:pPr>
              <w:numPr>
                <w:ilvl w:val="0"/>
                <w:numId w:val="15"/>
              </w:numPr>
              <w:tabs>
                <w:tab w:val="clear" w:pos="720"/>
                <w:tab w:val="num" w:pos="630"/>
              </w:tabs>
              <w:rPr>
                <w:rFonts w:ascii="Cambria" w:hAnsi="Cambria"/>
                <w:iCs/>
                <w:color w:val="000000" w:themeColor="text1"/>
                <w:sz w:val="20"/>
                <w:szCs w:val="20"/>
              </w:rPr>
            </w:pPr>
            <w:r w:rsidRPr="003E60F4">
              <w:rPr>
                <w:rFonts w:ascii="Cambria" w:hAnsi="Cambria"/>
                <w:iCs/>
                <w:color w:val="000000" w:themeColor="text1"/>
                <w:sz w:val="20"/>
                <w:szCs w:val="20"/>
              </w:rPr>
              <w:t xml:space="preserve"> Upload journal entries to SAP System before close the period on monthly base on time.</w:t>
            </w:r>
          </w:p>
          <w:p w:rsidR="005D4006" w:rsidRPr="003E60F4" w:rsidRDefault="005D4006" w:rsidP="005D4006">
            <w:pPr>
              <w:numPr>
                <w:ilvl w:val="0"/>
                <w:numId w:val="15"/>
              </w:numPr>
              <w:spacing w:before="100" w:beforeAutospacing="1" w:after="100" w:afterAutospacing="1" w:line="270" w:lineRule="atLeast"/>
              <w:jc w:val="both"/>
              <w:rPr>
                <w:rFonts w:ascii="Cambria" w:hAnsi="Cambria"/>
                <w:iCs/>
                <w:color w:val="000000" w:themeColor="text1"/>
                <w:sz w:val="20"/>
                <w:szCs w:val="20"/>
              </w:rPr>
            </w:pPr>
            <w:r w:rsidRPr="003E60F4">
              <w:rPr>
                <w:rFonts w:ascii="Cambria" w:hAnsi="Cambria"/>
                <w:iCs/>
                <w:color w:val="000000" w:themeColor="text1"/>
                <w:sz w:val="20"/>
                <w:szCs w:val="20"/>
              </w:rPr>
              <w:t>Proactive and efficient commercial analysis focusing on the business development and prevention of revenue / Cost leakages</w:t>
            </w:r>
          </w:p>
          <w:p w:rsidR="005D4006" w:rsidRPr="005D4006" w:rsidRDefault="005D4006" w:rsidP="005D4006">
            <w:pPr>
              <w:spacing w:before="100" w:beforeAutospacing="1" w:after="100" w:afterAutospacing="1" w:line="270" w:lineRule="atLeast"/>
              <w:ind w:left="720"/>
              <w:jc w:val="both"/>
              <w:rPr>
                <w:rFonts w:asciiTheme="majorHAnsi" w:hAnsiTheme="majorHAnsi" w:cs="Arial"/>
                <w:b/>
                <w:bCs/>
                <w:i/>
                <w:sz w:val="20"/>
                <w:szCs w:val="20"/>
                <w:u w:val="single"/>
              </w:rPr>
            </w:pPr>
            <w:r w:rsidRPr="005D4006">
              <w:rPr>
                <w:rFonts w:asciiTheme="majorHAnsi" w:hAnsiTheme="majorHAnsi" w:cs="Arial"/>
                <w:b/>
                <w:bCs/>
                <w:i/>
                <w:sz w:val="20"/>
                <w:szCs w:val="20"/>
                <w:u w:val="single"/>
              </w:rPr>
              <w:t>Monthly Management Report and Reviews:-</w:t>
            </w:r>
          </w:p>
          <w:p w:rsidR="005D4006" w:rsidRPr="005D4006" w:rsidRDefault="005D4006" w:rsidP="005D4006">
            <w:pPr>
              <w:numPr>
                <w:ilvl w:val="0"/>
                <w:numId w:val="15"/>
              </w:numPr>
              <w:rPr>
                <w:rFonts w:ascii="Cambria" w:hAnsi="Cambria"/>
                <w:iCs/>
                <w:color w:val="000000"/>
                <w:sz w:val="20"/>
                <w:szCs w:val="20"/>
              </w:rPr>
            </w:pPr>
            <w:r w:rsidRPr="005D4006">
              <w:rPr>
                <w:rFonts w:ascii="Cambria" w:hAnsi="Cambria"/>
                <w:iCs/>
                <w:color w:val="000000"/>
                <w:sz w:val="20"/>
                <w:szCs w:val="20"/>
              </w:rPr>
              <w:t>Monitoring - finance function with consolidation of final reports with KPI Blocks Management Pack.</w:t>
            </w:r>
          </w:p>
          <w:p w:rsidR="005D4006" w:rsidRPr="005D4006" w:rsidRDefault="005D4006" w:rsidP="005D4006">
            <w:pPr>
              <w:numPr>
                <w:ilvl w:val="0"/>
                <w:numId w:val="15"/>
              </w:numPr>
              <w:rPr>
                <w:rFonts w:ascii="Cambria" w:hAnsi="Cambria"/>
                <w:iCs/>
                <w:color w:val="000000"/>
                <w:sz w:val="20"/>
                <w:szCs w:val="20"/>
              </w:rPr>
            </w:pPr>
            <w:r w:rsidRPr="005D4006">
              <w:rPr>
                <w:rFonts w:ascii="Cambria" w:hAnsi="Cambria"/>
                <w:iCs/>
                <w:color w:val="000000"/>
                <w:sz w:val="20"/>
                <w:szCs w:val="20"/>
              </w:rPr>
              <w:t xml:space="preserve">Prepare and provide detailed monthly financial  reports - Profit and Loss account, Balance sheet,     Cash Flow including  analyzing &amp; reporting of  variances to local management </w:t>
            </w:r>
          </w:p>
          <w:p w:rsidR="005D4006" w:rsidRPr="005D4006" w:rsidRDefault="005D4006" w:rsidP="005D4006">
            <w:pPr>
              <w:numPr>
                <w:ilvl w:val="0"/>
                <w:numId w:val="15"/>
              </w:numPr>
              <w:rPr>
                <w:rFonts w:ascii="Cambria" w:hAnsi="Cambria"/>
                <w:iCs/>
                <w:color w:val="000000"/>
                <w:sz w:val="20"/>
                <w:szCs w:val="20"/>
              </w:rPr>
            </w:pPr>
            <w:r w:rsidRPr="005D4006">
              <w:rPr>
                <w:rFonts w:ascii="Cambria" w:hAnsi="Cambria"/>
                <w:iCs/>
                <w:color w:val="000000"/>
                <w:sz w:val="20"/>
                <w:szCs w:val="20"/>
              </w:rPr>
              <w:t xml:space="preserve">KPI Blocks &amp; Financial statement Consolidation and analysis / reviews month end and year end. </w:t>
            </w:r>
          </w:p>
          <w:p w:rsidR="005D4006" w:rsidRPr="005D4006" w:rsidRDefault="005D4006" w:rsidP="005D4006">
            <w:pPr>
              <w:numPr>
                <w:ilvl w:val="0"/>
                <w:numId w:val="15"/>
              </w:numPr>
              <w:rPr>
                <w:rFonts w:ascii="Cambria" w:hAnsi="Cambria"/>
                <w:iCs/>
                <w:color w:val="000000"/>
                <w:sz w:val="20"/>
                <w:szCs w:val="20"/>
              </w:rPr>
            </w:pPr>
            <w:r w:rsidRPr="005D4006">
              <w:rPr>
                <w:rFonts w:ascii="Cambria" w:hAnsi="Cambria"/>
                <w:iCs/>
                <w:color w:val="000000"/>
                <w:sz w:val="20"/>
                <w:szCs w:val="20"/>
              </w:rPr>
              <w:t xml:space="preserve"> SAP BPC – </w:t>
            </w:r>
            <w:proofErr w:type="spellStart"/>
            <w:r w:rsidRPr="005D4006">
              <w:rPr>
                <w:rFonts w:ascii="Cambria" w:hAnsi="Cambria"/>
                <w:iCs/>
                <w:color w:val="000000"/>
                <w:sz w:val="20"/>
                <w:szCs w:val="20"/>
              </w:rPr>
              <w:t>updata</w:t>
            </w:r>
            <w:r w:rsidR="00825EBF">
              <w:rPr>
                <w:rFonts w:ascii="Cambria" w:hAnsi="Cambria"/>
                <w:iCs/>
                <w:color w:val="000000"/>
                <w:sz w:val="20"/>
                <w:szCs w:val="20"/>
              </w:rPr>
              <w:t>t</w:t>
            </w:r>
            <w:r w:rsidRPr="005D4006">
              <w:rPr>
                <w:rFonts w:ascii="Cambria" w:hAnsi="Cambria"/>
                <w:iCs/>
                <w:color w:val="000000"/>
                <w:sz w:val="20"/>
                <w:szCs w:val="20"/>
              </w:rPr>
              <w:t>ion</w:t>
            </w:r>
            <w:proofErr w:type="spellEnd"/>
            <w:r w:rsidRPr="005D4006">
              <w:rPr>
                <w:rFonts w:ascii="Cambria" w:hAnsi="Cambria"/>
                <w:iCs/>
                <w:color w:val="000000"/>
                <w:sz w:val="20"/>
                <w:szCs w:val="20"/>
              </w:rPr>
              <w:t xml:space="preserve"> for Quarterly / Annual Budget / Forecasting / Long Term Planning (P/L &amp; BS)</w:t>
            </w:r>
          </w:p>
          <w:p w:rsidR="005D4006" w:rsidRPr="005D4006" w:rsidRDefault="005D4006" w:rsidP="005D4006">
            <w:pPr>
              <w:numPr>
                <w:ilvl w:val="0"/>
                <w:numId w:val="15"/>
              </w:numPr>
              <w:rPr>
                <w:rFonts w:ascii="Cambria" w:hAnsi="Cambria"/>
                <w:iCs/>
                <w:color w:val="000000"/>
                <w:sz w:val="20"/>
                <w:szCs w:val="20"/>
              </w:rPr>
            </w:pPr>
            <w:r w:rsidRPr="005D4006">
              <w:rPr>
                <w:rFonts w:ascii="Cambria" w:hAnsi="Cambria"/>
                <w:iCs/>
                <w:color w:val="000000"/>
                <w:sz w:val="20"/>
                <w:szCs w:val="20"/>
              </w:rPr>
              <w:t xml:space="preserve">Constantly monitor and maintain books of accounts (GL, AP, AR and other sub ledgers) accurately so as to reflect true and fair view of the brand performance reports </w:t>
            </w:r>
          </w:p>
          <w:p w:rsidR="005D4006" w:rsidRPr="005D4006" w:rsidRDefault="005D4006" w:rsidP="005D4006">
            <w:pPr>
              <w:numPr>
                <w:ilvl w:val="0"/>
                <w:numId w:val="15"/>
              </w:numPr>
              <w:rPr>
                <w:rFonts w:ascii="Cambria" w:hAnsi="Cambria"/>
                <w:iCs/>
                <w:color w:val="000000"/>
                <w:sz w:val="20"/>
                <w:szCs w:val="20"/>
              </w:rPr>
            </w:pPr>
            <w:r w:rsidRPr="005D4006">
              <w:rPr>
                <w:rFonts w:ascii="Cambria" w:hAnsi="Cambria"/>
                <w:iCs/>
                <w:color w:val="000000"/>
                <w:sz w:val="20"/>
                <w:szCs w:val="20"/>
              </w:rPr>
              <w:t>Assist the Finance Manager in finalizing the new country feasibility and new market study</w:t>
            </w:r>
          </w:p>
          <w:p w:rsidR="005D4006" w:rsidRPr="005D4006" w:rsidRDefault="005D4006" w:rsidP="005D4006">
            <w:pPr>
              <w:numPr>
                <w:ilvl w:val="0"/>
                <w:numId w:val="15"/>
              </w:numPr>
              <w:rPr>
                <w:rFonts w:ascii="Cambria" w:hAnsi="Cambria"/>
                <w:iCs/>
                <w:color w:val="000000"/>
                <w:sz w:val="20"/>
                <w:szCs w:val="20"/>
              </w:rPr>
            </w:pPr>
            <w:r w:rsidRPr="005D4006">
              <w:rPr>
                <w:rFonts w:ascii="Cambria" w:hAnsi="Cambria"/>
                <w:iCs/>
                <w:color w:val="000000"/>
                <w:sz w:val="20"/>
                <w:szCs w:val="20"/>
              </w:rPr>
              <w:t>Observed financial functioning of 31 Cost Centre and compared actual expenditure &amp; budget.</w:t>
            </w:r>
          </w:p>
          <w:p w:rsidR="005D4006" w:rsidRPr="005D4006" w:rsidRDefault="005D4006" w:rsidP="005D4006">
            <w:pPr>
              <w:numPr>
                <w:ilvl w:val="0"/>
                <w:numId w:val="15"/>
              </w:numPr>
              <w:rPr>
                <w:rFonts w:ascii="Cambria" w:hAnsi="Cambria"/>
                <w:iCs/>
                <w:color w:val="000000"/>
                <w:sz w:val="20"/>
                <w:szCs w:val="20"/>
              </w:rPr>
            </w:pPr>
            <w:r w:rsidRPr="005D4006">
              <w:rPr>
                <w:rFonts w:ascii="Cambria" w:hAnsi="Cambria"/>
                <w:iCs/>
                <w:color w:val="000000"/>
                <w:sz w:val="20"/>
                <w:szCs w:val="20"/>
              </w:rPr>
              <w:t>Consolidation of the expense annual budgets, review expense estimates &amp; revenue trend analysis.</w:t>
            </w:r>
          </w:p>
          <w:p w:rsidR="005D4006" w:rsidRPr="005D4006" w:rsidRDefault="005D4006" w:rsidP="005D4006">
            <w:pPr>
              <w:numPr>
                <w:ilvl w:val="0"/>
                <w:numId w:val="15"/>
              </w:numPr>
              <w:rPr>
                <w:rFonts w:ascii="Cambria" w:hAnsi="Cambria"/>
                <w:iCs/>
                <w:color w:val="000000"/>
                <w:sz w:val="20"/>
                <w:szCs w:val="20"/>
              </w:rPr>
            </w:pPr>
            <w:r w:rsidRPr="005D4006">
              <w:rPr>
                <w:rFonts w:ascii="Cambria" w:hAnsi="Cambria"/>
                <w:iCs/>
                <w:color w:val="000000"/>
                <w:sz w:val="20"/>
                <w:szCs w:val="20"/>
              </w:rPr>
              <w:t xml:space="preserve">And P&amp;L Analysis, Monthly budgets to actual accounting reports. </w:t>
            </w:r>
          </w:p>
          <w:p w:rsidR="005D4006" w:rsidRPr="005D4006" w:rsidRDefault="005D4006" w:rsidP="005D4006">
            <w:pPr>
              <w:numPr>
                <w:ilvl w:val="0"/>
                <w:numId w:val="15"/>
              </w:numPr>
              <w:rPr>
                <w:rFonts w:ascii="Cambria" w:hAnsi="Cambria"/>
                <w:iCs/>
                <w:color w:val="000000"/>
                <w:sz w:val="20"/>
                <w:szCs w:val="20"/>
              </w:rPr>
            </w:pPr>
            <w:r w:rsidRPr="005D4006">
              <w:rPr>
                <w:rFonts w:ascii="Cambria" w:hAnsi="Cambria"/>
                <w:iCs/>
                <w:color w:val="000000"/>
                <w:sz w:val="20"/>
                <w:szCs w:val="20"/>
              </w:rPr>
              <w:t xml:space="preserve">Preparing monthly report stores wise profit &amp; Loss, monthly budget vs. actual accounting report in net profitability for the month &amp; YTD, distribution to internal Management </w:t>
            </w:r>
          </w:p>
          <w:p w:rsidR="005D4006" w:rsidRPr="005D4006" w:rsidRDefault="005D4006" w:rsidP="005D4006">
            <w:pPr>
              <w:spacing w:before="100" w:beforeAutospacing="1" w:after="100" w:afterAutospacing="1" w:line="270" w:lineRule="atLeast"/>
              <w:ind w:left="720"/>
              <w:jc w:val="both"/>
              <w:rPr>
                <w:rFonts w:asciiTheme="majorHAnsi" w:hAnsiTheme="majorHAnsi" w:cs="Arial"/>
                <w:b/>
                <w:bCs/>
                <w:i/>
                <w:sz w:val="20"/>
                <w:szCs w:val="20"/>
                <w:u w:val="single"/>
              </w:rPr>
            </w:pPr>
            <w:r w:rsidRPr="005D4006">
              <w:rPr>
                <w:rFonts w:asciiTheme="majorHAnsi" w:hAnsiTheme="majorHAnsi" w:cs="Arial"/>
                <w:b/>
                <w:bCs/>
                <w:i/>
                <w:sz w:val="20"/>
                <w:szCs w:val="20"/>
                <w:u w:val="single"/>
              </w:rPr>
              <w:t>Annual Planning &amp; Budgeting</w:t>
            </w:r>
            <w:r w:rsidRPr="005D4006">
              <w:rPr>
                <w:rFonts w:asciiTheme="majorHAnsi" w:hAnsiTheme="majorHAnsi" w:cs="Arial"/>
                <w:b/>
                <w:bCs/>
                <w:i/>
                <w:sz w:val="20"/>
                <w:szCs w:val="20"/>
              </w:rPr>
              <w:t>:-</w:t>
            </w:r>
          </w:p>
          <w:p w:rsidR="005D4006" w:rsidRPr="005D4006" w:rsidRDefault="005D4006" w:rsidP="005D4006">
            <w:pPr>
              <w:numPr>
                <w:ilvl w:val="0"/>
                <w:numId w:val="15"/>
              </w:numPr>
              <w:rPr>
                <w:rFonts w:ascii="Cambria" w:hAnsi="Cambria"/>
                <w:iCs/>
                <w:color w:val="000000"/>
                <w:sz w:val="20"/>
                <w:szCs w:val="20"/>
              </w:rPr>
            </w:pPr>
            <w:r w:rsidRPr="005D4006">
              <w:rPr>
                <w:rFonts w:ascii="Cambria" w:hAnsi="Cambria"/>
                <w:iCs/>
                <w:color w:val="000000"/>
                <w:sz w:val="20"/>
                <w:szCs w:val="20"/>
              </w:rPr>
              <w:t xml:space="preserve">Preparation of annual budgets, forecasting for current year and (5Yr LTP) Long Term Planning budget.   </w:t>
            </w:r>
          </w:p>
          <w:p w:rsidR="005D4006" w:rsidRPr="005D4006" w:rsidRDefault="005D4006" w:rsidP="005D4006">
            <w:pPr>
              <w:numPr>
                <w:ilvl w:val="0"/>
                <w:numId w:val="15"/>
              </w:numPr>
              <w:rPr>
                <w:rFonts w:ascii="Cambria" w:hAnsi="Cambria"/>
                <w:iCs/>
                <w:color w:val="000000"/>
                <w:sz w:val="20"/>
                <w:szCs w:val="20"/>
              </w:rPr>
            </w:pPr>
            <w:r w:rsidRPr="005D4006">
              <w:rPr>
                <w:rFonts w:ascii="Cambria" w:hAnsi="Cambria"/>
                <w:iCs/>
                <w:color w:val="000000"/>
                <w:sz w:val="20"/>
                <w:szCs w:val="20"/>
              </w:rPr>
              <w:t xml:space="preserve">Budget, planned and forecasted for the retail outlets and implemented performance measures </w:t>
            </w:r>
          </w:p>
          <w:p w:rsidR="005D4006" w:rsidRPr="005D4006" w:rsidRDefault="005D4006" w:rsidP="005D4006">
            <w:pPr>
              <w:numPr>
                <w:ilvl w:val="0"/>
                <w:numId w:val="15"/>
              </w:numPr>
              <w:rPr>
                <w:rFonts w:ascii="Cambria" w:hAnsi="Cambria"/>
                <w:iCs/>
                <w:color w:val="000000"/>
                <w:sz w:val="20"/>
                <w:szCs w:val="20"/>
              </w:rPr>
            </w:pPr>
            <w:r w:rsidRPr="005D4006">
              <w:rPr>
                <w:rFonts w:ascii="Cambria" w:hAnsi="Cambria"/>
                <w:iCs/>
                <w:color w:val="000000"/>
                <w:sz w:val="20"/>
                <w:szCs w:val="20"/>
              </w:rPr>
              <w:t>For the organization and Analyzing sales figures and creating forecasts</w:t>
            </w:r>
          </w:p>
          <w:p w:rsidR="005D4006" w:rsidRPr="005D4006" w:rsidRDefault="005D4006" w:rsidP="005D4006">
            <w:pPr>
              <w:numPr>
                <w:ilvl w:val="0"/>
                <w:numId w:val="15"/>
              </w:numPr>
              <w:rPr>
                <w:rFonts w:ascii="Cambria" w:hAnsi="Cambria"/>
                <w:iCs/>
                <w:color w:val="000000"/>
                <w:sz w:val="20"/>
                <w:szCs w:val="20"/>
              </w:rPr>
            </w:pPr>
            <w:r w:rsidRPr="005D4006">
              <w:rPr>
                <w:rFonts w:ascii="Cambria" w:hAnsi="Cambria"/>
                <w:iCs/>
                <w:color w:val="000000"/>
                <w:sz w:val="20"/>
                <w:szCs w:val="20"/>
              </w:rPr>
              <w:t>Respond to questions from other finance departments as required.</w:t>
            </w:r>
          </w:p>
          <w:p w:rsidR="005D4006" w:rsidRPr="005D4006" w:rsidRDefault="005D4006" w:rsidP="005D4006">
            <w:pPr>
              <w:numPr>
                <w:ilvl w:val="0"/>
                <w:numId w:val="15"/>
              </w:numPr>
              <w:rPr>
                <w:rFonts w:ascii="Cambria" w:hAnsi="Cambria"/>
                <w:iCs/>
                <w:color w:val="000000"/>
                <w:sz w:val="20"/>
                <w:szCs w:val="20"/>
              </w:rPr>
            </w:pPr>
            <w:r w:rsidRPr="005D4006">
              <w:rPr>
                <w:rFonts w:ascii="Cambria" w:hAnsi="Cambria"/>
                <w:iCs/>
                <w:color w:val="000000"/>
                <w:sz w:val="20"/>
                <w:szCs w:val="20"/>
              </w:rPr>
              <w:t>Ensure general ledger accuracy by reviewing and posting journal entries, accurate recording of accounting transactions in accordance with accounting principles &amp; standards.</w:t>
            </w:r>
          </w:p>
          <w:p w:rsidR="005D4006" w:rsidRPr="005D4006" w:rsidRDefault="005D4006" w:rsidP="005D4006">
            <w:pPr>
              <w:numPr>
                <w:ilvl w:val="0"/>
                <w:numId w:val="15"/>
              </w:numPr>
              <w:rPr>
                <w:rFonts w:ascii="Cambria" w:hAnsi="Cambria"/>
                <w:iCs/>
                <w:color w:val="000000"/>
                <w:sz w:val="20"/>
                <w:szCs w:val="20"/>
              </w:rPr>
            </w:pPr>
            <w:r w:rsidRPr="005D4006">
              <w:rPr>
                <w:rFonts w:ascii="Cambria" w:hAnsi="Cambria"/>
                <w:iCs/>
                <w:color w:val="000000"/>
                <w:sz w:val="20"/>
                <w:szCs w:val="20"/>
              </w:rPr>
              <w:t xml:space="preserve"> Complete Audit and all reporting are in accordance with International Financial Reporting Standards(IFRS)</w:t>
            </w:r>
          </w:p>
          <w:p w:rsidR="00E54F63" w:rsidRPr="0037395A" w:rsidRDefault="00E54F63" w:rsidP="00E54F63">
            <w:pPr>
              <w:spacing w:before="25" w:after="25"/>
              <w:jc w:val="both"/>
              <w:rPr>
                <w:rFonts w:ascii="Cambria" w:hAnsi="Cambria"/>
                <w:sz w:val="18"/>
                <w:szCs w:val="18"/>
              </w:rPr>
            </w:pPr>
          </w:p>
        </w:tc>
      </w:tr>
      <w:tr w:rsidR="00F75C78" w:rsidRPr="00BF01BC" w:rsidTr="00C734FA">
        <w:trPr>
          <w:trHeight w:val="5"/>
        </w:trPr>
        <w:tc>
          <w:tcPr>
            <w:tcW w:w="3411" w:type="pct"/>
            <w:gridSpan w:val="7"/>
            <w:tcBorders>
              <w:bottom w:val="single" w:sz="6" w:space="0" w:color="000000"/>
            </w:tcBorders>
            <w:tcMar>
              <w:top w:w="0" w:type="dxa"/>
              <w:left w:w="138" w:type="dxa"/>
              <w:bottom w:w="0" w:type="dxa"/>
              <w:right w:w="138" w:type="dxa"/>
            </w:tcMar>
            <w:vAlign w:val="center"/>
            <w:hideMark/>
          </w:tcPr>
          <w:p w:rsidR="00E54F63" w:rsidRPr="00BF01BC" w:rsidRDefault="00036DF9" w:rsidP="00E54F63">
            <w:pPr>
              <w:spacing w:before="25" w:after="25"/>
              <w:jc w:val="both"/>
              <w:rPr>
                <w:rFonts w:ascii="Cambria" w:hAnsi="Cambria"/>
                <w:sz w:val="20"/>
                <w:szCs w:val="20"/>
              </w:rPr>
            </w:pPr>
            <w:r>
              <w:rPr>
                <w:rFonts w:ascii="Cambria" w:hAnsi="Cambria"/>
                <w:b/>
                <w:bCs/>
                <w:color w:val="000000"/>
                <w:sz w:val="20"/>
                <w:szCs w:val="20"/>
                <w:shd w:val="clear" w:color="auto" w:fill="FFFFFF"/>
              </w:rPr>
              <w:t>Accounts &amp; Finance.</w:t>
            </w:r>
          </w:p>
        </w:tc>
        <w:tc>
          <w:tcPr>
            <w:tcW w:w="1589" w:type="pct"/>
            <w:gridSpan w:val="3"/>
            <w:tcBorders>
              <w:bottom w:val="single" w:sz="6" w:space="0" w:color="000000"/>
            </w:tcBorders>
            <w:tcMar>
              <w:top w:w="0" w:type="dxa"/>
              <w:left w:w="0" w:type="dxa"/>
              <w:bottom w:w="0" w:type="dxa"/>
              <w:right w:w="138" w:type="dxa"/>
            </w:tcMar>
            <w:vAlign w:val="center"/>
            <w:hideMark/>
          </w:tcPr>
          <w:p w:rsidR="00E54F63" w:rsidRPr="00BF01BC" w:rsidRDefault="00E54F63" w:rsidP="00036DF9">
            <w:pPr>
              <w:spacing w:before="25" w:after="25"/>
              <w:jc w:val="right"/>
              <w:rPr>
                <w:rFonts w:ascii="Cambria" w:hAnsi="Cambria"/>
                <w:sz w:val="20"/>
                <w:szCs w:val="20"/>
              </w:rPr>
            </w:pPr>
            <w:r w:rsidRPr="00BF01BC">
              <w:rPr>
                <w:rFonts w:ascii="Cambria" w:hAnsi="Cambria"/>
                <w:b/>
                <w:bCs/>
                <w:color w:val="000000"/>
                <w:sz w:val="20"/>
                <w:szCs w:val="20"/>
                <w:shd w:val="clear" w:color="auto" w:fill="FFFFFF"/>
              </w:rPr>
              <w:t>(</w:t>
            </w:r>
            <w:r w:rsidR="00036DF9">
              <w:rPr>
                <w:rFonts w:ascii="Cambria" w:hAnsi="Cambria"/>
                <w:b/>
                <w:bCs/>
                <w:color w:val="000000"/>
                <w:sz w:val="20"/>
                <w:szCs w:val="20"/>
                <w:shd w:val="clear" w:color="auto" w:fill="FFFFFF"/>
              </w:rPr>
              <w:t>Jan</w:t>
            </w:r>
            <w:r w:rsidRPr="00BF01BC">
              <w:rPr>
                <w:rFonts w:ascii="Cambria" w:hAnsi="Cambria"/>
                <w:b/>
                <w:bCs/>
                <w:color w:val="000000"/>
                <w:sz w:val="20"/>
                <w:szCs w:val="20"/>
                <w:shd w:val="clear" w:color="auto" w:fill="FFFFFF"/>
              </w:rPr>
              <w:t xml:space="preserve"> 200</w:t>
            </w:r>
            <w:r w:rsidR="00036DF9">
              <w:rPr>
                <w:rFonts w:ascii="Cambria" w:hAnsi="Cambria"/>
                <w:b/>
                <w:bCs/>
                <w:color w:val="000000"/>
                <w:sz w:val="20"/>
                <w:szCs w:val="20"/>
                <w:shd w:val="clear" w:color="auto" w:fill="FFFFFF"/>
              </w:rPr>
              <w:t>9</w:t>
            </w:r>
            <w:r w:rsidRPr="00BF01BC">
              <w:rPr>
                <w:rFonts w:ascii="Cambria" w:hAnsi="Cambria"/>
                <w:b/>
                <w:bCs/>
                <w:color w:val="000000"/>
                <w:sz w:val="20"/>
                <w:szCs w:val="20"/>
                <w:shd w:val="clear" w:color="auto" w:fill="FFFFFF"/>
              </w:rPr>
              <w:t xml:space="preserve"> - </w:t>
            </w:r>
            <w:r w:rsidR="00036DF9">
              <w:rPr>
                <w:rFonts w:ascii="Cambria" w:hAnsi="Cambria"/>
                <w:b/>
                <w:bCs/>
                <w:color w:val="000000"/>
                <w:sz w:val="20"/>
                <w:szCs w:val="20"/>
                <w:shd w:val="clear" w:color="auto" w:fill="FFFFFF"/>
              </w:rPr>
              <w:t>Feb</w:t>
            </w:r>
            <w:r w:rsidRPr="00BF01BC">
              <w:rPr>
                <w:rFonts w:ascii="Cambria" w:hAnsi="Cambria"/>
                <w:b/>
                <w:bCs/>
                <w:color w:val="000000"/>
                <w:sz w:val="20"/>
                <w:szCs w:val="20"/>
                <w:shd w:val="clear" w:color="auto" w:fill="FFFFFF"/>
              </w:rPr>
              <w:t xml:space="preserve"> 201</w:t>
            </w:r>
            <w:r w:rsidR="00036DF9">
              <w:rPr>
                <w:rFonts w:ascii="Cambria" w:hAnsi="Cambria"/>
                <w:b/>
                <w:bCs/>
                <w:color w:val="000000"/>
                <w:sz w:val="20"/>
                <w:szCs w:val="20"/>
                <w:shd w:val="clear" w:color="auto" w:fill="FFFFFF"/>
              </w:rPr>
              <w:t>1</w:t>
            </w:r>
            <w:r w:rsidRPr="00BF01BC">
              <w:rPr>
                <w:rFonts w:ascii="Cambria" w:hAnsi="Cambria"/>
                <w:b/>
                <w:bCs/>
                <w:color w:val="000000"/>
                <w:sz w:val="20"/>
                <w:szCs w:val="20"/>
                <w:shd w:val="clear" w:color="auto" w:fill="FFFFFF"/>
              </w:rPr>
              <w:t xml:space="preserve">) </w:t>
            </w:r>
          </w:p>
        </w:tc>
      </w:tr>
      <w:tr w:rsidR="00F75C78" w:rsidRPr="00BF01BC" w:rsidTr="00C734FA">
        <w:trPr>
          <w:trHeight w:val="4"/>
        </w:trPr>
        <w:tc>
          <w:tcPr>
            <w:tcW w:w="3411" w:type="pct"/>
            <w:gridSpan w:val="7"/>
            <w:tcMar>
              <w:top w:w="0" w:type="dxa"/>
              <w:left w:w="138" w:type="dxa"/>
              <w:bottom w:w="0" w:type="dxa"/>
              <w:right w:w="138" w:type="dxa"/>
            </w:tcMar>
            <w:vAlign w:val="center"/>
            <w:hideMark/>
          </w:tcPr>
          <w:p w:rsidR="00E54F63" w:rsidRDefault="00036DF9" w:rsidP="00E54F63">
            <w:pPr>
              <w:spacing w:before="25" w:after="25"/>
              <w:jc w:val="both"/>
              <w:rPr>
                <w:rFonts w:ascii="Cambria" w:hAnsi="Cambria"/>
                <w:b/>
                <w:bCs/>
                <w:color w:val="000000"/>
                <w:sz w:val="20"/>
                <w:szCs w:val="20"/>
                <w:shd w:val="clear" w:color="auto" w:fill="FFFFFF"/>
              </w:rPr>
            </w:pPr>
            <w:r>
              <w:rPr>
                <w:rFonts w:ascii="Cambria" w:hAnsi="Cambria"/>
                <w:b/>
                <w:bCs/>
                <w:color w:val="000000"/>
                <w:sz w:val="20"/>
                <w:szCs w:val="20"/>
                <w:shd w:val="clear" w:color="auto" w:fill="FFFFFF"/>
              </w:rPr>
              <w:t>SABIC (Saudi Base Industrial Corporation)</w:t>
            </w:r>
          </w:p>
          <w:p w:rsidR="00B55753" w:rsidRPr="00BF01BC" w:rsidRDefault="00B55753" w:rsidP="00E54F63">
            <w:pPr>
              <w:spacing w:before="25" w:after="25"/>
              <w:jc w:val="both"/>
              <w:rPr>
                <w:rFonts w:ascii="Cambria" w:hAnsi="Cambria"/>
                <w:sz w:val="20"/>
                <w:szCs w:val="20"/>
              </w:rPr>
            </w:pPr>
          </w:p>
        </w:tc>
        <w:tc>
          <w:tcPr>
            <w:tcW w:w="1589" w:type="pct"/>
            <w:gridSpan w:val="3"/>
            <w:tcMar>
              <w:top w:w="0" w:type="dxa"/>
              <w:left w:w="0" w:type="dxa"/>
              <w:bottom w:w="0" w:type="dxa"/>
              <w:right w:w="138" w:type="dxa"/>
            </w:tcMar>
            <w:vAlign w:val="center"/>
            <w:hideMark/>
          </w:tcPr>
          <w:p w:rsidR="00E54F63" w:rsidRDefault="00036DF9" w:rsidP="00E54F63">
            <w:pPr>
              <w:spacing w:before="25" w:after="25"/>
              <w:jc w:val="right"/>
              <w:rPr>
                <w:rFonts w:ascii="Cambria" w:hAnsi="Cambria"/>
                <w:b/>
                <w:bCs/>
                <w:color w:val="000000"/>
                <w:sz w:val="20"/>
                <w:szCs w:val="20"/>
                <w:shd w:val="clear" w:color="auto" w:fill="FFFFFF"/>
              </w:rPr>
            </w:pPr>
            <w:r w:rsidRPr="00BF01BC">
              <w:rPr>
                <w:rFonts w:ascii="Cambria" w:hAnsi="Cambria"/>
                <w:b/>
                <w:bCs/>
                <w:color w:val="000000"/>
                <w:sz w:val="20"/>
                <w:szCs w:val="20"/>
                <w:shd w:val="clear" w:color="auto" w:fill="FFFFFF"/>
              </w:rPr>
              <w:t>Dubai, U.A.E.</w:t>
            </w:r>
          </w:p>
          <w:p w:rsidR="00AE38B4" w:rsidRPr="00BF01BC" w:rsidRDefault="00AE38B4" w:rsidP="00E54F63">
            <w:pPr>
              <w:spacing w:before="25" w:after="25"/>
              <w:jc w:val="right"/>
              <w:rPr>
                <w:rFonts w:ascii="Cambria" w:hAnsi="Cambria"/>
                <w:sz w:val="20"/>
                <w:szCs w:val="20"/>
              </w:rPr>
            </w:pPr>
          </w:p>
        </w:tc>
      </w:tr>
      <w:tr w:rsidR="00F75C78" w:rsidRPr="00BF01BC" w:rsidTr="00C734FA">
        <w:trPr>
          <w:trHeight w:val="7"/>
        </w:trPr>
        <w:tc>
          <w:tcPr>
            <w:tcW w:w="5000" w:type="pct"/>
            <w:gridSpan w:val="10"/>
            <w:tcMar>
              <w:top w:w="0" w:type="dxa"/>
              <w:left w:w="138" w:type="dxa"/>
              <w:bottom w:w="0" w:type="dxa"/>
              <w:right w:w="138" w:type="dxa"/>
            </w:tcMar>
            <w:vAlign w:val="center"/>
            <w:hideMark/>
          </w:tcPr>
          <w:p w:rsidR="00036DF9" w:rsidRPr="00036DF9" w:rsidRDefault="00036DF9" w:rsidP="00CA7904">
            <w:pPr>
              <w:numPr>
                <w:ilvl w:val="0"/>
                <w:numId w:val="15"/>
              </w:numPr>
              <w:rPr>
                <w:rFonts w:ascii="Cambria" w:hAnsi="Cambria"/>
                <w:iCs/>
                <w:color w:val="000000"/>
                <w:sz w:val="20"/>
                <w:szCs w:val="20"/>
              </w:rPr>
            </w:pPr>
            <w:r w:rsidRPr="00036DF9">
              <w:rPr>
                <w:rFonts w:ascii="Cambria" w:hAnsi="Cambria"/>
                <w:iCs/>
                <w:color w:val="000000"/>
                <w:sz w:val="20"/>
                <w:szCs w:val="20"/>
              </w:rPr>
              <w:t>Monitoring entire Accounts and Finance function</w:t>
            </w:r>
          </w:p>
          <w:p w:rsidR="00036DF9" w:rsidRPr="00036DF9" w:rsidRDefault="00036DF9" w:rsidP="00036DF9">
            <w:pPr>
              <w:numPr>
                <w:ilvl w:val="0"/>
                <w:numId w:val="15"/>
              </w:numPr>
              <w:rPr>
                <w:rFonts w:ascii="Cambria" w:hAnsi="Cambria"/>
                <w:iCs/>
                <w:color w:val="000000"/>
                <w:sz w:val="20"/>
                <w:szCs w:val="20"/>
              </w:rPr>
            </w:pPr>
            <w:r w:rsidRPr="00036DF9">
              <w:rPr>
                <w:rFonts w:ascii="Cambria" w:hAnsi="Cambria"/>
                <w:iCs/>
                <w:color w:val="000000"/>
                <w:sz w:val="20"/>
                <w:szCs w:val="20"/>
              </w:rPr>
              <w:t>Controlling Credit limit with GCC Customer.</w:t>
            </w:r>
          </w:p>
          <w:p w:rsidR="00036DF9" w:rsidRPr="00036DF9" w:rsidRDefault="00036DF9" w:rsidP="00036DF9">
            <w:pPr>
              <w:numPr>
                <w:ilvl w:val="0"/>
                <w:numId w:val="15"/>
              </w:numPr>
              <w:rPr>
                <w:rFonts w:ascii="Cambria" w:hAnsi="Cambria"/>
                <w:iCs/>
                <w:color w:val="000000"/>
                <w:sz w:val="20"/>
                <w:szCs w:val="20"/>
              </w:rPr>
            </w:pPr>
            <w:r w:rsidRPr="00036DF9">
              <w:rPr>
                <w:rFonts w:ascii="Cambria" w:hAnsi="Cambria"/>
                <w:iCs/>
                <w:color w:val="000000"/>
                <w:sz w:val="20"/>
                <w:szCs w:val="20"/>
              </w:rPr>
              <w:t>Co-ordinate with Sales team &amp; attending monthly meeting accounts resolve issues</w:t>
            </w:r>
          </w:p>
          <w:p w:rsidR="00036DF9" w:rsidRPr="00036DF9" w:rsidRDefault="00036DF9" w:rsidP="00036DF9">
            <w:pPr>
              <w:numPr>
                <w:ilvl w:val="0"/>
                <w:numId w:val="15"/>
              </w:numPr>
              <w:rPr>
                <w:rFonts w:ascii="Cambria" w:hAnsi="Cambria"/>
                <w:iCs/>
                <w:color w:val="000000"/>
                <w:sz w:val="20"/>
                <w:szCs w:val="20"/>
              </w:rPr>
            </w:pPr>
            <w:r w:rsidRPr="00036DF9">
              <w:rPr>
                <w:rFonts w:ascii="Cambria" w:hAnsi="Cambria"/>
                <w:iCs/>
                <w:color w:val="000000"/>
                <w:sz w:val="20"/>
                <w:szCs w:val="20"/>
              </w:rPr>
              <w:t>Monitor the L/C transactions to successfully process payments by reviewing and approving drafts to avoid discrepancies.</w:t>
            </w:r>
          </w:p>
          <w:p w:rsidR="00036DF9" w:rsidRPr="00036DF9" w:rsidRDefault="00036DF9" w:rsidP="00036DF9">
            <w:pPr>
              <w:numPr>
                <w:ilvl w:val="0"/>
                <w:numId w:val="15"/>
              </w:numPr>
              <w:rPr>
                <w:rFonts w:ascii="Cambria" w:hAnsi="Cambria"/>
                <w:iCs/>
                <w:color w:val="000000"/>
                <w:sz w:val="20"/>
                <w:szCs w:val="20"/>
              </w:rPr>
            </w:pPr>
            <w:r w:rsidRPr="00036DF9">
              <w:rPr>
                <w:rFonts w:ascii="Cambria" w:hAnsi="Cambria"/>
                <w:iCs/>
                <w:color w:val="000000"/>
                <w:sz w:val="20"/>
                <w:szCs w:val="20"/>
              </w:rPr>
              <w:t>Establish and implement new accounts receivable systems and processes whilst maintaining controls and accuracy at all times.</w:t>
            </w:r>
          </w:p>
          <w:p w:rsidR="00036DF9" w:rsidRPr="00036DF9" w:rsidRDefault="00036DF9" w:rsidP="00036DF9">
            <w:pPr>
              <w:numPr>
                <w:ilvl w:val="0"/>
                <w:numId w:val="15"/>
              </w:numPr>
              <w:rPr>
                <w:rFonts w:ascii="Cambria" w:hAnsi="Cambria"/>
                <w:iCs/>
                <w:color w:val="000000"/>
                <w:sz w:val="20"/>
                <w:szCs w:val="20"/>
              </w:rPr>
            </w:pPr>
            <w:r w:rsidRPr="00036DF9">
              <w:rPr>
                <w:rFonts w:ascii="Cambria" w:hAnsi="Cambria"/>
                <w:iCs/>
                <w:color w:val="000000"/>
                <w:sz w:val="20"/>
                <w:szCs w:val="20"/>
              </w:rPr>
              <w:t>Monitors accounts receivable records, including claims and overdue invoices</w:t>
            </w:r>
          </w:p>
          <w:p w:rsidR="00036DF9" w:rsidRPr="00036DF9" w:rsidRDefault="00036DF9" w:rsidP="00036DF9">
            <w:pPr>
              <w:numPr>
                <w:ilvl w:val="0"/>
                <w:numId w:val="15"/>
              </w:numPr>
              <w:rPr>
                <w:rFonts w:ascii="Cambria" w:hAnsi="Cambria"/>
                <w:iCs/>
                <w:color w:val="000000"/>
                <w:sz w:val="20"/>
                <w:szCs w:val="20"/>
              </w:rPr>
            </w:pPr>
            <w:r w:rsidRPr="00036DF9">
              <w:rPr>
                <w:rFonts w:ascii="Cambria" w:hAnsi="Cambria"/>
                <w:iCs/>
                <w:color w:val="000000"/>
                <w:sz w:val="20"/>
                <w:szCs w:val="20"/>
              </w:rPr>
              <w:t>Investigates credit standing of new customers, arranges terms of payment, and follows up on collection of accounts.</w:t>
            </w:r>
            <w:r w:rsidRPr="00036DF9">
              <w:rPr>
                <w:rFonts w:ascii="Cambria" w:hAnsi="Cambria"/>
                <w:iCs/>
                <w:color w:val="000000"/>
                <w:sz w:val="20"/>
                <w:szCs w:val="20"/>
              </w:rPr>
              <w:tab/>
            </w:r>
          </w:p>
          <w:p w:rsidR="00036DF9" w:rsidRPr="00036DF9" w:rsidRDefault="00036DF9" w:rsidP="00036DF9">
            <w:pPr>
              <w:numPr>
                <w:ilvl w:val="0"/>
                <w:numId w:val="15"/>
              </w:numPr>
              <w:rPr>
                <w:rFonts w:ascii="Cambria" w:hAnsi="Cambria"/>
                <w:iCs/>
                <w:color w:val="000000"/>
                <w:sz w:val="20"/>
                <w:szCs w:val="20"/>
              </w:rPr>
            </w:pPr>
            <w:r w:rsidRPr="00036DF9">
              <w:rPr>
                <w:rFonts w:ascii="Cambria" w:hAnsi="Cambria"/>
                <w:iCs/>
                <w:color w:val="000000"/>
                <w:sz w:val="20"/>
                <w:szCs w:val="20"/>
              </w:rPr>
              <w:t xml:space="preserve"> Responsible for accounts receivable activities involving tracing sources of error, correcting billing records, processing final billings, reconciling errors, accuracy of charges on customer's bills, investigating, granting, and controlling credit, and managing collection of accounts due.</w:t>
            </w:r>
          </w:p>
          <w:p w:rsidR="00F75C78" w:rsidRPr="00406B51" w:rsidRDefault="00036DF9" w:rsidP="00F75C78">
            <w:pPr>
              <w:numPr>
                <w:ilvl w:val="0"/>
                <w:numId w:val="15"/>
              </w:numPr>
              <w:rPr>
                <w:rFonts w:ascii="Cambria" w:hAnsi="Cambria"/>
                <w:iCs/>
                <w:color w:val="000000"/>
                <w:sz w:val="20"/>
                <w:szCs w:val="20"/>
              </w:rPr>
            </w:pPr>
            <w:r w:rsidRPr="00406B51">
              <w:rPr>
                <w:rFonts w:ascii="Cambria" w:hAnsi="Cambria"/>
                <w:iCs/>
                <w:color w:val="000000"/>
                <w:sz w:val="20"/>
                <w:szCs w:val="20"/>
              </w:rPr>
              <w:t>Ensure that data relating to the sale of and payment for such products is included in the finance system on an accurate, complete and timely basis.</w:t>
            </w:r>
          </w:p>
          <w:p w:rsidR="00E54F63" w:rsidRPr="00880010" w:rsidRDefault="00036DF9" w:rsidP="00DD1351">
            <w:pPr>
              <w:numPr>
                <w:ilvl w:val="0"/>
                <w:numId w:val="15"/>
              </w:numPr>
            </w:pPr>
            <w:r w:rsidRPr="00036DF9">
              <w:rPr>
                <w:rFonts w:ascii="Cambria" w:hAnsi="Cambria"/>
                <w:iCs/>
                <w:color w:val="000000"/>
                <w:sz w:val="20"/>
                <w:szCs w:val="20"/>
              </w:rPr>
              <w:t>Ensure that the SAP system is updated with timely review of Credit Limits, terms and status.</w:t>
            </w:r>
          </w:p>
          <w:p w:rsidR="00880010" w:rsidRPr="00DD1351" w:rsidRDefault="00880010" w:rsidP="00880010">
            <w:pPr>
              <w:ind w:left="720"/>
            </w:pPr>
          </w:p>
        </w:tc>
      </w:tr>
      <w:tr w:rsidR="00F75C78" w:rsidRPr="00BF01BC" w:rsidTr="00C734FA">
        <w:trPr>
          <w:trHeight w:val="2"/>
        </w:trPr>
        <w:tc>
          <w:tcPr>
            <w:tcW w:w="3411" w:type="pct"/>
            <w:gridSpan w:val="7"/>
            <w:tcBorders>
              <w:bottom w:val="single" w:sz="6" w:space="0" w:color="000000"/>
            </w:tcBorders>
            <w:tcMar>
              <w:top w:w="0" w:type="dxa"/>
              <w:left w:w="138" w:type="dxa"/>
              <w:bottom w:w="0" w:type="dxa"/>
              <w:right w:w="138" w:type="dxa"/>
            </w:tcMar>
            <w:vAlign w:val="center"/>
            <w:hideMark/>
          </w:tcPr>
          <w:p w:rsidR="006D5910" w:rsidRDefault="006D5910" w:rsidP="00E54F63">
            <w:pPr>
              <w:spacing w:before="25" w:after="25"/>
              <w:jc w:val="both"/>
              <w:rPr>
                <w:rFonts w:ascii="Cambria" w:hAnsi="Cambria"/>
                <w:b/>
                <w:bCs/>
                <w:color w:val="000000"/>
                <w:sz w:val="20"/>
                <w:szCs w:val="20"/>
                <w:shd w:val="clear" w:color="auto" w:fill="FFFFFF"/>
              </w:rPr>
            </w:pPr>
          </w:p>
          <w:p w:rsidR="00E54F63" w:rsidRPr="00A81F21" w:rsidRDefault="00036DF9" w:rsidP="00E54F63">
            <w:pPr>
              <w:spacing w:before="25" w:after="25"/>
              <w:jc w:val="both"/>
              <w:rPr>
                <w:rFonts w:ascii="Cambria" w:hAnsi="Cambria"/>
                <w:b/>
                <w:bCs/>
                <w:color w:val="000000"/>
                <w:sz w:val="20"/>
                <w:szCs w:val="20"/>
                <w:shd w:val="clear" w:color="auto" w:fill="FFFFFF"/>
              </w:rPr>
            </w:pPr>
            <w:r>
              <w:rPr>
                <w:rFonts w:ascii="Cambria" w:hAnsi="Cambria"/>
                <w:b/>
                <w:bCs/>
                <w:color w:val="000000"/>
                <w:sz w:val="20"/>
                <w:szCs w:val="20"/>
                <w:shd w:val="clear" w:color="auto" w:fill="FFFFFF"/>
              </w:rPr>
              <w:t>Sr. Accountant</w:t>
            </w:r>
          </w:p>
        </w:tc>
        <w:tc>
          <w:tcPr>
            <w:tcW w:w="1589" w:type="pct"/>
            <w:gridSpan w:val="3"/>
            <w:tcBorders>
              <w:bottom w:val="single" w:sz="6" w:space="0" w:color="000000"/>
            </w:tcBorders>
            <w:tcMar>
              <w:top w:w="0" w:type="dxa"/>
              <w:left w:w="0" w:type="dxa"/>
              <w:bottom w:w="0" w:type="dxa"/>
              <w:right w:w="138" w:type="dxa"/>
            </w:tcMar>
            <w:vAlign w:val="center"/>
            <w:hideMark/>
          </w:tcPr>
          <w:p w:rsidR="00036DF9" w:rsidRDefault="00036DF9" w:rsidP="00036DF9">
            <w:pPr>
              <w:spacing w:before="25" w:after="25"/>
              <w:jc w:val="right"/>
              <w:rPr>
                <w:rFonts w:ascii="Cambria" w:hAnsi="Cambria"/>
                <w:b/>
                <w:bCs/>
                <w:color w:val="000000"/>
                <w:sz w:val="20"/>
                <w:szCs w:val="20"/>
                <w:shd w:val="clear" w:color="auto" w:fill="FFFFFF"/>
              </w:rPr>
            </w:pPr>
          </w:p>
          <w:p w:rsidR="00E54F63" w:rsidRPr="00A81F21" w:rsidRDefault="00E54F63" w:rsidP="00036DF9">
            <w:pPr>
              <w:spacing w:before="25" w:after="25"/>
              <w:jc w:val="right"/>
              <w:rPr>
                <w:rFonts w:ascii="Cambria" w:hAnsi="Cambria"/>
                <w:b/>
                <w:bCs/>
                <w:color w:val="000000"/>
                <w:sz w:val="20"/>
                <w:szCs w:val="20"/>
                <w:shd w:val="clear" w:color="auto" w:fill="FFFFFF"/>
              </w:rPr>
            </w:pPr>
            <w:r w:rsidRPr="00BF01BC">
              <w:rPr>
                <w:rFonts w:ascii="Cambria" w:hAnsi="Cambria"/>
                <w:b/>
                <w:bCs/>
                <w:color w:val="000000"/>
                <w:sz w:val="20"/>
                <w:szCs w:val="20"/>
                <w:shd w:val="clear" w:color="auto" w:fill="FFFFFF"/>
              </w:rPr>
              <w:t>(</w:t>
            </w:r>
            <w:r w:rsidR="00036DF9">
              <w:rPr>
                <w:rFonts w:ascii="Cambria" w:hAnsi="Cambria"/>
                <w:b/>
                <w:bCs/>
                <w:color w:val="000000"/>
                <w:sz w:val="20"/>
                <w:szCs w:val="20"/>
                <w:shd w:val="clear" w:color="auto" w:fill="FFFFFF"/>
              </w:rPr>
              <w:t>Apr</w:t>
            </w:r>
            <w:r w:rsidRPr="00BF01BC">
              <w:rPr>
                <w:rFonts w:ascii="Cambria" w:hAnsi="Cambria"/>
                <w:b/>
                <w:bCs/>
                <w:color w:val="000000"/>
                <w:sz w:val="20"/>
                <w:szCs w:val="20"/>
                <w:shd w:val="clear" w:color="auto" w:fill="FFFFFF"/>
              </w:rPr>
              <w:t xml:space="preserve"> </w:t>
            </w:r>
            <w:r w:rsidR="00036DF9">
              <w:rPr>
                <w:rFonts w:ascii="Cambria" w:hAnsi="Cambria"/>
                <w:b/>
                <w:bCs/>
                <w:color w:val="000000"/>
                <w:sz w:val="20"/>
                <w:szCs w:val="20"/>
                <w:shd w:val="clear" w:color="auto" w:fill="FFFFFF"/>
              </w:rPr>
              <w:t>2007</w:t>
            </w:r>
            <w:r w:rsidRPr="00BF01BC">
              <w:rPr>
                <w:rFonts w:ascii="Cambria" w:hAnsi="Cambria"/>
                <w:b/>
                <w:bCs/>
                <w:color w:val="000000"/>
                <w:sz w:val="20"/>
                <w:szCs w:val="20"/>
                <w:shd w:val="clear" w:color="auto" w:fill="FFFFFF"/>
              </w:rPr>
              <w:t xml:space="preserve"> - </w:t>
            </w:r>
            <w:r w:rsidR="00036DF9">
              <w:rPr>
                <w:rFonts w:ascii="Cambria" w:hAnsi="Cambria"/>
                <w:b/>
                <w:bCs/>
                <w:color w:val="000000"/>
                <w:sz w:val="20"/>
                <w:szCs w:val="20"/>
                <w:shd w:val="clear" w:color="auto" w:fill="FFFFFF"/>
              </w:rPr>
              <w:t>Dec</w:t>
            </w:r>
            <w:r w:rsidRPr="00BF01BC">
              <w:rPr>
                <w:rFonts w:ascii="Cambria" w:hAnsi="Cambria"/>
                <w:b/>
                <w:bCs/>
                <w:color w:val="000000"/>
                <w:sz w:val="20"/>
                <w:szCs w:val="20"/>
                <w:shd w:val="clear" w:color="auto" w:fill="FFFFFF"/>
              </w:rPr>
              <w:t xml:space="preserve"> 200</w:t>
            </w:r>
            <w:r w:rsidR="00036DF9">
              <w:rPr>
                <w:rFonts w:ascii="Cambria" w:hAnsi="Cambria"/>
                <w:b/>
                <w:bCs/>
                <w:color w:val="000000"/>
                <w:sz w:val="20"/>
                <w:szCs w:val="20"/>
                <w:shd w:val="clear" w:color="auto" w:fill="FFFFFF"/>
              </w:rPr>
              <w:t>8</w:t>
            </w:r>
            <w:r w:rsidRPr="00BF01BC">
              <w:rPr>
                <w:rFonts w:ascii="Cambria" w:hAnsi="Cambria"/>
                <w:b/>
                <w:bCs/>
                <w:color w:val="000000"/>
                <w:sz w:val="20"/>
                <w:szCs w:val="20"/>
                <w:shd w:val="clear" w:color="auto" w:fill="FFFFFF"/>
              </w:rPr>
              <w:t xml:space="preserve">) </w:t>
            </w:r>
          </w:p>
        </w:tc>
      </w:tr>
      <w:tr w:rsidR="00F75C78" w:rsidRPr="00BF01BC" w:rsidTr="00C734FA">
        <w:trPr>
          <w:trHeight w:val="8"/>
        </w:trPr>
        <w:tc>
          <w:tcPr>
            <w:tcW w:w="3411" w:type="pct"/>
            <w:gridSpan w:val="7"/>
            <w:tcMar>
              <w:top w:w="0" w:type="dxa"/>
              <w:left w:w="138" w:type="dxa"/>
              <w:bottom w:w="0" w:type="dxa"/>
              <w:right w:w="138" w:type="dxa"/>
            </w:tcMar>
            <w:vAlign w:val="center"/>
            <w:hideMark/>
          </w:tcPr>
          <w:p w:rsidR="00E54F63" w:rsidRDefault="00036DF9" w:rsidP="00E54F63">
            <w:pPr>
              <w:spacing w:before="25" w:after="25"/>
              <w:jc w:val="both"/>
              <w:rPr>
                <w:rFonts w:ascii="Cambria" w:hAnsi="Cambria"/>
                <w:b/>
                <w:bCs/>
                <w:color w:val="000000"/>
                <w:sz w:val="20"/>
                <w:szCs w:val="20"/>
                <w:shd w:val="clear" w:color="auto" w:fill="FFFFFF"/>
              </w:rPr>
            </w:pPr>
            <w:r>
              <w:rPr>
                <w:rFonts w:ascii="Cambria" w:hAnsi="Cambria"/>
                <w:b/>
                <w:bCs/>
                <w:color w:val="000000"/>
                <w:sz w:val="20"/>
                <w:szCs w:val="20"/>
                <w:shd w:val="clear" w:color="auto" w:fill="FFFFFF"/>
              </w:rPr>
              <w:t xml:space="preserve">ETA </w:t>
            </w:r>
            <w:r w:rsidR="008A0C4F">
              <w:rPr>
                <w:rFonts w:ascii="Cambria" w:hAnsi="Cambria"/>
                <w:b/>
                <w:bCs/>
                <w:color w:val="000000"/>
                <w:sz w:val="20"/>
                <w:szCs w:val="20"/>
                <w:shd w:val="clear" w:color="auto" w:fill="FFFFFF"/>
              </w:rPr>
              <w:t xml:space="preserve">Group </w:t>
            </w:r>
            <w:r>
              <w:rPr>
                <w:rFonts w:ascii="Cambria" w:hAnsi="Cambria"/>
                <w:b/>
                <w:bCs/>
                <w:color w:val="000000"/>
                <w:sz w:val="20"/>
                <w:szCs w:val="20"/>
                <w:shd w:val="clear" w:color="auto" w:fill="FFFFFF"/>
              </w:rPr>
              <w:t>(Emirates Trading Agency)</w:t>
            </w:r>
          </w:p>
          <w:p w:rsidR="00A81F21" w:rsidRPr="00A81F21" w:rsidRDefault="00A81F21" w:rsidP="00E54F63">
            <w:pPr>
              <w:spacing w:before="25" w:after="25"/>
              <w:jc w:val="both"/>
              <w:rPr>
                <w:rFonts w:ascii="Cambria" w:hAnsi="Cambria"/>
                <w:b/>
                <w:bCs/>
                <w:color w:val="000000"/>
                <w:sz w:val="20"/>
                <w:szCs w:val="20"/>
                <w:shd w:val="clear" w:color="auto" w:fill="FFFFFF"/>
              </w:rPr>
            </w:pPr>
          </w:p>
        </w:tc>
        <w:tc>
          <w:tcPr>
            <w:tcW w:w="1589" w:type="pct"/>
            <w:gridSpan w:val="3"/>
            <w:tcMar>
              <w:top w:w="0" w:type="dxa"/>
              <w:left w:w="0" w:type="dxa"/>
              <w:bottom w:w="0" w:type="dxa"/>
              <w:right w:w="138" w:type="dxa"/>
            </w:tcMar>
            <w:vAlign w:val="center"/>
            <w:hideMark/>
          </w:tcPr>
          <w:p w:rsidR="00E54F63" w:rsidRDefault="00036DF9" w:rsidP="00E54F63">
            <w:pPr>
              <w:spacing w:before="25" w:after="25"/>
              <w:jc w:val="right"/>
              <w:rPr>
                <w:rFonts w:ascii="Cambria" w:hAnsi="Cambria"/>
                <w:b/>
                <w:bCs/>
                <w:color w:val="000000"/>
                <w:sz w:val="20"/>
                <w:szCs w:val="20"/>
                <w:shd w:val="clear" w:color="auto" w:fill="FFFFFF"/>
              </w:rPr>
            </w:pPr>
            <w:r w:rsidRPr="00BF01BC">
              <w:rPr>
                <w:rFonts w:ascii="Cambria" w:hAnsi="Cambria"/>
                <w:b/>
                <w:bCs/>
                <w:color w:val="000000"/>
                <w:sz w:val="20"/>
                <w:szCs w:val="20"/>
                <w:shd w:val="clear" w:color="auto" w:fill="FFFFFF"/>
              </w:rPr>
              <w:t>Dubai, U.A.E.</w:t>
            </w:r>
          </w:p>
          <w:p w:rsidR="00AE38B4" w:rsidRPr="00A81F21" w:rsidRDefault="00AE38B4" w:rsidP="00E54F63">
            <w:pPr>
              <w:spacing w:before="25" w:after="25"/>
              <w:jc w:val="right"/>
              <w:rPr>
                <w:rFonts w:ascii="Cambria" w:hAnsi="Cambria"/>
                <w:b/>
                <w:bCs/>
                <w:color w:val="000000"/>
                <w:sz w:val="20"/>
                <w:szCs w:val="20"/>
                <w:shd w:val="clear" w:color="auto" w:fill="FFFFFF"/>
              </w:rPr>
            </w:pPr>
          </w:p>
        </w:tc>
      </w:tr>
      <w:tr w:rsidR="00F75C78" w:rsidRPr="00BF01BC" w:rsidTr="00C734FA">
        <w:trPr>
          <w:trHeight w:val="22"/>
        </w:trPr>
        <w:tc>
          <w:tcPr>
            <w:tcW w:w="5000" w:type="pct"/>
            <w:gridSpan w:val="10"/>
            <w:tcMar>
              <w:top w:w="0" w:type="dxa"/>
              <w:left w:w="138" w:type="dxa"/>
              <w:bottom w:w="0" w:type="dxa"/>
              <w:right w:w="138" w:type="dxa"/>
            </w:tcMar>
            <w:vAlign w:val="center"/>
            <w:hideMark/>
          </w:tcPr>
          <w:p w:rsidR="00036DF9" w:rsidRPr="00036DF9" w:rsidRDefault="00036DF9" w:rsidP="00036DF9">
            <w:pPr>
              <w:numPr>
                <w:ilvl w:val="0"/>
                <w:numId w:val="15"/>
              </w:numPr>
              <w:rPr>
                <w:rFonts w:ascii="Cambria" w:hAnsi="Cambria"/>
                <w:iCs/>
                <w:color w:val="000000"/>
                <w:sz w:val="20"/>
                <w:szCs w:val="20"/>
              </w:rPr>
            </w:pPr>
            <w:r w:rsidRPr="00036DF9">
              <w:rPr>
                <w:rFonts w:ascii="Cambria" w:hAnsi="Cambria"/>
                <w:iCs/>
                <w:color w:val="000000"/>
                <w:sz w:val="20"/>
                <w:szCs w:val="20"/>
              </w:rPr>
              <w:t xml:space="preserve">In-Charge of  entire Accounts and Finance function </w:t>
            </w:r>
          </w:p>
          <w:p w:rsidR="00036DF9" w:rsidRPr="00036DF9" w:rsidRDefault="00036DF9" w:rsidP="00036DF9">
            <w:pPr>
              <w:numPr>
                <w:ilvl w:val="0"/>
                <w:numId w:val="15"/>
              </w:numPr>
              <w:rPr>
                <w:rFonts w:ascii="Cambria" w:hAnsi="Cambria"/>
                <w:iCs/>
                <w:color w:val="000000"/>
                <w:sz w:val="20"/>
                <w:szCs w:val="20"/>
              </w:rPr>
            </w:pPr>
            <w:r w:rsidRPr="00036DF9">
              <w:rPr>
                <w:rFonts w:ascii="Cambria" w:hAnsi="Cambria"/>
                <w:iCs/>
                <w:color w:val="000000"/>
                <w:sz w:val="20"/>
                <w:szCs w:val="20"/>
              </w:rPr>
              <w:t>Site job’s – Analysis and Cost control</w:t>
            </w:r>
          </w:p>
          <w:p w:rsidR="00036DF9" w:rsidRPr="00036DF9" w:rsidRDefault="00036DF9" w:rsidP="00036DF9">
            <w:pPr>
              <w:numPr>
                <w:ilvl w:val="0"/>
                <w:numId w:val="15"/>
              </w:numPr>
              <w:rPr>
                <w:rFonts w:ascii="Cambria" w:hAnsi="Cambria"/>
                <w:iCs/>
                <w:color w:val="000000"/>
                <w:sz w:val="20"/>
                <w:szCs w:val="20"/>
              </w:rPr>
            </w:pPr>
            <w:r w:rsidRPr="00036DF9">
              <w:rPr>
                <w:rFonts w:ascii="Cambria" w:hAnsi="Cambria"/>
                <w:iCs/>
                <w:color w:val="000000"/>
                <w:sz w:val="20"/>
                <w:szCs w:val="20"/>
              </w:rPr>
              <w:t>Monthly Reconciliation of  Inter Division and Corporate Accounts</w:t>
            </w:r>
          </w:p>
          <w:p w:rsidR="00036DF9" w:rsidRPr="00036DF9" w:rsidRDefault="00036DF9" w:rsidP="00036DF9">
            <w:pPr>
              <w:numPr>
                <w:ilvl w:val="0"/>
                <w:numId w:val="15"/>
              </w:numPr>
              <w:rPr>
                <w:rFonts w:ascii="Cambria" w:hAnsi="Cambria"/>
                <w:iCs/>
                <w:color w:val="000000"/>
                <w:sz w:val="20"/>
                <w:szCs w:val="20"/>
              </w:rPr>
            </w:pPr>
            <w:r w:rsidRPr="00036DF9">
              <w:rPr>
                <w:rFonts w:ascii="Cambria" w:hAnsi="Cambria"/>
                <w:iCs/>
                <w:color w:val="000000"/>
                <w:sz w:val="20"/>
                <w:szCs w:val="20"/>
              </w:rPr>
              <w:t>Reconciliation of Bank A/c &amp; Intercompany books on monthly bases.</w:t>
            </w:r>
          </w:p>
          <w:p w:rsidR="00036DF9" w:rsidRPr="00036DF9" w:rsidRDefault="00036DF9" w:rsidP="00036DF9">
            <w:pPr>
              <w:numPr>
                <w:ilvl w:val="0"/>
                <w:numId w:val="15"/>
              </w:numPr>
              <w:rPr>
                <w:rFonts w:ascii="Cambria" w:hAnsi="Cambria"/>
                <w:iCs/>
                <w:color w:val="000000"/>
                <w:sz w:val="20"/>
                <w:szCs w:val="20"/>
              </w:rPr>
            </w:pPr>
            <w:r w:rsidRPr="00036DF9">
              <w:rPr>
                <w:rFonts w:ascii="Cambria" w:hAnsi="Cambria"/>
                <w:iCs/>
                <w:color w:val="000000"/>
                <w:sz w:val="20"/>
                <w:szCs w:val="20"/>
              </w:rPr>
              <w:t>Every Quarter Balance Sheet Preparation.</w:t>
            </w:r>
          </w:p>
          <w:p w:rsidR="00036DF9" w:rsidRPr="00036DF9" w:rsidRDefault="00036DF9" w:rsidP="00036DF9">
            <w:pPr>
              <w:numPr>
                <w:ilvl w:val="0"/>
                <w:numId w:val="15"/>
              </w:numPr>
              <w:rPr>
                <w:rFonts w:ascii="Cambria" w:hAnsi="Cambria"/>
                <w:iCs/>
                <w:color w:val="000000"/>
                <w:sz w:val="20"/>
                <w:szCs w:val="20"/>
              </w:rPr>
            </w:pPr>
            <w:r w:rsidRPr="00036DF9">
              <w:rPr>
                <w:rFonts w:ascii="Cambria" w:hAnsi="Cambria"/>
                <w:iCs/>
                <w:color w:val="000000"/>
                <w:sz w:val="20"/>
                <w:szCs w:val="20"/>
              </w:rPr>
              <w:t>Monthly Preparation of all MIS Reports and submitting to Top Management on time</w:t>
            </w:r>
          </w:p>
          <w:p w:rsidR="00036DF9" w:rsidRPr="00036DF9" w:rsidRDefault="00036DF9" w:rsidP="00036DF9">
            <w:pPr>
              <w:numPr>
                <w:ilvl w:val="0"/>
                <w:numId w:val="15"/>
              </w:numPr>
              <w:rPr>
                <w:rFonts w:ascii="Cambria" w:hAnsi="Cambria"/>
                <w:iCs/>
                <w:color w:val="000000"/>
                <w:sz w:val="20"/>
                <w:szCs w:val="20"/>
              </w:rPr>
            </w:pPr>
            <w:r w:rsidRPr="00036DF9">
              <w:rPr>
                <w:rFonts w:ascii="Cambria" w:hAnsi="Cambria"/>
                <w:iCs/>
                <w:color w:val="000000"/>
                <w:sz w:val="20"/>
                <w:szCs w:val="20"/>
              </w:rPr>
              <w:t>On monthly Bases Inventory status reporting to Management.</w:t>
            </w:r>
          </w:p>
          <w:p w:rsidR="00E54F63" w:rsidRPr="00BF01BC" w:rsidRDefault="00036DF9" w:rsidP="00AC3246">
            <w:pPr>
              <w:numPr>
                <w:ilvl w:val="0"/>
                <w:numId w:val="15"/>
              </w:numPr>
              <w:rPr>
                <w:rFonts w:ascii="Cambria" w:hAnsi="Cambria"/>
                <w:sz w:val="18"/>
                <w:szCs w:val="18"/>
              </w:rPr>
            </w:pPr>
            <w:r w:rsidRPr="00036DF9">
              <w:rPr>
                <w:rFonts w:ascii="Cambria" w:hAnsi="Cambria"/>
                <w:iCs/>
                <w:color w:val="000000"/>
                <w:sz w:val="20"/>
                <w:szCs w:val="20"/>
              </w:rPr>
              <w:t>Finalization of yearly Accounts and compilation of Audit.</w:t>
            </w:r>
          </w:p>
        </w:tc>
      </w:tr>
      <w:tr w:rsidR="00F75C78" w:rsidRPr="00BF01BC" w:rsidTr="00C734FA">
        <w:trPr>
          <w:trHeight w:val="4"/>
        </w:trPr>
        <w:tc>
          <w:tcPr>
            <w:tcW w:w="3411" w:type="pct"/>
            <w:gridSpan w:val="7"/>
            <w:tcBorders>
              <w:bottom w:val="single" w:sz="6" w:space="0" w:color="000000"/>
            </w:tcBorders>
            <w:tcMar>
              <w:top w:w="0" w:type="dxa"/>
              <w:left w:w="138" w:type="dxa"/>
              <w:bottom w:w="0" w:type="dxa"/>
              <w:right w:w="138" w:type="dxa"/>
            </w:tcMar>
            <w:vAlign w:val="center"/>
            <w:hideMark/>
          </w:tcPr>
          <w:p w:rsidR="003C3F28" w:rsidRDefault="003C3F28" w:rsidP="00E54F63">
            <w:pPr>
              <w:spacing w:before="25" w:after="25"/>
              <w:jc w:val="both"/>
              <w:rPr>
                <w:rFonts w:ascii="Cambria" w:hAnsi="Cambria"/>
                <w:b/>
                <w:bCs/>
                <w:color w:val="000000"/>
                <w:sz w:val="20"/>
                <w:szCs w:val="20"/>
                <w:shd w:val="clear" w:color="auto" w:fill="FFFFFF"/>
              </w:rPr>
            </w:pPr>
          </w:p>
          <w:p w:rsidR="00E54F63" w:rsidRPr="00BF01BC" w:rsidRDefault="00491310" w:rsidP="00E54F63">
            <w:pPr>
              <w:spacing w:before="25" w:after="25"/>
              <w:jc w:val="both"/>
              <w:rPr>
                <w:rFonts w:ascii="Cambria" w:hAnsi="Cambria"/>
                <w:sz w:val="20"/>
                <w:szCs w:val="20"/>
              </w:rPr>
            </w:pPr>
            <w:r>
              <w:rPr>
                <w:rFonts w:ascii="Cambria" w:hAnsi="Cambria"/>
                <w:b/>
                <w:bCs/>
                <w:color w:val="000000"/>
                <w:sz w:val="20"/>
                <w:szCs w:val="20"/>
                <w:shd w:val="clear" w:color="auto" w:fill="FFFFFF"/>
              </w:rPr>
              <w:t>Accounts</w:t>
            </w:r>
            <w:r w:rsidR="00E54F63" w:rsidRPr="00BF01BC">
              <w:rPr>
                <w:rFonts w:ascii="Cambria" w:hAnsi="Cambria"/>
                <w:b/>
                <w:bCs/>
                <w:color w:val="000000"/>
                <w:sz w:val="20"/>
                <w:szCs w:val="20"/>
                <w:shd w:val="clear" w:color="auto" w:fill="FFFFFF"/>
              </w:rPr>
              <w:t xml:space="preserve"> Executive </w:t>
            </w:r>
          </w:p>
        </w:tc>
        <w:tc>
          <w:tcPr>
            <w:tcW w:w="1589" w:type="pct"/>
            <w:gridSpan w:val="3"/>
            <w:tcBorders>
              <w:bottom w:val="single" w:sz="6" w:space="0" w:color="000000"/>
            </w:tcBorders>
            <w:tcMar>
              <w:top w:w="0" w:type="dxa"/>
              <w:left w:w="0" w:type="dxa"/>
              <w:bottom w:w="0" w:type="dxa"/>
              <w:right w:w="138" w:type="dxa"/>
            </w:tcMar>
            <w:vAlign w:val="center"/>
            <w:hideMark/>
          </w:tcPr>
          <w:p w:rsidR="003C3F28" w:rsidRDefault="003C3F28" w:rsidP="00E54F63">
            <w:pPr>
              <w:spacing w:before="25" w:after="25"/>
              <w:jc w:val="right"/>
              <w:rPr>
                <w:rFonts w:ascii="Cambria" w:hAnsi="Cambria"/>
                <w:b/>
                <w:bCs/>
                <w:color w:val="000000"/>
                <w:sz w:val="20"/>
                <w:szCs w:val="20"/>
                <w:shd w:val="clear" w:color="auto" w:fill="FFFFFF"/>
              </w:rPr>
            </w:pPr>
          </w:p>
          <w:p w:rsidR="00E54F63" w:rsidRPr="00BF01BC" w:rsidRDefault="00E54F63" w:rsidP="002053D2">
            <w:pPr>
              <w:spacing w:before="25" w:after="25"/>
              <w:jc w:val="right"/>
              <w:rPr>
                <w:rFonts w:ascii="Cambria" w:hAnsi="Cambria"/>
                <w:sz w:val="20"/>
                <w:szCs w:val="20"/>
              </w:rPr>
            </w:pPr>
            <w:r w:rsidRPr="00BF01BC">
              <w:rPr>
                <w:rFonts w:ascii="Cambria" w:hAnsi="Cambria"/>
                <w:b/>
                <w:bCs/>
                <w:color w:val="000000"/>
                <w:sz w:val="20"/>
                <w:szCs w:val="20"/>
                <w:shd w:val="clear" w:color="auto" w:fill="FFFFFF"/>
              </w:rPr>
              <w:t>(</w:t>
            </w:r>
            <w:r w:rsidR="00491310">
              <w:rPr>
                <w:rFonts w:ascii="Cambria" w:hAnsi="Cambria"/>
                <w:b/>
                <w:bCs/>
                <w:color w:val="000000"/>
                <w:sz w:val="20"/>
                <w:szCs w:val="20"/>
                <w:shd w:val="clear" w:color="auto" w:fill="FFFFFF"/>
              </w:rPr>
              <w:t>Jul</w:t>
            </w:r>
            <w:r w:rsidRPr="00BF01BC">
              <w:rPr>
                <w:rFonts w:ascii="Cambria" w:hAnsi="Cambria"/>
                <w:b/>
                <w:bCs/>
                <w:color w:val="000000"/>
                <w:sz w:val="20"/>
                <w:szCs w:val="20"/>
                <w:shd w:val="clear" w:color="auto" w:fill="FFFFFF"/>
              </w:rPr>
              <w:t xml:space="preserve"> </w:t>
            </w:r>
            <w:r w:rsidR="00491310">
              <w:rPr>
                <w:rFonts w:ascii="Cambria" w:hAnsi="Cambria"/>
                <w:b/>
                <w:bCs/>
                <w:color w:val="000000"/>
                <w:sz w:val="20"/>
                <w:szCs w:val="20"/>
                <w:shd w:val="clear" w:color="auto" w:fill="FFFFFF"/>
              </w:rPr>
              <w:t>200</w:t>
            </w:r>
            <w:r w:rsidR="002053D2">
              <w:rPr>
                <w:rFonts w:ascii="Cambria" w:hAnsi="Cambria"/>
                <w:b/>
                <w:bCs/>
                <w:color w:val="000000"/>
                <w:sz w:val="20"/>
                <w:szCs w:val="20"/>
                <w:shd w:val="clear" w:color="auto" w:fill="FFFFFF"/>
              </w:rPr>
              <w:t>3</w:t>
            </w:r>
            <w:r w:rsidRPr="00BF01BC">
              <w:rPr>
                <w:rFonts w:ascii="Cambria" w:hAnsi="Cambria"/>
                <w:b/>
                <w:bCs/>
                <w:color w:val="000000"/>
                <w:sz w:val="20"/>
                <w:szCs w:val="20"/>
                <w:shd w:val="clear" w:color="auto" w:fill="FFFFFF"/>
              </w:rPr>
              <w:t xml:space="preserve"> - </w:t>
            </w:r>
            <w:r w:rsidR="00491310">
              <w:rPr>
                <w:rFonts w:ascii="Cambria" w:hAnsi="Cambria"/>
                <w:b/>
                <w:bCs/>
                <w:color w:val="000000"/>
                <w:sz w:val="20"/>
                <w:szCs w:val="20"/>
                <w:shd w:val="clear" w:color="auto" w:fill="FFFFFF"/>
              </w:rPr>
              <w:t>Mar</w:t>
            </w:r>
            <w:r w:rsidRPr="00BF01BC">
              <w:rPr>
                <w:rFonts w:ascii="Cambria" w:hAnsi="Cambria"/>
                <w:b/>
                <w:bCs/>
                <w:color w:val="000000"/>
                <w:sz w:val="20"/>
                <w:szCs w:val="20"/>
                <w:shd w:val="clear" w:color="auto" w:fill="FFFFFF"/>
              </w:rPr>
              <w:t xml:space="preserve"> </w:t>
            </w:r>
            <w:r w:rsidR="00491310">
              <w:rPr>
                <w:rFonts w:ascii="Cambria" w:hAnsi="Cambria"/>
                <w:b/>
                <w:bCs/>
                <w:color w:val="000000"/>
                <w:sz w:val="20"/>
                <w:szCs w:val="20"/>
                <w:shd w:val="clear" w:color="auto" w:fill="FFFFFF"/>
              </w:rPr>
              <w:t>2007</w:t>
            </w:r>
            <w:r w:rsidRPr="00BF01BC">
              <w:rPr>
                <w:rFonts w:ascii="Cambria" w:hAnsi="Cambria"/>
                <w:b/>
                <w:bCs/>
                <w:color w:val="000000"/>
                <w:sz w:val="20"/>
                <w:szCs w:val="20"/>
                <w:shd w:val="clear" w:color="auto" w:fill="FFFFFF"/>
              </w:rPr>
              <w:t xml:space="preserve">) </w:t>
            </w:r>
          </w:p>
        </w:tc>
      </w:tr>
      <w:tr w:rsidR="00F75C78" w:rsidRPr="00BF01BC" w:rsidTr="00C734FA">
        <w:trPr>
          <w:trHeight w:val="4"/>
        </w:trPr>
        <w:tc>
          <w:tcPr>
            <w:tcW w:w="3411" w:type="pct"/>
            <w:gridSpan w:val="7"/>
            <w:tcMar>
              <w:top w:w="0" w:type="dxa"/>
              <w:left w:w="138" w:type="dxa"/>
              <w:bottom w:w="0" w:type="dxa"/>
              <w:right w:w="138" w:type="dxa"/>
            </w:tcMar>
            <w:vAlign w:val="center"/>
            <w:hideMark/>
          </w:tcPr>
          <w:p w:rsidR="00E54F63" w:rsidRPr="00BF01BC" w:rsidRDefault="002053D2" w:rsidP="002053D2">
            <w:pPr>
              <w:spacing w:before="25" w:after="25"/>
              <w:jc w:val="both"/>
              <w:rPr>
                <w:rFonts w:ascii="Cambria" w:hAnsi="Cambria"/>
                <w:sz w:val="20"/>
                <w:szCs w:val="20"/>
              </w:rPr>
            </w:pPr>
            <w:r>
              <w:rPr>
                <w:rFonts w:ascii="Cambria" w:hAnsi="Cambria"/>
                <w:b/>
                <w:bCs/>
                <w:color w:val="000000"/>
                <w:sz w:val="20"/>
                <w:szCs w:val="20"/>
                <w:shd w:val="clear" w:color="auto" w:fill="FFFFFF"/>
              </w:rPr>
              <w:t xml:space="preserve">R. Kamal Trading Co LLC </w:t>
            </w:r>
          </w:p>
        </w:tc>
        <w:tc>
          <w:tcPr>
            <w:tcW w:w="1589" w:type="pct"/>
            <w:gridSpan w:val="3"/>
            <w:tcMar>
              <w:top w:w="0" w:type="dxa"/>
              <w:left w:w="0" w:type="dxa"/>
              <w:bottom w:w="0" w:type="dxa"/>
              <w:right w:w="138" w:type="dxa"/>
            </w:tcMar>
            <w:vAlign w:val="center"/>
            <w:hideMark/>
          </w:tcPr>
          <w:p w:rsidR="00E54F63" w:rsidRPr="00BF01BC" w:rsidRDefault="002053D2" w:rsidP="002053D2">
            <w:pPr>
              <w:spacing w:before="25" w:after="25"/>
              <w:jc w:val="right"/>
              <w:rPr>
                <w:rFonts w:ascii="Cambria" w:hAnsi="Cambria"/>
                <w:sz w:val="20"/>
                <w:szCs w:val="20"/>
              </w:rPr>
            </w:pPr>
            <w:r>
              <w:rPr>
                <w:rFonts w:ascii="Cambria" w:hAnsi="Cambria"/>
                <w:b/>
                <w:bCs/>
                <w:color w:val="000000"/>
                <w:sz w:val="20"/>
                <w:szCs w:val="20"/>
                <w:shd w:val="clear" w:color="auto" w:fill="FFFFFF"/>
              </w:rPr>
              <w:t>Dubai</w:t>
            </w:r>
            <w:r w:rsidR="00E54F63" w:rsidRPr="00BF01BC">
              <w:rPr>
                <w:rFonts w:ascii="Cambria" w:hAnsi="Cambria"/>
                <w:b/>
                <w:bCs/>
                <w:color w:val="000000"/>
                <w:sz w:val="20"/>
                <w:szCs w:val="20"/>
                <w:shd w:val="clear" w:color="auto" w:fill="FFFFFF"/>
              </w:rPr>
              <w:t>,</w:t>
            </w:r>
            <w:r w:rsidR="008247C3">
              <w:rPr>
                <w:rFonts w:ascii="Cambria" w:hAnsi="Cambria"/>
                <w:b/>
                <w:bCs/>
                <w:color w:val="000000"/>
                <w:sz w:val="20"/>
                <w:szCs w:val="20"/>
                <w:shd w:val="clear" w:color="auto" w:fill="FFFFFF"/>
              </w:rPr>
              <w:t xml:space="preserve"> </w:t>
            </w:r>
            <w:r>
              <w:rPr>
                <w:rFonts w:ascii="Cambria" w:hAnsi="Cambria"/>
                <w:b/>
                <w:bCs/>
                <w:color w:val="000000"/>
                <w:sz w:val="20"/>
                <w:szCs w:val="20"/>
                <w:shd w:val="clear" w:color="auto" w:fill="FFFFFF"/>
              </w:rPr>
              <w:t>U.A.E</w:t>
            </w:r>
            <w:r w:rsidR="00E54F63" w:rsidRPr="00BF01BC">
              <w:rPr>
                <w:rFonts w:ascii="Cambria" w:hAnsi="Cambria"/>
                <w:b/>
                <w:bCs/>
                <w:color w:val="000000"/>
                <w:sz w:val="20"/>
                <w:szCs w:val="20"/>
                <w:shd w:val="clear" w:color="auto" w:fill="FFFFFF"/>
              </w:rPr>
              <w:t>.</w:t>
            </w:r>
          </w:p>
        </w:tc>
      </w:tr>
      <w:tr w:rsidR="00F75C78" w:rsidRPr="00BF01BC" w:rsidTr="00C734FA">
        <w:trPr>
          <w:trHeight w:val="4"/>
        </w:trPr>
        <w:tc>
          <w:tcPr>
            <w:tcW w:w="5000" w:type="pct"/>
            <w:gridSpan w:val="10"/>
            <w:tcMar>
              <w:top w:w="0" w:type="dxa"/>
              <w:left w:w="138" w:type="dxa"/>
              <w:bottom w:w="0" w:type="dxa"/>
              <w:right w:w="138" w:type="dxa"/>
            </w:tcMar>
            <w:vAlign w:val="center"/>
            <w:hideMark/>
          </w:tcPr>
          <w:p w:rsidR="002C13F2" w:rsidRDefault="002C13F2" w:rsidP="002C13F2">
            <w:pPr>
              <w:ind w:left="720"/>
              <w:rPr>
                <w:rFonts w:ascii="Cambria" w:hAnsi="Cambria"/>
                <w:iCs/>
                <w:color w:val="000000"/>
                <w:sz w:val="20"/>
                <w:szCs w:val="20"/>
              </w:rPr>
            </w:pPr>
          </w:p>
          <w:p w:rsidR="002053D2" w:rsidRPr="002053D2" w:rsidRDefault="002053D2" w:rsidP="002053D2">
            <w:pPr>
              <w:numPr>
                <w:ilvl w:val="0"/>
                <w:numId w:val="15"/>
              </w:numPr>
              <w:rPr>
                <w:rFonts w:ascii="Cambria" w:hAnsi="Cambria"/>
                <w:iCs/>
                <w:color w:val="000000"/>
                <w:sz w:val="20"/>
                <w:szCs w:val="20"/>
              </w:rPr>
            </w:pPr>
            <w:bookmarkStart w:id="1" w:name="OLE_LINK1"/>
            <w:bookmarkStart w:id="2" w:name="OLE_LINK2"/>
            <w:r w:rsidRPr="002053D2">
              <w:rPr>
                <w:rFonts w:ascii="Cambria" w:hAnsi="Cambria"/>
                <w:iCs/>
                <w:color w:val="000000"/>
                <w:sz w:val="20"/>
                <w:szCs w:val="20"/>
              </w:rPr>
              <w:t>Handle complete books of accounts independently up to finalization</w:t>
            </w:r>
            <w:bookmarkEnd w:id="1"/>
            <w:bookmarkEnd w:id="2"/>
            <w:r w:rsidRPr="002053D2">
              <w:rPr>
                <w:rFonts w:ascii="Cambria" w:hAnsi="Cambria"/>
                <w:iCs/>
                <w:color w:val="000000"/>
                <w:sz w:val="20"/>
                <w:szCs w:val="20"/>
              </w:rPr>
              <w:t xml:space="preserve"> including books transaction, cash, payroll and other related jobs.</w:t>
            </w:r>
          </w:p>
          <w:p w:rsidR="002053D2" w:rsidRPr="002053D2" w:rsidRDefault="002053D2" w:rsidP="002053D2">
            <w:pPr>
              <w:numPr>
                <w:ilvl w:val="0"/>
                <w:numId w:val="15"/>
              </w:numPr>
              <w:rPr>
                <w:rFonts w:ascii="Cambria" w:hAnsi="Cambria"/>
                <w:iCs/>
                <w:color w:val="000000"/>
                <w:sz w:val="20"/>
                <w:szCs w:val="20"/>
              </w:rPr>
            </w:pPr>
            <w:r w:rsidRPr="002053D2">
              <w:rPr>
                <w:rFonts w:ascii="Cambria" w:hAnsi="Cambria"/>
                <w:iCs/>
                <w:color w:val="000000"/>
                <w:sz w:val="20"/>
                <w:szCs w:val="20"/>
              </w:rPr>
              <w:t>Preparing Monthly MIS Report. On time and accurately.</w:t>
            </w:r>
          </w:p>
          <w:p w:rsidR="002053D2" w:rsidRPr="002053D2" w:rsidRDefault="002053D2" w:rsidP="002053D2">
            <w:pPr>
              <w:numPr>
                <w:ilvl w:val="0"/>
                <w:numId w:val="15"/>
              </w:numPr>
              <w:rPr>
                <w:rFonts w:ascii="Cambria" w:hAnsi="Cambria"/>
                <w:iCs/>
                <w:color w:val="000000"/>
                <w:sz w:val="20"/>
                <w:szCs w:val="20"/>
              </w:rPr>
            </w:pPr>
            <w:r w:rsidRPr="002053D2">
              <w:rPr>
                <w:rFonts w:ascii="Cambria" w:hAnsi="Cambria"/>
                <w:iCs/>
                <w:color w:val="000000"/>
                <w:sz w:val="20"/>
                <w:szCs w:val="20"/>
              </w:rPr>
              <w:t>Inventory Controlling – All entry posting on time and accurately.</w:t>
            </w:r>
          </w:p>
          <w:p w:rsidR="002053D2" w:rsidRPr="002053D2" w:rsidRDefault="002053D2" w:rsidP="002053D2">
            <w:pPr>
              <w:numPr>
                <w:ilvl w:val="0"/>
                <w:numId w:val="15"/>
              </w:numPr>
              <w:rPr>
                <w:rFonts w:ascii="Cambria" w:hAnsi="Cambria"/>
                <w:iCs/>
                <w:color w:val="000000"/>
                <w:sz w:val="20"/>
                <w:szCs w:val="20"/>
              </w:rPr>
            </w:pPr>
            <w:r w:rsidRPr="002053D2">
              <w:rPr>
                <w:rFonts w:ascii="Cambria" w:hAnsi="Cambria"/>
                <w:iCs/>
                <w:color w:val="000000"/>
                <w:sz w:val="20"/>
                <w:szCs w:val="20"/>
              </w:rPr>
              <w:t>Monitor all general ledgers accounts together with costing efforts and its supporting transaction documents.</w:t>
            </w:r>
          </w:p>
          <w:p w:rsidR="002053D2" w:rsidRPr="002053D2" w:rsidRDefault="002053D2" w:rsidP="002053D2">
            <w:pPr>
              <w:numPr>
                <w:ilvl w:val="0"/>
                <w:numId w:val="15"/>
              </w:numPr>
              <w:rPr>
                <w:rFonts w:ascii="Cambria" w:hAnsi="Cambria"/>
                <w:iCs/>
                <w:color w:val="000000"/>
                <w:sz w:val="20"/>
                <w:szCs w:val="20"/>
              </w:rPr>
            </w:pPr>
            <w:r w:rsidRPr="002053D2">
              <w:rPr>
                <w:rFonts w:ascii="Cambria" w:hAnsi="Cambria"/>
                <w:iCs/>
                <w:color w:val="000000"/>
                <w:sz w:val="20"/>
                <w:szCs w:val="20"/>
              </w:rPr>
              <w:t>All journal batches accurately before posting to the system.</w:t>
            </w:r>
          </w:p>
          <w:p w:rsidR="002053D2" w:rsidRPr="002053D2" w:rsidRDefault="002053D2" w:rsidP="002053D2">
            <w:pPr>
              <w:numPr>
                <w:ilvl w:val="0"/>
                <w:numId w:val="15"/>
              </w:numPr>
              <w:rPr>
                <w:rFonts w:ascii="Cambria" w:hAnsi="Cambria"/>
                <w:iCs/>
                <w:color w:val="000000"/>
                <w:sz w:val="20"/>
                <w:szCs w:val="20"/>
              </w:rPr>
            </w:pPr>
            <w:r w:rsidRPr="002053D2">
              <w:rPr>
                <w:rFonts w:ascii="Cambria" w:hAnsi="Cambria"/>
                <w:iCs/>
                <w:color w:val="000000"/>
                <w:sz w:val="20"/>
                <w:szCs w:val="20"/>
              </w:rPr>
              <w:t>All the Accounting Operation Procedures – ensuring all posting to the General Ledger completed on time and accurately.</w:t>
            </w:r>
          </w:p>
          <w:p w:rsidR="002053D2" w:rsidRPr="002053D2" w:rsidRDefault="002053D2" w:rsidP="002053D2">
            <w:pPr>
              <w:numPr>
                <w:ilvl w:val="0"/>
                <w:numId w:val="15"/>
              </w:numPr>
              <w:rPr>
                <w:rFonts w:ascii="Cambria" w:hAnsi="Cambria"/>
                <w:iCs/>
                <w:color w:val="000000"/>
                <w:sz w:val="20"/>
                <w:szCs w:val="20"/>
              </w:rPr>
            </w:pPr>
            <w:r w:rsidRPr="002053D2">
              <w:rPr>
                <w:rFonts w:ascii="Cambria" w:hAnsi="Cambria"/>
                <w:iCs/>
                <w:color w:val="000000"/>
                <w:sz w:val="20"/>
                <w:szCs w:val="20"/>
              </w:rPr>
              <w:t>Responsible for detailed reconciliations of all GL accounts &amp; monthly rating of B/S accounts.</w:t>
            </w:r>
          </w:p>
          <w:p w:rsidR="002053D2" w:rsidRPr="002053D2" w:rsidRDefault="002053D2" w:rsidP="002053D2">
            <w:pPr>
              <w:numPr>
                <w:ilvl w:val="0"/>
                <w:numId w:val="15"/>
              </w:numPr>
              <w:rPr>
                <w:rFonts w:ascii="Cambria" w:hAnsi="Cambria"/>
                <w:iCs/>
                <w:color w:val="000000"/>
                <w:sz w:val="20"/>
                <w:szCs w:val="20"/>
              </w:rPr>
            </w:pPr>
            <w:r w:rsidRPr="002053D2">
              <w:rPr>
                <w:rFonts w:ascii="Cambria" w:hAnsi="Cambria"/>
                <w:iCs/>
                <w:color w:val="000000"/>
                <w:sz w:val="20"/>
                <w:szCs w:val="20"/>
              </w:rPr>
              <w:t>Take care of Accounts receivable follow up; prepare Customer – Vendor reconciliation statement &amp; final accounts such as Profit &amp; Loss Account and Balance – sheet.</w:t>
            </w:r>
          </w:p>
          <w:p w:rsidR="002053D2" w:rsidRPr="002053D2" w:rsidRDefault="002053D2" w:rsidP="002053D2">
            <w:pPr>
              <w:numPr>
                <w:ilvl w:val="0"/>
                <w:numId w:val="15"/>
              </w:numPr>
              <w:rPr>
                <w:rFonts w:ascii="Cambria" w:hAnsi="Cambria"/>
                <w:iCs/>
                <w:color w:val="000000"/>
                <w:sz w:val="20"/>
                <w:szCs w:val="20"/>
              </w:rPr>
            </w:pPr>
            <w:r w:rsidRPr="002053D2">
              <w:rPr>
                <w:rFonts w:ascii="Cambria" w:hAnsi="Cambria"/>
                <w:iCs/>
                <w:color w:val="000000"/>
                <w:sz w:val="20"/>
                <w:szCs w:val="20"/>
              </w:rPr>
              <w:t>Handle payments (outgoing), attend payment enquiries, and handle supplier’s books of accounts. In charge of local purchases and payroll functions.</w:t>
            </w:r>
          </w:p>
          <w:p w:rsidR="00ED70A0" w:rsidRPr="00ED70A0" w:rsidRDefault="00ED70A0" w:rsidP="00ED70A0">
            <w:pPr>
              <w:spacing w:before="25" w:after="25"/>
              <w:jc w:val="both"/>
              <w:rPr>
                <w:rFonts w:ascii="Cambria" w:hAnsi="Cambria"/>
                <w:sz w:val="18"/>
                <w:szCs w:val="18"/>
              </w:rPr>
            </w:pPr>
          </w:p>
        </w:tc>
      </w:tr>
      <w:tr w:rsidR="00F75C78" w:rsidRPr="00BF01BC" w:rsidTr="00C734FA">
        <w:trPr>
          <w:trHeight w:val="4"/>
        </w:trPr>
        <w:tc>
          <w:tcPr>
            <w:tcW w:w="1827" w:type="pct"/>
            <w:gridSpan w:val="5"/>
            <w:tcBorders>
              <w:top w:val="single" w:sz="12" w:space="0" w:color="000000"/>
              <w:right w:val="single" w:sz="12" w:space="0" w:color="000000"/>
            </w:tcBorders>
            <w:vAlign w:val="center"/>
            <w:hideMark/>
          </w:tcPr>
          <w:p w:rsidR="00E54F63" w:rsidRPr="00BF01BC" w:rsidRDefault="00E54F63" w:rsidP="00E54F63">
            <w:pPr>
              <w:spacing w:before="25" w:after="25"/>
              <w:rPr>
                <w:rFonts w:ascii="Cambria" w:hAnsi="Cambria"/>
              </w:rPr>
            </w:pPr>
            <w:r w:rsidRPr="00BF01BC">
              <w:rPr>
                <w:rFonts w:ascii="Cambria" w:hAnsi="Cambria"/>
                <w:color w:val="000000"/>
                <w:sz w:val="15"/>
                <w:szCs w:val="15"/>
              </w:rPr>
              <w:t> </w:t>
            </w:r>
          </w:p>
        </w:tc>
        <w:tc>
          <w:tcPr>
            <w:tcW w:w="1584" w:type="pct"/>
            <w:gridSpan w:val="2"/>
            <w:tcBorders>
              <w:top w:val="single" w:sz="12" w:space="0" w:color="000000"/>
              <w:left w:val="single" w:sz="12" w:space="0" w:color="000000"/>
              <w:bottom w:val="single" w:sz="12" w:space="0" w:color="000000"/>
              <w:right w:val="single" w:sz="12" w:space="0" w:color="000000"/>
            </w:tcBorders>
            <w:shd w:val="clear" w:color="auto" w:fill="365F91"/>
            <w:vAlign w:val="center"/>
            <w:hideMark/>
          </w:tcPr>
          <w:p w:rsidR="00E54F63" w:rsidRPr="00BF01BC" w:rsidRDefault="00E54F63" w:rsidP="00E54F63">
            <w:pPr>
              <w:spacing w:before="25" w:after="25"/>
              <w:jc w:val="center"/>
              <w:rPr>
                <w:rFonts w:ascii="Cambria" w:hAnsi="Cambria"/>
              </w:rPr>
            </w:pPr>
            <w:r w:rsidRPr="00BF01BC">
              <w:rPr>
                <w:rFonts w:ascii="Cambria" w:hAnsi="Cambria"/>
                <w:b/>
                <w:bCs/>
                <w:smallCaps/>
                <w:color w:val="FFFFFF"/>
              </w:rPr>
              <w:t>Qualification &amp; Skills</w:t>
            </w:r>
          </w:p>
        </w:tc>
        <w:tc>
          <w:tcPr>
            <w:tcW w:w="1589" w:type="pct"/>
            <w:gridSpan w:val="3"/>
            <w:tcBorders>
              <w:left w:val="single" w:sz="12" w:space="0" w:color="000000"/>
              <w:bottom w:val="single" w:sz="12" w:space="0" w:color="000000"/>
            </w:tcBorders>
            <w:vAlign w:val="center"/>
            <w:hideMark/>
          </w:tcPr>
          <w:p w:rsidR="00E54F63" w:rsidRPr="00BF01BC" w:rsidRDefault="00E54F63" w:rsidP="00E54F63">
            <w:pPr>
              <w:spacing w:before="25" w:after="25"/>
              <w:rPr>
                <w:rFonts w:ascii="Cambria" w:hAnsi="Cambria"/>
              </w:rPr>
            </w:pPr>
            <w:r w:rsidRPr="00BF01BC">
              <w:rPr>
                <w:rFonts w:ascii="Cambria" w:hAnsi="Cambria"/>
                <w:color w:val="000000"/>
                <w:sz w:val="15"/>
                <w:szCs w:val="15"/>
              </w:rPr>
              <w:t> </w:t>
            </w:r>
          </w:p>
        </w:tc>
      </w:tr>
      <w:tr w:rsidR="00F75C78" w:rsidRPr="00BF01BC" w:rsidTr="00C734FA">
        <w:trPr>
          <w:trHeight w:val="4"/>
        </w:trPr>
        <w:tc>
          <w:tcPr>
            <w:tcW w:w="5000" w:type="pct"/>
            <w:gridSpan w:val="10"/>
            <w:tcMar>
              <w:top w:w="0" w:type="dxa"/>
              <w:left w:w="138" w:type="dxa"/>
              <w:bottom w:w="0" w:type="dxa"/>
              <w:right w:w="138" w:type="dxa"/>
            </w:tcMar>
            <w:vAlign w:val="center"/>
            <w:hideMark/>
          </w:tcPr>
          <w:p w:rsidR="00E54F63" w:rsidRPr="00BF01BC" w:rsidRDefault="00E54F63" w:rsidP="00E54F63">
            <w:pPr>
              <w:spacing w:before="25" w:after="25"/>
              <w:jc w:val="both"/>
              <w:rPr>
                <w:rFonts w:ascii="Cambria" w:hAnsi="Cambria"/>
                <w:sz w:val="18"/>
                <w:szCs w:val="18"/>
              </w:rPr>
            </w:pPr>
            <w:r w:rsidRPr="00BF01BC">
              <w:rPr>
                <w:rFonts w:ascii="Cambria" w:hAnsi="Cambria"/>
                <w:b/>
                <w:bCs/>
                <w:color w:val="000000"/>
                <w:sz w:val="18"/>
                <w:szCs w:val="18"/>
                <w:u w:val="single"/>
              </w:rPr>
              <w:t>Educational Qualifications</w:t>
            </w:r>
          </w:p>
        </w:tc>
      </w:tr>
      <w:tr w:rsidR="00F75C78" w:rsidRPr="00BF01BC" w:rsidTr="00C734FA">
        <w:trPr>
          <w:trHeight w:val="4"/>
        </w:trPr>
        <w:tc>
          <w:tcPr>
            <w:tcW w:w="138" w:type="pct"/>
            <w:tcMar>
              <w:top w:w="0" w:type="dxa"/>
              <w:left w:w="138" w:type="dxa"/>
              <w:bottom w:w="0" w:type="dxa"/>
              <w:right w:w="138" w:type="dxa"/>
            </w:tcMar>
            <w:vAlign w:val="center"/>
            <w:hideMark/>
          </w:tcPr>
          <w:p w:rsidR="00070813" w:rsidRPr="00BF01BC" w:rsidRDefault="00070813" w:rsidP="00E54F63">
            <w:pPr>
              <w:spacing w:before="25" w:after="25"/>
              <w:jc w:val="both"/>
              <w:rPr>
                <w:rFonts w:ascii="Cambria" w:hAnsi="Cambria"/>
                <w:sz w:val="18"/>
                <w:szCs w:val="18"/>
              </w:rPr>
            </w:pPr>
          </w:p>
        </w:tc>
        <w:tc>
          <w:tcPr>
            <w:tcW w:w="4862" w:type="pct"/>
            <w:gridSpan w:val="9"/>
            <w:tcMar>
              <w:top w:w="0" w:type="dxa"/>
              <w:left w:w="0" w:type="dxa"/>
              <w:bottom w:w="0" w:type="dxa"/>
              <w:right w:w="138" w:type="dxa"/>
            </w:tcMar>
            <w:hideMark/>
          </w:tcPr>
          <w:p w:rsidR="00070813" w:rsidRPr="0037545F" w:rsidRDefault="00070813" w:rsidP="00070813">
            <w:pPr>
              <w:numPr>
                <w:ilvl w:val="0"/>
                <w:numId w:val="17"/>
              </w:numPr>
              <w:rPr>
                <w:rFonts w:asciiTheme="majorHAnsi" w:hAnsiTheme="majorHAnsi" w:cs="Arial"/>
                <w:bCs/>
                <w:sz w:val="18"/>
                <w:szCs w:val="18"/>
              </w:rPr>
            </w:pPr>
            <w:r w:rsidRPr="0037545F">
              <w:rPr>
                <w:rFonts w:asciiTheme="majorHAnsi" w:hAnsiTheme="majorHAnsi" w:cs="Arial"/>
                <w:b/>
                <w:bCs/>
                <w:sz w:val="18"/>
                <w:szCs w:val="18"/>
              </w:rPr>
              <w:t>CMA (Pursuing)</w:t>
            </w:r>
            <w:r w:rsidRPr="0037545F">
              <w:rPr>
                <w:rFonts w:asciiTheme="majorHAnsi" w:hAnsiTheme="majorHAnsi" w:cs="Arial"/>
                <w:bCs/>
                <w:sz w:val="18"/>
                <w:szCs w:val="18"/>
              </w:rPr>
              <w:t xml:space="preserve"> – IMA, United States.</w:t>
            </w:r>
          </w:p>
        </w:tc>
      </w:tr>
      <w:tr w:rsidR="00F75C78" w:rsidRPr="00BF01BC" w:rsidTr="00C734FA">
        <w:trPr>
          <w:trHeight w:val="4"/>
        </w:trPr>
        <w:tc>
          <w:tcPr>
            <w:tcW w:w="138" w:type="pct"/>
            <w:tcMar>
              <w:top w:w="0" w:type="dxa"/>
              <w:left w:w="138" w:type="dxa"/>
              <w:bottom w:w="0" w:type="dxa"/>
              <w:right w:w="138" w:type="dxa"/>
            </w:tcMar>
            <w:vAlign w:val="center"/>
            <w:hideMark/>
          </w:tcPr>
          <w:p w:rsidR="00070813" w:rsidRPr="00BF01BC" w:rsidRDefault="00070813" w:rsidP="00E54F63">
            <w:pPr>
              <w:spacing w:before="25" w:after="25"/>
              <w:jc w:val="both"/>
              <w:rPr>
                <w:rFonts w:ascii="Cambria" w:hAnsi="Cambria"/>
                <w:sz w:val="18"/>
                <w:szCs w:val="18"/>
              </w:rPr>
            </w:pPr>
            <w:r w:rsidRPr="00BF01BC">
              <w:rPr>
                <w:rFonts w:ascii="Cambria" w:hAnsi="Cambria"/>
                <w:color w:val="000000"/>
                <w:sz w:val="18"/>
                <w:szCs w:val="18"/>
                <w:shd w:val="clear" w:color="auto" w:fill="FFFFFF"/>
              </w:rPr>
              <w:t xml:space="preserve"> </w:t>
            </w:r>
          </w:p>
        </w:tc>
        <w:tc>
          <w:tcPr>
            <w:tcW w:w="4862" w:type="pct"/>
            <w:gridSpan w:val="9"/>
            <w:tcMar>
              <w:top w:w="0" w:type="dxa"/>
              <w:left w:w="0" w:type="dxa"/>
              <w:bottom w:w="0" w:type="dxa"/>
              <w:right w:w="138" w:type="dxa"/>
            </w:tcMar>
            <w:hideMark/>
          </w:tcPr>
          <w:p w:rsidR="00070813" w:rsidRPr="0037545F" w:rsidRDefault="00070813" w:rsidP="00070813">
            <w:pPr>
              <w:numPr>
                <w:ilvl w:val="0"/>
                <w:numId w:val="17"/>
              </w:numPr>
              <w:rPr>
                <w:rFonts w:asciiTheme="majorHAnsi" w:hAnsiTheme="majorHAnsi" w:cs="Arial"/>
                <w:bCs/>
                <w:sz w:val="18"/>
                <w:szCs w:val="18"/>
              </w:rPr>
            </w:pPr>
            <w:r w:rsidRPr="0037545F">
              <w:rPr>
                <w:rFonts w:asciiTheme="majorHAnsi" w:hAnsiTheme="majorHAnsi" w:cs="Arial"/>
                <w:b/>
                <w:bCs/>
                <w:sz w:val="18"/>
                <w:szCs w:val="18"/>
              </w:rPr>
              <w:t>MBA</w:t>
            </w:r>
            <w:r w:rsidRPr="0037545F">
              <w:rPr>
                <w:rFonts w:asciiTheme="majorHAnsi" w:hAnsiTheme="majorHAnsi" w:cs="Arial"/>
                <w:bCs/>
                <w:sz w:val="18"/>
                <w:szCs w:val="18"/>
              </w:rPr>
              <w:t xml:space="preserve"> - Finance Management, </w:t>
            </w:r>
            <w:proofErr w:type="spellStart"/>
            <w:r w:rsidRPr="0037545F">
              <w:rPr>
                <w:rFonts w:asciiTheme="majorHAnsi" w:hAnsiTheme="majorHAnsi" w:cs="Arial"/>
                <w:bCs/>
                <w:sz w:val="18"/>
                <w:szCs w:val="18"/>
              </w:rPr>
              <w:t>Vinayaka</w:t>
            </w:r>
            <w:proofErr w:type="spellEnd"/>
            <w:r w:rsidRPr="0037545F">
              <w:rPr>
                <w:rFonts w:asciiTheme="majorHAnsi" w:hAnsiTheme="majorHAnsi" w:cs="Arial"/>
                <w:bCs/>
                <w:sz w:val="18"/>
                <w:szCs w:val="18"/>
              </w:rPr>
              <w:t xml:space="preserve"> Missions University, Salem, India- 2007.</w:t>
            </w:r>
            <w:r w:rsidRPr="0037545F">
              <w:rPr>
                <w:rFonts w:asciiTheme="majorHAnsi" w:hAnsiTheme="majorHAnsi" w:cs="Arial"/>
                <w:b/>
                <w:bCs/>
                <w:sz w:val="18"/>
                <w:szCs w:val="18"/>
              </w:rPr>
              <w:t xml:space="preserve"> </w:t>
            </w:r>
          </w:p>
        </w:tc>
      </w:tr>
      <w:tr w:rsidR="00F75C78" w:rsidRPr="00BF01BC" w:rsidTr="00C734FA">
        <w:trPr>
          <w:trHeight w:val="23"/>
        </w:trPr>
        <w:tc>
          <w:tcPr>
            <w:tcW w:w="138" w:type="pct"/>
            <w:tcMar>
              <w:top w:w="0" w:type="dxa"/>
              <w:left w:w="138" w:type="dxa"/>
              <w:bottom w:w="0" w:type="dxa"/>
              <w:right w:w="138" w:type="dxa"/>
            </w:tcMar>
            <w:vAlign w:val="center"/>
            <w:hideMark/>
          </w:tcPr>
          <w:p w:rsidR="00070813" w:rsidRPr="0037395A" w:rsidRDefault="00070813" w:rsidP="00E54F63">
            <w:pPr>
              <w:spacing w:before="25" w:after="25"/>
              <w:jc w:val="both"/>
              <w:rPr>
                <w:rFonts w:ascii="Cambria" w:hAnsi="Cambria"/>
                <w:sz w:val="18"/>
                <w:szCs w:val="18"/>
              </w:rPr>
            </w:pPr>
          </w:p>
        </w:tc>
        <w:tc>
          <w:tcPr>
            <w:tcW w:w="4862" w:type="pct"/>
            <w:gridSpan w:val="9"/>
            <w:tcMar>
              <w:top w:w="0" w:type="dxa"/>
              <w:left w:w="0" w:type="dxa"/>
              <w:bottom w:w="0" w:type="dxa"/>
              <w:right w:w="138" w:type="dxa"/>
            </w:tcMar>
            <w:hideMark/>
          </w:tcPr>
          <w:p w:rsidR="00070813" w:rsidRPr="0037545F" w:rsidRDefault="00070813" w:rsidP="00070813">
            <w:pPr>
              <w:numPr>
                <w:ilvl w:val="0"/>
                <w:numId w:val="17"/>
              </w:numPr>
              <w:rPr>
                <w:rFonts w:asciiTheme="majorHAnsi" w:hAnsiTheme="majorHAnsi" w:cs="Arial"/>
                <w:bCs/>
                <w:sz w:val="18"/>
                <w:szCs w:val="18"/>
              </w:rPr>
            </w:pPr>
            <w:r w:rsidRPr="0037545F">
              <w:rPr>
                <w:rFonts w:asciiTheme="majorHAnsi" w:hAnsiTheme="majorHAnsi" w:cs="Arial"/>
                <w:b/>
                <w:bCs/>
                <w:sz w:val="18"/>
                <w:szCs w:val="18"/>
              </w:rPr>
              <w:t>M.Com</w:t>
            </w:r>
            <w:r w:rsidRPr="0037545F">
              <w:rPr>
                <w:rFonts w:asciiTheme="majorHAnsi" w:hAnsiTheme="majorHAnsi" w:cs="Arial"/>
                <w:bCs/>
                <w:sz w:val="18"/>
                <w:szCs w:val="18"/>
              </w:rPr>
              <w:t xml:space="preserve"> - Financial Accounting, </w:t>
            </w:r>
            <w:proofErr w:type="spellStart"/>
            <w:r w:rsidRPr="0037545F">
              <w:rPr>
                <w:rFonts w:asciiTheme="majorHAnsi" w:hAnsiTheme="majorHAnsi" w:cs="Arial"/>
                <w:bCs/>
                <w:sz w:val="18"/>
                <w:szCs w:val="18"/>
              </w:rPr>
              <w:t>Annamalai</w:t>
            </w:r>
            <w:proofErr w:type="spellEnd"/>
            <w:r w:rsidRPr="0037545F">
              <w:rPr>
                <w:rFonts w:asciiTheme="majorHAnsi" w:hAnsiTheme="majorHAnsi" w:cs="Arial"/>
                <w:bCs/>
                <w:sz w:val="18"/>
                <w:szCs w:val="18"/>
              </w:rPr>
              <w:t xml:space="preserve"> University, Chennai, India -2000. </w:t>
            </w:r>
          </w:p>
          <w:p w:rsidR="00070813" w:rsidRPr="0037545F" w:rsidRDefault="00070813" w:rsidP="00070813">
            <w:pPr>
              <w:numPr>
                <w:ilvl w:val="0"/>
                <w:numId w:val="17"/>
              </w:numPr>
              <w:rPr>
                <w:rFonts w:asciiTheme="majorHAnsi" w:hAnsiTheme="majorHAnsi" w:cs="Arial"/>
                <w:bCs/>
                <w:sz w:val="18"/>
                <w:szCs w:val="18"/>
              </w:rPr>
            </w:pPr>
            <w:r w:rsidRPr="0037545F">
              <w:rPr>
                <w:rFonts w:asciiTheme="majorHAnsi" w:hAnsiTheme="majorHAnsi" w:cs="Arial"/>
                <w:b/>
                <w:bCs/>
                <w:sz w:val="18"/>
                <w:szCs w:val="18"/>
              </w:rPr>
              <w:t xml:space="preserve">B.A </w:t>
            </w:r>
            <w:r w:rsidRPr="0037545F">
              <w:rPr>
                <w:rFonts w:asciiTheme="majorHAnsi" w:hAnsiTheme="majorHAnsi" w:cs="Arial"/>
                <w:bCs/>
                <w:sz w:val="18"/>
                <w:szCs w:val="18"/>
              </w:rPr>
              <w:t xml:space="preserve">Corporate-Financial Accounting /Management Accounting, Madras University, India -1998. </w:t>
            </w:r>
          </w:p>
          <w:p w:rsidR="00070813" w:rsidRPr="0037545F" w:rsidRDefault="00070813" w:rsidP="00070813">
            <w:pPr>
              <w:numPr>
                <w:ilvl w:val="0"/>
                <w:numId w:val="17"/>
              </w:numPr>
              <w:rPr>
                <w:rFonts w:asciiTheme="majorHAnsi" w:hAnsiTheme="majorHAnsi" w:cs="Arial"/>
                <w:bCs/>
                <w:sz w:val="18"/>
                <w:szCs w:val="18"/>
              </w:rPr>
            </w:pPr>
            <w:r w:rsidRPr="0037545F">
              <w:rPr>
                <w:rFonts w:asciiTheme="majorHAnsi" w:hAnsiTheme="majorHAnsi" w:cs="Arial"/>
                <w:b/>
                <w:bCs/>
                <w:sz w:val="18"/>
                <w:szCs w:val="18"/>
              </w:rPr>
              <w:t>Diploma in Business Management</w:t>
            </w:r>
            <w:r w:rsidRPr="0037545F">
              <w:rPr>
                <w:rFonts w:asciiTheme="majorHAnsi" w:hAnsiTheme="majorHAnsi" w:cs="Arial"/>
                <w:bCs/>
                <w:sz w:val="18"/>
                <w:szCs w:val="18"/>
              </w:rPr>
              <w:t xml:space="preserve"> – 1998.</w:t>
            </w:r>
          </w:p>
          <w:p w:rsidR="00070813" w:rsidRPr="0037545F" w:rsidRDefault="00070813" w:rsidP="00070813">
            <w:pPr>
              <w:numPr>
                <w:ilvl w:val="0"/>
                <w:numId w:val="17"/>
              </w:numPr>
              <w:rPr>
                <w:rFonts w:asciiTheme="majorHAnsi" w:hAnsiTheme="majorHAnsi" w:cs="Arial"/>
                <w:bCs/>
                <w:sz w:val="18"/>
                <w:szCs w:val="18"/>
                <w:u w:val="single"/>
              </w:rPr>
            </w:pPr>
            <w:r w:rsidRPr="0037545F">
              <w:rPr>
                <w:rFonts w:asciiTheme="majorHAnsi" w:hAnsiTheme="majorHAnsi" w:cs="Arial"/>
                <w:b/>
                <w:bCs/>
                <w:sz w:val="18"/>
                <w:szCs w:val="18"/>
              </w:rPr>
              <w:t>E – Commerce</w:t>
            </w:r>
            <w:r w:rsidRPr="0037545F">
              <w:rPr>
                <w:rFonts w:asciiTheme="majorHAnsi" w:hAnsiTheme="majorHAnsi" w:cs="Arial"/>
                <w:bCs/>
                <w:sz w:val="18"/>
                <w:szCs w:val="18"/>
              </w:rPr>
              <w:t xml:space="preserve"> – 2001. (One year computer Course)</w:t>
            </w:r>
          </w:p>
          <w:p w:rsidR="00070813" w:rsidRPr="0037545F" w:rsidRDefault="00070813" w:rsidP="00070813">
            <w:pPr>
              <w:ind w:left="720"/>
              <w:rPr>
                <w:rFonts w:asciiTheme="majorHAnsi" w:hAnsiTheme="majorHAnsi" w:cs="Arial"/>
                <w:bCs/>
                <w:sz w:val="18"/>
                <w:szCs w:val="18"/>
              </w:rPr>
            </w:pPr>
          </w:p>
        </w:tc>
      </w:tr>
      <w:tr w:rsidR="00F75C78" w:rsidRPr="00BF01BC" w:rsidTr="00C734FA">
        <w:trPr>
          <w:trHeight w:val="4"/>
        </w:trPr>
        <w:tc>
          <w:tcPr>
            <w:tcW w:w="5000" w:type="pct"/>
            <w:gridSpan w:val="10"/>
            <w:tcMar>
              <w:top w:w="0" w:type="dxa"/>
              <w:left w:w="138" w:type="dxa"/>
              <w:bottom w:w="0" w:type="dxa"/>
              <w:right w:w="138" w:type="dxa"/>
            </w:tcMar>
            <w:vAlign w:val="center"/>
            <w:hideMark/>
          </w:tcPr>
          <w:p w:rsidR="00E54F63" w:rsidRPr="00BF01BC" w:rsidRDefault="00E54F63" w:rsidP="00E54F63">
            <w:pPr>
              <w:spacing w:before="25" w:after="25"/>
              <w:jc w:val="both"/>
              <w:rPr>
                <w:rFonts w:ascii="Cambria" w:hAnsi="Cambria"/>
                <w:sz w:val="18"/>
                <w:szCs w:val="18"/>
              </w:rPr>
            </w:pPr>
          </w:p>
        </w:tc>
      </w:tr>
      <w:tr w:rsidR="00F75C78" w:rsidRPr="00BF01BC" w:rsidTr="00C734FA">
        <w:trPr>
          <w:trHeight w:val="4"/>
        </w:trPr>
        <w:tc>
          <w:tcPr>
            <w:tcW w:w="363" w:type="pct"/>
            <w:gridSpan w:val="2"/>
            <w:tcMar>
              <w:top w:w="0" w:type="dxa"/>
              <w:left w:w="138" w:type="dxa"/>
              <w:bottom w:w="0" w:type="dxa"/>
              <w:right w:w="138" w:type="dxa"/>
            </w:tcMar>
            <w:hideMark/>
          </w:tcPr>
          <w:p w:rsidR="00E54F63" w:rsidRPr="00B9656A" w:rsidRDefault="00E54F63" w:rsidP="00E54F63">
            <w:pPr>
              <w:spacing w:before="25" w:after="25"/>
              <w:rPr>
                <w:rFonts w:ascii="Cambria" w:hAnsi="Cambria"/>
                <w:color w:val="000000"/>
                <w:sz w:val="18"/>
                <w:szCs w:val="18"/>
              </w:rPr>
            </w:pPr>
          </w:p>
        </w:tc>
        <w:tc>
          <w:tcPr>
            <w:tcW w:w="4637" w:type="pct"/>
            <w:gridSpan w:val="8"/>
            <w:tcMar>
              <w:top w:w="0" w:type="dxa"/>
              <w:left w:w="0" w:type="dxa"/>
              <w:bottom w:w="0" w:type="dxa"/>
              <w:right w:w="138" w:type="dxa"/>
            </w:tcMar>
            <w:hideMark/>
          </w:tcPr>
          <w:p w:rsidR="00E54F63" w:rsidRPr="00BF01BC" w:rsidRDefault="00E54F63" w:rsidP="00E54F63">
            <w:pPr>
              <w:spacing w:before="25" w:after="25"/>
              <w:rPr>
                <w:rFonts w:ascii="Cambria" w:hAnsi="Cambria"/>
                <w:sz w:val="18"/>
                <w:szCs w:val="18"/>
              </w:rPr>
            </w:pPr>
          </w:p>
        </w:tc>
      </w:tr>
      <w:tr w:rsidR="00F75C78" w:rsidRPr="00BF01BC" w:rsidTr="00C734FA">
        <w:trPr>
          <w:trHeight w:val="4"/>
        </w:trPr>
        <w:tc>
          <w:tcPr>
            <w:tcW w:w="363" w:type="pct"/>
            <w:gridSpan w:val="2"/>
            <w:tcMar>
              <w:top w:w="0" w:type="dxa"/>
              <w:left w:w="138" w:type="dxa"/>
              <w:bottom w:w="0" w:type="dxa"/>
              <w:right w:w="138" w:type="dxa"/>
            </w:tcMar>
            <w:hideMark/>
          </w:tcPr>
          <w:p w:rsidR="00E54F63" w:rsidRPr="00B9656A" w:rsidRDefault="00E54F63" w:rsidP="00E54F63">
            <w:pPr>
              <w:spacing w:before="25" w:after="25"/>
              <w:rPr>
                <w:rFonts w:ascii="Cambria" w:hAnsi="Cambria"/>
                <w:color w:val="000000"/>
                <w:sz w:val="18"/>
                <w:szCs w:val="18"/>
              </w:rPr>
            </w:pPr>
          </w:p>
        </w:tc>
        <w:tc>
          <w:tcPr>
            <w:tcW w:w="4637" w:type="pct"/>
            <w:gridSpan w:val="8"/>
            <w:tcMar>
              <w:top w:w="0" w:type="dxa"/>
              <w:left w:w="0" w:type="dxa"/>
              <w:bottom w:w="0" w:type="dxa"/>
              <w:right w:w="138" w:type="dxa"/>
            </w:tcMar>
            <w:hideMark/>
          </w:tcPr>
          <w:p w:rsidR="00E54F63" w:rsidRPr="00BF01BC" w:rsidRDefault="00E54F63" w:rsidP="00E54F63">
            <w:pPr>
              <w:spacing w:before="25" w:after="25"/>
              <w:rPr>
                <w:rFonts w:ascii="Cambria" w:hAnsi="Cambria"/>
                <w:sz w:val="18"/>
                <w:szCs w:val="18"/>
              </w:rPr>
            </w:pPr>
          </w:p>
        </w:tc>
      </w:tr>
      <w:tr w:rsidR="00F75C78" w:rsidRPr="00BF01BC" w:rsidTr="00C734FA">
        <w:trPr>
          <w:trHeight w:val="2"/>
        </w:trPr>
        <w:tc>
          <w:tcPr>
            <w:tcW w:w="363" w:type="pct"/>
            <w:gridSpan w:val="2"/>
            <w:tcMar>
              <w:top w:w="0" w:type="dxa"/>
              <w:left w:w="138" w:type="dxa"/>
              <w:bottom w:w="0" w:type="dxa"/>
              <w:right w:w="138" w:type="dxa"/>
            </w:tcMar>
            <w:hideMark/>
          </w:tcPr>
          <w:p w:rsidR="00E54F63" w:rsidRPr="00B9656A" w:rsidRDefault="00E54F63" w:rsidP="00E54F63">
            <w:pPr>
              <w:spacing w:before="25" w:after="25"/>
              <w:rPr>
                <w:rFonts w:ascii="Cambria" w:hAnsi="Cambria"/>
                <w:color w:val="000000"/>
                <w:sz w:val="18"/>
                <w:szCs w:val="18"/>
              </w:rPr>
            </w:pPr>
          </w:p>
        </w:tc>
        <w:tc>
          <w:tcPr>
            <w:tcW w:w="4637" w:type="pct"/>
            <w:gridSpan w:val="8"/>
            <w:tcMar>
              <w:top w:w="0" w:type="dxa"/>
              <w:left w:w="0" w:type="dxa"/>
              <w:bottom w:w="0" w:type="dxa"/>
              <w:right w:w="138" w:type="dxa"/>
            </w:tcMar>
            <w:hideMark/>
          </w:tcPr>
          <w:p w:rsidR="00E54F63" w:rsidRPr="00BF01BC" w:rsidRDefault="00E54F63" w:rsidP="00E54F63">
            <w:pPr>
              <w:rPr>
                <w:rFonts w:ascii="Cambria" w:hAnsi="Cambria" w:cs="Arial"/>
                <w:spacing w:val="10"/>
                <w:sz w:val="18"/>
                <w:szCs w:val="18"/>
              </w:rPr>
            </w:pPr>
          </w:p>
        </w:tc>
      </w:tr>
      <w:tr w:rsidR="00F75C78" w:rsidRPr="00BF01BC" w:rsidTr="00C734FA">
        <w:trPr>
          <w:trHeight w:val="4"/>
        </w:trPr>
        <w:tc>
          <w:tcPr>
            <w:tcW w:w="363" w:type="pct"/>
            <w:gridSpan w:val="2"/>
            <w:tcMar>
              <w:top w:w="0" w:type="dxa"/>
              <w:left w:w="138" w:type="dxa"/>
              <w:bottom w:w="0" w:type="dxa"/>
              <w:right w:w="138" w:type="dxa"/>
            </w:tcMar>
            <w:hideMark/>
          </w:tcPr>
          <w:p w:rsidR="00E54F63" w:rsidRPr="00B9656A" w:rsidRDefault="00E54F63" w:rsidP="00E54F63">
            <w:pPr>
              <w:spacing w:before="25" w:after="25"/>
              <w:rPr>
                <w:rFonts w:ascii="Cambria" w:hAnsi="Cambria"/>
                <w:color w:val="000000"/>
                <w:sz w:val="18"/>
                <w:szCs w:val="18"/>
              </w:rPr>
            </w:pPr>
          </w:p>
        </w:tc>
        <w:tc>
          <w:tcPr>
            <w:tcW w:w="4637" w:type="pct"/>
            <w:gridSpan w:val="8"/>
            <w:tcMar>
              <w:top w:w="0" w:type="dxa"/>
              <w:left w:w="0" w:type="dxa"/>
              <w:bottom w:w="0" w:type="dxa"/>
              <w:right w:w="138" w:type="dxa"/>
            </w:tcMar>
            <w:hideMark/>
          </w:tcPr>
          <w:p w:rsidR="00FF5006" w:rsidRPr="00BF01BC" w:rsidRDefault="00FF5006" w:rsidP="00E54F63">
            <w:pPr>
              <w:spacing w:before="25" w:after="25"/>
              <w:rPr>
                <w:rFonts w:ascii="Cambria" w:hAnsi="Cambria"/>
                <w:sz w:val="18"/>
                <w:szCs w:val="18"/>
              </w:rPr>
            </w:pPr>
          </w:p>
        </w:tc>
      </w:tr>
      <w:tr w:rsidR="00F75C78" w:rsidRPr="00BF01BC" w:rsidTr="00C734FA">
        <w:trPr>
          <w:trHeight w:val="2"/>
        </w:trPr>
        <w:tc>
          <w:tcPr>
            <w:tcW w:w="5000" w:type="pct"/>
            <w:gridSpan w:val="10"/>
            <w:tcMar>
              <w:top w:w="0" w:type="dxa"/>
              <w:left w:w="138" w:type="dxa"/>
              <w:bottom w:w="0" w:type="dxa"/>
              <w:right w:w="138" w:type="dxa"/>
            </w:tcMar>
            <w:vAlign w:val="center"/>
            <w:hideMark/>
          </w:tcPr>
          <w:p w:rsidR="00E54F63" w:rsidRPr="00BF01BC" w:rsidRDefault="00E54F63" w:rsidP="00E54F63">
            <w:pPr>
              <w:spacing w:before="25" w:after="25"/>
              <w:jc w:val="both"/>
              <w:rPr>
                <w:rFonts w:ascii="Cambria" w:hAnsi="Cambria"/>
                <w:sz w:val="18"/>
                <w:szCs w:val="18"/>
              </w:rPr>
            </w:pPr>
            <w:r w:rsidRPr="00BF01BC">
              <w:rPr>
                <w:rFonts w:ascii="Cambria" w:hAnsi="Cambria"/>
                <w:b/>
                <w:bCs/>
                <w:color w:val="000000"/>
                <w:sz w:val="18"/>
                <w:szCs w:val="18"/>
                <w:u w:val="single"/>
              </w:rPr>
              <w:t>I.T. Skills</w:t>
            </w:r>
          </w:p>
        </w:tc>
      </w:tr>
      <w:tr w:rsidR="00F75C78" w:rsidRPr="00BF01BC" w:rsidTr="00C734FA">
        <w:trPr>
          <w:trHeight w:val="4"/>
        </w:trPr>
        <w:tc>
          <w:tcPr>
            <w:tcW w:w="5000" w:type="pct"/>
            <w:gridSpan w:val="10"/>
            <w:tcMar>
              <w:top w:w="0" w:type="dxa"/>
              <w:left w:w="138" w:type="dxa"/>
              <w:bottom w:w="0" w:type="dxa"/>
              <w:right w:w="138" w:type="dxa"/>
            </w:tcMar>
            <w:vAlign w:val="center"/>
            <w:hideMark/>
          </w:tcPr>
          <w:p w:rsidR="00E54F63" w:rsidRPr="00913702" w:rsidRDefault="00E54F63" w:rsidP="00913702">
            <w:pPr>
              <w:numPr>
                <w:ilvl w:val="0"/>
                <w:numId w:val="17"/>
              </w:numPr>
              <w:rPr>
                <w:rFonts w:asciiTheme="majorHAnsi" w:hAnsiTheme="majorHAnsi" w:cs="Arial"/>
                <w:bCs/>
                <w:sz w:val="18"/>
                <w:szCs w:val="18"/>
              </w:rPr>
            </w:pPr>
            <w:r w:rsidRPr="00913702">
              <w:rPr>
                <w:rFonts w:asciiTheme="majorHAnsi" w:hAnsiTheme="majorHAnsi" w:cs="Arial"/>
                <w:bCs/>
                <w:sz w:val="18"/>
                <w:szCs w:val="18"/>
              </w:rPr>
              <w:t xml:space="preserve">MS Office </w:t>
            </w:r>
            <w:r w:rsidR="00B154A6" w:rsidRPr="00913702">
              <w:rPr>
                <w:rFonts w:asciiTheme="majorHAnsi" w:hAnsiTheme="majorHAnsi" w:cs="Arial"/>
                <w:bCs/>
                <w:sz w:val="18"/>
                <w:szCs w:val="18"/>
              </w:rPr>
              <w:t xml:space="preserve">- </w:t>
            </w:r>
            <w:r w:rsidRPr="00913702">
              <w:rPr>
                <w:rFonts w:asciiTheme="majorHAnsi" w:hAnsiTheme="majorHAnsi" w:cs="Arial"/>
                <w:bCs/>
                <w:sz w:val="18"/>
                <w:szCs w:val="18"/>
              </w:rPr>
              <w:t xml:space="preserve">Word, Excel, PowerPoint, </w:t>
            </w:r>
            <w:r w:rsidR="005C23ED" w:rsidRPr="00913702">
              <w:rPr>
                <w:rFonts w:asciiTheme="majorHAnsi" w:hAnsiTheme="majorHAnsi" w:cs="Arial"/>
                <w:bCs/>
                <w:sz w:val="18"/>
                <w:szCs w:val="18"/>
              </w:rPr>
              <w:t>Microsoft Outlook and</w:t>
            </w:r>
            <w:r w:rsidRPr="00913702">
              <w:rPr>
                <w:rFonts w:asciiTheme="majorHAnsi" w:hAnsiTheme="majorHAnsi" w:cs="Arial"/>
                <w:bCs/>
                <w:sz w:val="18"/>
                <w:szCs w:val="18"/>
              </w:rPr>
              <w:t xml:space="preserve"> Internet Explorer.</w:t>
            </w:r>
            <w:r w:rsidR="00FF5006" w:rsidRPr="00913702">
              <w:rPr>
                <w:rFonts w:asciiTheme="majorHAnsi" w:hAnsiTheme="majorHAnsi" w:cs="Arial"/>
                <w:bCs/>
                <w:sz w:val="18"/>
                <w:szCs w:val="18"/>
              </w:rPr>
              <w:t xml:space="preserve"> </w:t>
            </w:r>
          </w:p>
          <w:p w:rsidR="00FF5006" w:rsidRPr="009737AD" w:rsidRDefault="00FF5006" w:rsidP="00E54F63">
            <w:pPr>
              <w:spacing w:before="25" w:after="25"/>
              <w:jc w:val="both"/>
              <w:rPr>
                <w:rFonts w:ascii="Cambria" w:hAnsi="Cambria"/>
                <w:color w:val="000000"/>
                <w:sz w:val="18"/>
                <w:szCs w:val="18"/>
              </w:rPr>
            </w:pPr>
          </w:p>
        </w:tc>
      </w:tr>
      <w:tr w:rsidR="00F75C78" w:rsidRPr="00BF01BC" w:rsidTr="00C734FA">
        <w:trPr>
          <w:trHeight w:val="4"/>
        </w:trPr>
        <w:tc>
          <w:tcPr>
            <w:tcW w:w="5000" w:type="pct"/>
            <w:gridSpan w:val="10"/>
            <w:tcMar>
              <w:top w:w="0" w:type="dxa"/>
              <w:left w:w="138" w:type="dxa"/>
              <w:bottom w:w="0" w:type="dxa"/>
              <w:right w:w="138" w:type="dxa"/>
            </w:tcMar>
            <w:vAlign w:val="center"/>
            <w:hideMark/>
          </w:tcPr>
          <w:p w:rsidR="0037545F" w:rsidRDefault="0037545F" w:rsidP="0037545F">
            <w:pPr>
              <w:spacing w:before="25" w:after="25"/>
              <w:jc w:val="both"/>
              <w:rPr>
                <w:rFonts w:ascii="Cambria" w:hAnsi="Cambria"/>
                <w:b/>
                <w:bCs/>
                <w:color w:val="000000"/>
                <w:sz w:val="18"/>
                <w:szCs w:val="18"/>
                <w:u w:val="single"/>
              </w:rPr>
            </w:pPr>
            <w:r>
              <w:rPr>
                <w:rFonts w:ascii="Cambria" w:hAnsi="Cambria"/>
                <w:b/>
                <w:bCs/>
                <w:color w:val="000000"/>
                <w:sz w:val="18"/>
                <w:szCs w:val="18"/>
                <w:u w:val="single"/>
              </w:rPr>
              <w:t>Accounts Software Knowledge</w:t>
            </w:r>
          </w:p>
          <w:p w:rsidR="00455184" w:rsidRPr="00BF01BC" w:rsidRDefault="00455184" w:rsidP="0037545F">
            <w:pPr>
              <w:spacing w:before="25" w:after="25"/>
              <w:jc w:val="both"/>
              <w:rPr>
                <w:rFonts w:ascii="Cambria" w:hAnsi="Cambria"/>
                <w:sz w:val="18"/>
                <w:szCs w:val="18"/>
              </w:rPr>
            </w:pPr>
          </w:p>
        </w:tc>
      </w:tr>
      <w:tr w:rsidR="00F75C78" w:rsidRPr="00BF01BC" w:rsidTr="00C734FA">
        <w:trPr>
          <w:trHeight w:val="4"/>
        </w:trPr>
        <w:tc>
          <w:tcPr>
            <w:tcW w:w="5000" w:type="pct"/>
            <w:gridSpan w:val="10"/>
            <w:tcMar>
              <w:top w:w="0" w:type="dxa"/>
              <w:left w:w="138" w:type="dxa"/>
              <w:bottom w:w="0" w:type="dxa"/>
              <w:right w:w="138" w:type="dxa"/>
            </w:tcMar>
            <w:vAlign w:val="center"/>
            <w:hideMark/>
          </w:tcPr>
          <w:p w:rsidR="0037545F" w:rsidRPr="0095738F" w:rsidRDefault="0037545F" w:rsidP="0037545F">
            <w:pPr>
              <w:numPr>
                <w:ilvl w:val="0"/>
                <w:numId w:val="17"/>
              </w:numPr>
              <w:rPr>
                <w:rFonts w:asciiTheme="majorHAnsi" w:hAnsiTheme="majorHAnsi" w:cs="Arial"/>
                <w:bCs/>
                <w:sz w:val="18"/>
                <w:szCs w:val="18"/>
              </w:rPr>
            </w:pPr>
            <w:r w:rsidRPr="0095738F">
              <w:rPr>
                <w:rFonts w:asciiTheme="majorHAnsi" w:hAnsiTheme="majorHAnsi" w:cs="Arial"/>
                <w:bCs/>
                <w:sz w:val="18"/>
                <w:szCs w:val="18"/>
              </w:rPr>
              <w:t xml:space="preserve">SAP – FICO Model, SAP BPC &amp; ERP. </w:t>
            </w:r>
          </w:p>
          <w:p w:rsidR="0037545F" w:rsidRPr="0095738F" w:rsidRDefault="0037545F" w:rsidP="0037545F">
            <w:pPr>
              <w:numPr>
                <w:ilvl w:val="0"/>
                <w:numId w:val="17"/>
              </w:numPr>
              <w:rPr>
                <w:rFonts w:asciiTheme="majorHAnsi" w:hAnsiTheme="majorHAnsi" w:cs="Arial"/>
                <w:bCs/>
                <w:sz w:val="18"/>
                <w:szCs w:val="18"/>
              </w:rPr>
            </w:pPr>
            <w:r w:rsidRPr="0095738F">
              <w:rPr>
                <w:rFonts w:asciiTheme="majorHAnsi" w:hAnsiTheme="majorHAnsi" w:cs="Arial"/>
                <w:bCs/>
                <w:sz w:val="18"/>
                <w:szCs w:val="18"/>
              </w:rPr>
              <w:t>Tally – 5.4, 6.3, &amp; 7.2 Release 2.1</w:t>
            </w:r>
          </w:p>
          <w:p w:rsidR="0037545F" w:rsidRPr="0037545F" w:rsidRDefault="0037545F" w:rsidP="0037545F">
            <w:pPr>
              <w:numPr>
                <w:ilvl w:val="0"/>
                <w:numId w:val="17"/>
              </w:numPr>
              <w:rPr>
                <w:rFonts w:asciiTheme="majorHAnsi" w:hAnsiTheme="majorHAnsi" w:cs="Arial"/>
                <w:b/>
                <w:bCs/>
                <w:sz w:val="18"/>
                <w:szCs w:val="18"/>
              </w:rPr>
            </w:pPr>
            <w:proofErr w:type="spellStart"/>
            <w:r w:rsidRPr="0095738F">
              <w:rPr>
                <w:rFonts w:asciiTheme="majorHAnsi" w:hAnsiTheme="majorHAnsi" w:cs="Arial"/>
                <w:bCs/>
                <w:sz w:val="18"/>
                <w:szCs w:val="18"/>
              </w:rPr>
              <w:t>Daceasy</w:t>
            </w:r>
            <w:proofErr w:type="spellEnd"/>
            <w:r w:rsidRPr="0095738F">
              <w:rPr>
                <w:rFonts w:asciiTheme="majorHAnsi" w:hAnsiTheme="majorHAnsi" w:cs="Arial"/>
                <w:bCs/>
                <w:sz w:val="18"/>
                <w:szCs w:val="18"/>
              </w:rPr>
              <w:t xml:space="preserve"> &amp; Wings – 2000</w:t>
            </w:r>
            <w:r w:rsidRPr="0037545F">
              <w:rPr>
                <w:rFonts w:asciiTheme="majorHAnsi" w:hAnsiTheme="majorHAnsi" w:cs="Arial"/>
                <w:b/>
                <w:bCs/>
                <w:sz w:val="18"/>
                <w:szCs w:val="18"/>
              </w:rPr>
              <w:t>.</w:t>
            </w:r>
          </w:p>
          <w:p w:rsidR="0037545F" w:rsidRPr="009737AD" w:rsidRDefault="0037545F" w:rsidP="0037545F">
            <w:pPr>
              <w:spacing w:before="25" w:after="25"/>
              <w:jc w:val="both"/>
              <w:rPr>
                <w:rFonts w:ascii="Cambria" w:hAnsi="Cambria"/>
                <w:color w:val="000000"/>
                <w:sz w:val="18"/>
                <w:szCs w:val="18"/>
              </w:rPr>
            </w:pPr>
          </w:p>
        </w:tc>
      </w:tr>
      <w:tr w:rsidR="00F75C78" w:rsidRPr="00BF01BC" w:rsidTr="00C734FA">
        <w:trPr>
          <w:trHeight w:val="4"/>
        </w:trPr>
        <w:tc>
          <w:tcPr>
            <w:tcW w:w="5000" w:type="pct"/>
            <w:gridSpan w:val="10"/>
            <w:tcMar>
              <w:top w:w="0" w:type="dxa"/>
              <w:left w:w="138" w:type="dxa"/>
              <w:bottom w:w="0" w:type="dxa"/>
              <w:right w:w="138" w:type="dxa"/>
            </w:tcMar>
            <w:vAlign w:val="center"/>
            <w:hideMark/>
          </w:tcPr>
          <w:p w:rsidR="00E54F63" w:rsidRPr="00BF01BC" w:rsidRDefault="00E54F63" w:rsidP="00E54F63">
            <w:pPr>
              <w:spacing w:before="25" w:after="25"/>
              <w:jc w:val="both"/>
              <w:rPr>
                <w:rFonts w:ascii="Cambria" w:hAnsi="Cambria"/>
                <w:sz w:val="18"/>
                <w:szCs w:val="18"/>
              </w:rPr>
            </w:pPr>
          </w:p>
        </w:tc>
      </w:tr>
      <w:tr w:rsidR="00F75C78" w:rsidRPr="00BF01BC" w:rsidTr="00C734FA">
        <w:trPr>
          <w:trHeight w:val="4"/>
        </w:trPr>
        <w:tc>
          <w:tcPr>
            <w:tcW w:w="5000" w:type="pct"/>
            <w:gridSpan w:val="10"/>
            <w:tcMar>
              <w:top w:w="0" w:type="dxa"/>
              <w:left w:w="138" w:type="dxa"/>
              <w:bottom w:w="0" w:type="dxa"/>
              <w:right w:w="138" w:type="dxa"/>
            </w:tcMar>
            <w:vAlign w:val="center"/>
            <w:hideMark/>
          </w:tcPr>
          <w:p w:rsidR="00E54F63" w:rsidRPr="00BF01BC" w:rsidRDefault="00E54F63" w:rsidP="00E54F63">
            <w:pPr>
              <w:spacing w:before="25" w:after="25"/>
              <w:jc w:val="both"/>
              <w:rPr>
                <w:rFonts w:ascii="Cambria" w:hAnsi="Cambria"/>
                <w:sz w:val="18"/>
                <w:szCs w:val="18"/>
              </w:rPr>
            </w:pPr>
            <w:r w:rsidRPr="00BF01BC">
              <w:rPr>
                <w:rFonts w:ascii="Cambria" w:hAnsi="Cambria"/>
                <w:b/>
                <w:bCs/>
                <w:color w:val="000000"/>
                <w:sz w:val="18"/>
                <w:szCs w:val="18"/>
                <w:u w:val="single"/>
              </w:rPr>
              <w:t>Interests &amp; Hobbies</w:t>
            </w:r>
          </w:p>
        </w:tc>
      </w:tr>
      <w:tr w:rsidR="00F75C78" w:rsidRPr="00BF01BC" w:rsidTr="00C734FA">
        <w:trPr>
          <w:trHeight w:val="4"/>
        </w:trPr>
        <w:tc>
          <w:tcPr>
            <w:tcW w:w="5000" w:type="pct"/>
            <w:gridSpan w:val="10"/>
            <w:tcMar>
              <w:top w:w="0" w:type="dxa"/>
              <w:left w:w="138" w:type="dxa"/>
              <w:bottom w:w="0" w:type="dxa"/>
              <w:right w:w="138" w:type="dxa"/>
            </w:tcMar>
            <w:vAlign w:val="center"/>
            <w:hideMark/>
          </w:tcPr>
          <w:p w:rsidR="00E54F63" w:rsidRDefault="00E54F63" w:rsidP="00E54F63">
            <w:pPr>
              <w:spacing w:before="25" w:after="25"/>
              <w:jc w:val="both"/>
              <w:rPr>
                <w:rFonts w:ascii="Cambria" w:hAnsi="Cambria"/>
                <w:color w:val="000000"/>
                <w:sz w:val="18"/>
                <w:szCs w:val="18"/>
              </w:rPr>
            </w:pPr>
            <w:r w:rsidRPr="00BF01BC">
              <w:rPr>
                <w:rFonts w:ascii="Cambria" w:hAnsi="Cambria"/>
                <w:color w:val="000000"/>
                <w:sz w:val="18"/>
                <w:szCs w:val="18"/>
              </w:rPr>
              <w:t>Reading Books</w:t>
            </w:r>
            <w:r w:rsidR="0036718A">
              <w:rPr>
                <w:rFonts w:ascii="Cambria" w:hAnsi="Cambria"/>
                <w:color w:val="000000"/>
                <w:sz w:val="18"/>
                <w:szCs w:val="18"/>
              </w:rPr>
              <w:t>,</w:t>
            </w:r>
            <w:r w:rsidRPr="00BF01BC">
              <w:rPr>
                <w:rFonts w:ascii="Cambria" w:hAnsi="Cambria"/>
                <w:color w:val="000000"/>
                <w:sz w:val="18"/>
                <w:szCs w:val="18"/>
              </w:rPr>
              <w:t xml:space="preserve"> </w:t>
            </w:r>
            <w:r w:rsidR="0036718A">
              <w:rPr>
                <w:rFonts w:ascii="Cambria" w:hAnsi="Cambria"/>
                <w:color w:val="000000"/>
                <w:sz w:val="18"/>
                <w:szCs w:val="18"/>
              </w:rPr>
              <w:t xml:space="preserve">Watching </w:t>
            </w:r>
            <w:r w:rsidRPr="00BF01BC">
              <w:rPr>
                <w:rFonts w:ascii="Cambria" w:hAnsi="Cambria"/>
                <w:color w:val="000000"/>
                <w:sz w:val="18"/>
                <w:szCs w:val="18"/>
              </w:rPr>
              <w:t xml:space="preserve">News </w:t>
            </w:r>
            <w:r w:rsidR="0036718A">
              <w:rPr>
                <w:rFonts w:ascii="Cambria" w:hAnsi="Cambria"/>
                <w:color w:val="000000"/>
                <w:sz w:val="18"/>
                <w:szCs w:val="18"/>
              </w:rPr>
              <w:t>and Swimming</w:t>
            </w:r>
            <w:r w:rsidRPr="00BF01BC">
              <w:rPr>
                <w:rFonts w:ascii="Cambria" w:hAnsi="Cambria"/>
                <w:color w:val="000000"/>
                <w:sz w:val="18"/>
                <w:szCs w:val="18"/>
              </w:rPr>
              <w:t>.</w:t>
            </w:r>
          </w:p>
          <w:p w:rsidR="00FF5006" w:rsidRDefault="00FF5006" w:rsidP="00E54F63">
            <w:pPr>
              <w:spacing w:before="25" w:after="25"/>
              <w:jc w:val="both"/>
              <w:rPr>
                <w:rFonts w:ascii="Cambria" w:hAnsi="Cambria"/>
                <w:color w:val="000000"/>
                <w:sz w:val="18"/>
                <w:szCs w:val="18"/>
              </w:rPr>
            </w:pPr>
          </w:p>
          <w:p w:rsidR="00FF5006" w:rsidRPr="00BF01BC" w:rsidRDefault="00FF5006" w:rsidP="00E54F63">
            <w:pPr>
              <w:spacing w:before="25" w:after="25"/>
              <w:jc w:val="both"/>
              <w:rPr>
                <w:rFonts w:ascii="Cambria" w:hAnsi="Cambria"/>
                <w:sz w:val="18"/>
                <w:szCs w:val="18"/>
              </w:rPr>
            </w:pPr>
          </w:p>
        </w:tc>
      </w:tr>
      <w:tr w:rsidR="00F75C78" w:rsidRPr="00BF01BC" w:rsidTr="00C734FA">
        <w:trPr>
          <w:trHeight w:val="4"/>
        </w:trPr>
        <w:tc>
          <w:tcPr>
            <w:tcW w:w="1827" w:type="pct"/>
            <w:gridSpan w:val="5"/>
            <w:tcBorders>
              <w:top w:val="single" w:sz="12" w:space="0" w:color="000000"/>
            </w:tcBorders>
            <w:shd w:val="clear" w:color="auto" w:fill="365F91"/>
            <w:vAlign w:val="center"/>
            <w:hideMark/>
          </w:tcPr>
          <w:p w:rsidR="00E54F63" w:rsidRPr="00BF01BC" w:rsidRDefault="00E54F63" w:rsidP="00C769AE">
            <w:pPr>
              <w:spacing w:before="25" w:after="25"/>
              <w:jc w:val="center"/>
              <w:rPr>
                <w:rFonts w:ascii="Cambria" w:hAnsi="Cambria"/>
                <w:b/>
              </w:rPr>
            </w:pPr>
            <w:r w:rsidRPr="00BF01BC">
              <w:rPr>
                <w:rFonts w:ascii="Cambria" w:hAnsi="Cambria"/>
                <w:b/>
                <w:bCs/>
                <w:color w:val="FFFFFF"/>
                <w:sz w:val="20"/>
                <w:szCs w:val="20"/>
              </w:rPr>
              <w:t>Indian</w:t>
            </w:r>
            <w:r w:rsidRPr="00C769AE">
              <w:rPr>
                <w:rFonts w:ascii="Cambria" w:hAnsi="Cambria"/>
                <w:b/>
                <w:bCs/>
                <w:color w:val="FFFFFF"/>
                <w:sz w:val="20"/>
                <w:szCs w:val="20"/>
              </w:rPr>
              <w:t>(PP-G</w:t>
            </w:r>
            <w:r w:rsidR="00C769AE" w:rsidRPr="00C769AE">
              <w:rPr>
                <w:rFonts w:ascii="Cambria" w:hAnsi="Cambria"/>
                <w:b/>
                <w:bCs/>
                <w:color w:val="FFFFFF"/>
                <w:sz w:val="20"/>
                <w:szCs w:val="20"/>
              </w:rPr>
              <w:t xml:space="preserve"> 2703587</w:t>
            </w:r>
            <w:r w:rsidRPr="00C769AE">
              <w:rPr>
                <w:rFonts w:ascii="Cambria" w:hAnsi="Cambria"/>
                <w:b/>
                <w:bCs/>
                <w:color w:val="FFFFFF"/>
                <w:sz w:val="20"/>
                <w:szCs w:val="20"/>
              </w:rPr>
              <w:t>)</w:t>
            </w:r>
          </w:p>
        </w:tc>
        <w:tc>
          <w:tcPr>
            <w:tcW w:w="1584" w:type="pct"/>
            <w:gridSpan w:val="2"/>
            <w:tcBorders>
              <w:top w:val="single" w:sz="12" w:space="0" w:color="000000"/>
            </w:tcBorders>
            <w:shd w:val="clear" w:color="auto" w:fill="365F91"/>
            <w:vAlign w:val="center"/>
            <w:hideMark/>
          </w:tcPr>
          <w:p w:rsidR="00E54F63" w:rsidRPr="00BF01BC" w:rsidRDefault="00E54F63" w:rsidP="00E54F63">
            <w:pPr>
              <w:spacing w:before="25" w:after="25"/>
              <w:jc w:val="center"/>
              <w:rPr>
                <w:rFonts w:ascii="Cambria" w:hAnsi="Cambria"/>
                <w:b/>
              </w:rPr>
            </w:pPr>
            <w:r>
              <w:rPr>
                <w:rFonts w:ascii="Cambria" w:hAnsi="Cambria"/>
                <w:b/>
                <w:bCs/>
                <w:color w:val="FFFFFF"/>
                <w:sz w:val="20"/>
                <w:szCs w:val="20"/>
              </w:rPr>
              <w:t>Married</w:t>
            </w:r>
          </w:p>
        </w:tc>
        <w:tc>
          <w:tcPr>
            <w:tcW w:w="1589" w:type="pct"/>
            <w:gridSpan w:val="3"/>
            <w:tcBorders>
              <w:top w:val="single" w:sz="12" w:space="0" w:color="000000"/>
            </w:tcBorders>
            <w:shd w:val="clear" w:color="auto" w:fill="365F91"/>
            <w:vAlign w:val="center"/>
            <w:hideMark/>
          </w:tcPr>
          <w:p w:rsidR="00E54F63" w:rsidRPr="00BF01BC" w:rsidRDefault="00E54F63" w:rsidP="00E54F63">
            <w:pPr>
              <w:spacing w:before="25" w:after="25"/>
              <w:jc w:val="center"/>
              <w:rPr>
                <w:rFonts w:ascii="Cambria" w:hAnsi="Cambria"/>
                <w:b/>
              </w:rPr>
            </w:pPr>
            <w:r w:rsidRPr="00BF01BC">
              <w:rPr>
                <w:rFonts w:ascii="Cambria" w:hAnsi="Cambria"/>
                <w:b/>
                <w:bCs/>
                <w:color w:val="FFFFFF"/>
                <w:sz w:val="20"/>
                <w:szCs w:val="20"/>
              </w:rPr>
              <w:t>Male</w:t>
            </w:r>
          </w:p>
        </w:tc>
      </w:tr>
      <w:tr w:rsidR="00F75C78" w:rsidRPr="00BF01BC" w:rsidTr="00C734FA">
        <w:trPr>
          <w:trHeight w:val="4"/>
        </w:trPr>
        <w:tc>
          <w:tcPr>
            <w:tcW w:w="1827" w:type="pct"/>
            <w:gridSpan w:val="5"/>
            <w:tcBorders>
              <w:bottom w:val="single" w:sz="12" w:space="0" w:color="000000"/>
            </w:tcBorders>
            <w:shd w:val="clear" w:color="auto" w:fill="365F91"/>
            <w:vAlign w:val="center"/>
            <w:hideMark/>
          </w:tcPr>
          <w:p w:rsidR="00E54F63" w:rsidRPr="00BF01BC" w:rsidRDefault="00E54F63" w:rsidP="00E54F63">
            <w:pPr>
              <w:spacing w:before="25" w:after="25"/>
              <w:jc w:val="center"/>
              <w:rPr>
                <w:rFonts w:ascii="Cambria" w:hAnsi="Cambria"/>
                <w:b/>
              </w:rPr>
            </w:pPr>
            <w:r w:rsidRPr="00BF01BC">
              <w:rPr>
                <w:rFonts w:ascii="Cambria" w:hAnsi="Cambria"/>
                <w:b/>
                <w:bCs/>
                <w:color w:val="FFFFFF"/>
                <w:sz w:val="20"/>
                <w:szCs w:val="20"/>
              </w:rPr>
              <w:t>Employment Visa</w:t>
            </w:r>
            <w:r w:rsidRPr="00BF01BC">
              <w:rPr>
                <w:rFonts w:ascii="Cambria" w:hAnsi="Cambria"/>
                <w:b/>
                <w:color w:val="00B0F0"/>
                <w:sz w:val="20"/>
                <w:szCs w:val="20"/>
              </w:rPr>
              <w:t xml:space="preserve"> </w:t>
            </w:r>
          </w:p>
        </w:tc>
        <w:tc>
          <w:tcPr>
            <w:tcW w:w="1584" w:type="pct"/>
            <w:gridSpan w:val="2"/>
            <w:tcBorders>
              <w:bottom w:val="single" w:sz="12" w:space="0" w:color="000000"/>
            </w:tcBorders>
            <w:shd w:val="clear" w:color="auto" w:fill="365F91"/>
            <w:vAlign w:val="center"/>
            <w:hideMark/>
          </w:tcPr>
          <w:p w:rsidR="00E54F63" w:rsidRPr="00BF01BC" w:rsidRDefault="00E54F63" w:rsidP="00E54F63">
            <w:pPr>
              <w:spacing w:before="25" w:after="25"/>
              <w:jc w:val="center"/>
              <w:rPr>
                <w:rFonts w:ascii="Cambria" w:hAnsi="Cambria"/>
                <w:b/>
              </w:rPr>
            </w:pPr>
            <w:r w:rsidRPr="00BF01BC">
              <w:rPr>
                <w:rFonts w:ascii="Cambria" w:hAnsi="Cambria"/>
                <w:b/>
                <w:bCs/>
                <w:color w:val="FFFFFF"/>
                <w:sz w:val="20"/>
                <w:szCs w:val="20"/>
              </w:rPr>
              <w:t>UAE Driving License</w:t>
            </w:r>
          </w:p>
        </w:tc>
        <w:tc>
          <w:tcPr>
            <w:tcW w:w="1589" w:type="pct"/>
            <w:gridSpan w:val="3"/>
            <w:tcBorders>
              <w:bottom w:val="single" w:sz="12" w:space="0" w:color="000000"/>
            </w:tcBorders>
            <w:shd w:val="clear" w:color="auto" w:fill="365F91"/>
            <w:vAlign w:val="center"/>
            <w:hideMark/>
          </w:tcPr>
          <w:p w:rsidR="00E54F63" w:rsidRPr="00BF01BC" w:rsidRDefault="00E54F63" w:rsidP="00C769AE">
            <w:pPr>
              <w:spacing w:before="25" w:after="25"/>
              <w:jc w:val="center"/>
              <w:rPr>
                <w:rFonts w:ascii="Cambria" w:hAnsi="Cambria"/>
                <w:b/>
              </w:rPr>
            </w:pPr>
            <w:r w:rsidRPr="00BF01BC">
              <w:rPr>
                <w:rFonts w:ascii="Cambria" w:hAnsi="Cambria"/>
                <w:b/>
                <w:bCs/>
                <w:color w:val="FFFFFF"/>
                <w:sz w:val="20"/>
                <w:szCs w:val="20"/>
              </w:rPr>
              <w:t xml:space="preserve">D.O.B. </w:t>
            </w:r>
            <w:r w:rsidR="00C769AE">
              <w:rPr>
                <w:rFonts w:ascii="Cambria" w:hAnsi="Cambria"/>
                <w:b/>
                <w:bCs/>
                <w:color w:val="FFFFFF"/>
                <w:sz w:val="20"/>
                <w:szCs w:val="20"/>
              </w:rPr>
              <w:t>2</w:t>
            </w:r>
            <w:r w:rsidRPr="00BF01BC">
              <w:rPr>
                <w:rFonts w:ascii="Cambria" w:hAnsi="Cambria"/>
                <w:b/>
                <w:bCs/>
                <w:color w:val="FFFFFF"/>
                <w:sz w:val="20"/>
                <w:szCs w:val="20"/>
              </w:rPr>
              <w:t>0/</w:t>
            </w:r>
            <w:r w:rsidR="00C769AE">
              <w:rPr>
                <w:rFonts w:ascii="Cambria" w:hAnsi="Cambria"/>
                <w:b/>
                <w:bCs/>
                <w:color w:val="FFFFFF"/>
                <w:sz w:val="20"/>
                <w:szCs w:val="20"/>
              </w:rPr>
              <w:t>05</w:t>
            </w:r>
            <w:r w:rsidRPr="00BF01BC">
              <w:rPr>
                <w:rFonts w:ascii="Cambria" w:hAnsi="Cambria"/>
                <w:b/>
                <w:bCs/>
                <w:color w:val="FFFFFF"/>
                <w:sz w:val="20"/>
                <w:szCs w:val="20"/>
              </w:rPr>
              <w:t>/197</w:t>
            </w:r>
            <w:r w:rsidR="00C769AE">
              <w:rPr>
                <w:rFonts w:ascii="Cambria" w:hAnsi="Cambria"/>
                <w:b/>
                <w:bCs/>
                <w:color w:val="FFFFFF"/>
                <w:sz w:val="20"/>
                <w:szCs w:val="20"/>
              </w:rPr>
              <w:t>7</w:t>
            </w:r>
          </w:p>
        </w:tc>
      </w:tr>
      <w:tr w:rsidR="00F75C78" w:rsidRPr="00BF01BC" w:rsidTr="00C734FA">
        <w:trPr>
          <w:trHeight w:val="4"/>
        </w:trPr>
        <w:tc>
          <w:tcPr>
            <w:tcW w:w="5000" w:type="pct"/>
            <w:gridSpan w:val="10"/>
            <w:vAlign w:val="center"/>
            <w:hideMark/>
          </w:tcPr>
          <w:p w:rsidR="00E54F63" w:rsidRPr="00BF01BC" w:rsidRDefault="00E54F63" w:rsidP="00E54F63">
            <w:pPr>
              <w:spacing w:before="25" w:after="25"/>
              <w:jc w:val="center"/>
              <w:rPr>
                <w:rFonts w:ascii="Cambria" w:hAnsi="Cambria"/>
              </w:rPr>
            </w:pPr>
          </w:p>
        </w:tc>
      </w:tr>
    </w:tbl>
    <w:p w:rsidR="00D634FB" w:rsidRPr="00BF01BC" w:rsidRDefault="00D634FB">
      <w:pPr>
        <w:rPr>
          <w:rFonts w:ascii="Cambria" w:hAnsi="Cambria"/>
        </w:rPr>
      </w:pPr>
    </w:p>
    <w:sectPr w:rsidR="00D634FB" w:rsidRPr="00BF01BC" w:rsidSect="00F75C78">
      <w:headerReference w:type="default" r:id="rId12"/>
      <w:pgSz w:w="12240" w:h="15840"/>
      <w:pgMar w:top="-360" w:right="720" w:bottom="720" w:left="720" w:header="0" w:footer="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FE9" w:rsidRDefault="00716FE9" w:rsidP="006521C9">
      <w:r>
        <w:separator/>
      </w:r>
    </w:p>
  </w:endnote>
  <w:endnote w:type="continuationSeparator" w:id="0">
    <w:p w:rsidR="00716FE9" w:rsidRDefault="00716FE9" w:rsidP="0065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FE9" w:rsidRDefault="00716FE9" w:rsidP="006521C9">
      <w:r>
        <w:separator/>
      </w:r>
    </w:p>
  </w:footnote>
  <w:footnote w:type="continuationSeparator" w:id="0">
    <w:p w:rsidR="00716FE9" w:rsidRDefault="00716FE9" w:rsidP="00652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1C9" w:rsidRDefault="000748EA">
    <w:pPr>
      <w:pStyle w:val="Header"/>
    </w:pPr>
    <w:r>
      <w:rPr>
        <w:sz w:val="2"/>
        <w:szCs w:val="2"/>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52B"/>
    <w:multiLevelType w:val="hybridMultilevel"/>
    <w:tmpl w:val="DB4212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417087"/>
    <w:multiLevelType w:val="hybridMultilevel"/>
    <w:tmpl w:val="E78A1E28"/>
    <w:lvl w:ilvl="0" w:tplc="53484CE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D91CCE"/>
    <w:multiLevelType w:val="hybridMultilevel"/>
    <w:tmpl w:val="F7F29998"/>
    <w:lvl w:ilvl="0" w:tplc="08B44FFA">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766F51"/>
    <w:multiLevelType w:val="hybridMultilevel"/>
    <w:tmpl w:val="6E342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304F5"/>
    <w:multiLevelType w:val="hybridMultilevel"/>
    <w:tmpl w:val="C6068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4146E7"/>
    <w:multiLevelType w:val="hybridMultilevel"/>
    <w:tmpl w:val="AA90F872"/>
    <w:lvl w:ilvl="0" w:tplc="E7206D84">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496644"/>
    <w:multiLevelType w:val="hybridMultilevel"/>
    <w:tmpl w:val="17022C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5C2262"/>
    <w:multiLevelType w:val="hybridMultilevel"/>
    <w:tmpl w:val="792E3D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97104E"/>
    <w:multiLevelType w:val="hybridMultilevel"/>
    <w:tmpl w:val="47CA6BCE"/>
    <w:lvl w:ilvl="0" w:tplc="0809000D">
      <w:start w:val="1"/>
      <w:numFmt w:val="bullet"/>
      <w:lvlText w:val=""/>
      <w:lvlJc w:val="left"/>
      <w:pPr>
        <w:ind w:left="450" w:hanging="360"/>
      </w:pPr>
      <w:rPr>
        <w:rFonts w:ascii="Wingdings" w:hAnsi="Wingdings" w:hint="default"/>
      </w:rPr>
    </w:lvl>
    <w:lvl w:ilvl="1" w:tplc="04090001">
      <w:start w:val="1"/>
      <w:numFmt w:val="bullet"/>
      <w:lvlText w:val=""/>
      <w:lvlJc w:val="left"/>
      <w:pPr>
        <w:tabs>
          <w:tab w:val="num" w:pos="1170"/>
        </w:tabs>
        <w:ind w:left="1170" w:hanging="360"/>
      </w:pPr>
      <w:rPr>
        <w:rFonts w:ascii="Symbol" w:hAnsi="Symbol" w:hint="default"/>
      </w:rPr>
    </w:lvl>
    <w:lvl w:ilvl="2" w:tplc="08090005">
      <w:start w:val="1"/>
      <w:numFmt w:val="bullet"/>
      <w:lvlText w:val=""/>
      <w:lvlJc w:val="left"/>
      <w:pPr>
        <w:ind w:left="1890" w:hanging="360"/>
      </w:pPr>
      <w:rPr>
        <w:rFonts w:ascii="Wingdings" w:hAnsi="Wingdings" w:hint="default"/>
      </w:rPr>
    </w:lvl>
    <w:lvl w:ilvl="3" w:tplc="08090001">
      <w:start w:val="1"/>
      <w:numFmt w:val="bullet"/>
      <w:lvlText w:val=""/>
      <w:lvlJc w:val="left"/>
      <w:pPr>
        <w:ind w:left="2610" w:hanging="360"/>
      </w:pPr>
      <w:rPr>
        <w:rFonts w:ascii="Symbol" w:hAnsi="Symbol" w:hint="default"/>
      </w:rPr>
    </w:lvl>
    <w:lvl w:ilvl="4" w:tplc="08090003">
      <w:start w:val="1"/>
      <w:numFmt w:val="bullet"/>
      <w:lvlText w:val="o"/>
      <w:lvlJc w:val="left"/>
      <w:pPr>
        <w:ind w:left="3330" w:hanging="360"/>
      </w:pPr>
      <w:rPr>
        <w:rFonts w:ascii="Courier New" w:hAnsi="Courier New" w:hint="default"/>
      </w:rPr>
    </w:lvl>
    <w:lvl w:ilvl="5" w:tplc="08090005">
      <w:start w:val="1"/>
      <w:numFmt w:val="bullet"/>
      <w:lvlText w:val=""/>
      <w:lvlJc w:val="left"/>
      <w:pPr>
        <w:ind w:left="4050" w:hanging="360"/>
      </w:pPr>
      <w:rPr>
        <w:rFonts w:ascii="Wingdings" w:hAnsi="Wingdings" w:hint="default"/>
      </w:rPr>
    </w:lvl>
    <w:lvl w:ilvl="6" w:tplc="08090001">
      <w:start w:val="1"/>
      <w:numFmt w:val="bullet"/>
      <w:lvlText w:val=""/>
      <w:lvlJc w:val="left"/>
      <w:pPr>
        <w:ind w:left="4770" w:hanging="360"/>
      </w:pPr>
      <w:rPr>
        <w:rFonts w:ascii="Symbol" w:hAnsi="Symbol" w:hint="default"/>
      </w:rPr>
    </w:lvl>
    <w:lvl w:ilvl="7" w:tplc="08090003">
      <w:start w:val="1"/>
      <w:numFmt w:val="bullet"/>
      <w:lvlText w:val="o"/>
      <w:lvlJc w:val="left"/>
      <w:pPr>
        <w:ind w:left="5490" w:hanging="360"/>
      </w:pPr>
      <w:rPr>
        <w:rFonts w:ascii="Courier New" w:hAnsi="Courier New" w:hint="default"/>
      </w:rPr>
    </w:lvl>
    <w:lvl w:ilvl="8" w:tplc="08090005">
      <w:start w:val="1"/>
      <w:numFmt w:val="bullet"/>
      <w:lvlText w:val=""/>
      <w:lvlJc w:val="left"/>
      <w:pPr>
        <w:ind w:left="6210" w:hanging="360"/>
      </w:pPr>
      <w:rPr>
        <w:rFonts w:ascii="Wingdings" w:hAnsi="Wingdings" w:hint="default"/>
      </w:rPr>
    </w:lvl>
  </w:abstractNum>
  <w:abstractNum w:abstractNumId="9">
    <w:nsid w:val="21D82681"/>
    <w:multiLevelType w:val="hybridMultilevel"/>
    <w:tmpl w:val="E000FCFA"/>
    <w:lvl w:ilvl="0" w:tplc="866090F6">
      <w:start w:val="1"/>
      <w:numFmt w:val="bullet"/>
      <w:lvlText w:val="•"/>
      <w:lvlJc w:val="left"/>
      <w:pPr>
        <w:ind w:left="720" w:hanging="360"/>
      </w:pPr>
      <w:rPr>
        <w:rFonts w:ascii="Berlin Sans FB" w:hAnsi="Berlin Sans FB"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9574D4"/>
    <w:multiLevelType w:val="hybridMultilevel"/>
    <w:tmpl w:val="F4AC1A64"/>
    <w:lvl w:ilvl="0" w:tplc="BDB8E8F0">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7F44129"/>
    <w:multiLevelType w:val="hybridMultilevel"/>
    <w:tmpl w:val="CB3AF5DA"/>
    <w:lvl w:ilvl="0" w:tplc="5D923966">
      <w:start w:val="1"/>
      <w:numFmt w:val="bullet"/>
      <w:lvlText w:val=""/>
      <w:lvlJc w:val="left"/>
      <w:pPr>
        <w:ind w:left="540" w:hanging="360"/>
      </w:pPr>
      <w:rPr>
        <w:rFonts w:ascii="Wingdings" w:hAnsi="Wingdings" w:hint="default"/>
        <w:sz w:val="18"/>
        <w:szCs w:val="1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39B4711F"/>
    <w:multiLevelType w:val="hybridMultilevel"/>
    <w:tmpl w:val="8E0857E4"/>
    <w:lvl w:ilvl="0" w:tplc="2DE863DE">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7E521F"/>
    <w:multiLevelType w:val="hybridMultilevel"/>
    <w:tmpl w:val="7A3EFCB4"/>
    <w:lvl w:ilvl="0" w:tplc="3EE2F5FA">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D5C7C82"/>
    <w:multiLevelType w:val="hybridMultilevel"/>
    <w:tmpl w:val="A2982AE8"/>
    <w:lvl w:ilvl="0" w:tplc="5D923966">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644113B"/>
    <w:multiLevelType w:val="hybridMultilevel"/>
    <w:tmpl w:val="98683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D6F1A8E"/>
    <w:multiLevelType w:val="hybridMultilevel"/>
    <w:tmpl w:val="22E40858"/>
    <w:lvl w:ilvl="0" w:tplc="75E091B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2EC1604"/>
    <w:multiLevelType w:val="hybridMultilevel"/>
    <w:tmpl w:val="53B26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CD3345"/>
    <w:multiLevelType w:val="hybridMultilevel"/>
    <w:tmpl w:val="4A5E4F08"/>
    <w:lvl w:ilvl="0" w:tplc="5D92396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2"/>
  </w:num>
  <w:num w:numId="4">
    <w:abstractNumId w:val="13"/>
  </w:num>
  <w:num w:numId="5">
    <w:abstractNumId w:val="5"/>
  </w:num>
  <w:num w:numId="6">
    <w:abstractNumId w:val="1"/>
  </w:num>
  <w:num w:numId="7">
    <w:abstractNumId w:val="2"/>
  </w:num>
  <w:num w:numId="8">
    <w:abstractNumId w:val="16"/>
  </w:num>
  <w:num w:numId="9">
    <w:abstractNumId w:val="10"/>
  </w:num>
  <w:num w:numId="10">
    <w:abstractNumId w:val="15"/>
  </w:num>
  <w:num w:numId="11">
    <w:abstractNumId w:val="18"/>
  </w:num>
  <w:num w:numId="12">
    <w:abstractNumId w:val="14"/>
  </w:num>
  <w:num w:numId="13">
    <w:abstractNumId w:val="8"/>
  </w:num>
  <w:num w:numId="14">
    <w:abstractNumId w:val="9"/>
  </w:num>
  <w:num w:numId="15">
    <w:abstractNumId w:val="0"/>
  </w:num>
  <w:num w:numId="16">
    <w:abstractNumId w:val="6"/>
  </w:num>
  <w:num w:numId="17">
    <w:abstractNumId w:val="17"/>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4CC"/>
    <w:rsid w:val="000264F9"/>
    <w:rsid w:val="00031550"/>
    <w:rsid w:val="00036DF9"/>
    <w:rsid w:val="00043429"/>
    <w:rsid w:val="00045455"/>
    <w:rsid w:val="00045604"/>
    <w:rsid w:val="000456FE"/>
    <w:rsid w:val="00056A79"/>
    <w:rsid w:val="00063941"/>
    <w:rsid w:val="00066D0E"/>
    <w:rsid w:val="00070813"/>
    <w:rsid w:val="000748EA"/>
    <w:rsid w:val="0008177A"/>
    <w:rsid w:val="000909C2"/>
    <w:rsid w:val="00093366"/>
    <w:rsid w:val="000978D1"/>
    <w:rsid w:val="000C03C6"/>
    <w:rsid w:val="000C3059"/>
    <w:rsid w:val="000D5184"/>
    <w:rsid w:val="000D697B"/>
    <w:rsid w:val="000E1638"/>
    <w:rsid w:val="000E379F"/>
    <w:rsid w:val="000E46F7"/>
    <w:rsid w:val="000E5006"/>
    <w:rsid w:val="000E5637"/>
    <w:rsid w:val="000E5D5E"/>
    <w:rsid w:val="0010532A"/>
    <w:rsid w:val="0011589D"/>
    <w:rsid w:val="001211CC"/>
    <w:rsid w:val="001301FF"/>
    <w:rsid w:val="00130EB6"/>
    <w:rsid w:val="00132CC6"/>
    <w:rsid w:val="00132F78"/>
    <w:rsid w:val="00136034"/>
    <w:rsid w:val="00141EA5"/>
    <w:rsid w:val="0014207B"/>
    <w:rsid w:val="00154FA0"/>
    <w:rsid w:val="001554F7"/>
    <w:rsid w:val="001568B8"/>
    <w:rsid w:val="00157137"/>
    <w:rsid w:val="00161238"/>
    <w:rsid w:val="00163C7A"/>
    <w:rsid w:val="00164C6D"/>
    <w:rsid w:val="00175736"/>
    <w:rsid w:val="00183401"/>
    <w:rsid w:val="0018519D"/>
    <w:rsid w:val="001A07D6"/>
    <w:rsid w:val="001A71F6"/>
    <w:rsid w:val="001C394A"/>
    <w:rsid w:val="001D4251"/>
    <w:rsid w:val="001D5096"/>
    <w:rsid w:val="001E161F"/>
    <w:rsid w:val="001E191C"/>
    <w:rsid w:val="001E3FBA"/>
    <w:rsid w:val="001E58C8"/>
    <w:rsid w:val="001E7CAA"/>
    <w:rsid w:val="001F48DA"/>
    <w:rsid w:val="0020212F"/>
    <w:rsid w:val="002053D2"/>
    <w:rsid w:val="002310A4"/>
    <w:rsid w:val="00240DFB"/>
    <w:rsid w:val="00242CEC"/>
    <w:rsid w:val="00245174"/>
    <w:rsid w:val="00253581"/>
    <w:rsid w:val="00254646"/>
    <w:rsid w:val="002677A4"/>
    <w:rsid w:val="00271A32"/>
    <w:rsid w:val="00274217"/>
    <w:rsid w:val="00275210"/>
    <w:rsid w:val="00275F86"/>
    <w:rsid w:val="0028197C"/>
    <w:rsid w:val="00283E56"/>
    <w:rsid w:val="00286C26"/>
    <w:rsid w:val="00293537"/>
    <w:rsid w:val="00295867"/>
    <w:rsid w:val="002B299C"/>
    <w:rsid w:val="002B4182"/>
    <w:rsid w:val="002C13F2"/>
    <w:rsid w:val="002C252A"/>
    <w:rsid w:val="00302A94"/>
    <w:rsid w:val="00311A23"/>
    <w:rsid w:val="00316987"/>
    <w:rsid w:val="00341540"/>
    <w:rsid w:val="00344E4B"/>
    <w:rsid w:val="00352FAE"/>
    <w:rsid w:val="00355768"/>
    <w:rsid w:val="003571D7"/>
    <w:rsid w:val="0036718A"/>
    <w:rsid w:val="0037395A"/>
    <w:rsid w:val="00373C82"/>
    <w:rsid w:val="0037545F"/>
    <w:rsid w:val="00385DFA"/>
    <w:rsid w:val="003A1870"/>
    <w:rsid w:val="003A19B8"/>
    <w:rsid w:val="003A3EAF"/>
    <w:rsid w:val="003C163A"/>
    <w:rsid w:val="003C3F28"/>
    <w:rsid w:val="003D068D"/>
    <w:rsid w:val="003D539B"/>
    <w:rsid w:val="003E5B6F"/>
    <w:rsid w:val="003E60F4"/>
    <w:rsid w:val="003E730F"/>
    <w:rsid w:val="003F6AAA"/>
    <w:rsid w:val="00401BE0"/>
    <w:rsid w:val="00406B51"/>
    <w:rsid w:val="00413DF6"/>
    <w:rsid w:val="0041566B"/>
    <w:rsid w:val="0043600A"/>
    <w:rsid w:val="0043683E"/>
    <w:rsid w:val="004451F1"/>
    <w:rsid w:val="004465B4"/>
    <w:rsid w:val="004528EF"/>
    <w:rsid w:val="00455184"/>
    <w:rsid w:val="004564E8"/>
    <w:rsid w:val="00463059"/>
    <w:rsid w:val="00481E87"/>
    <w:rsid w:val="0048502E"/>
    <w:rsid w:val="00485BF9"/>
    <w:rsid w:val="00491310"/>
    <w:rsid w:val="00494641"/>
    <w:rsid w:val="004B38BA"/>
    <w:rsid w:val="004B3E68"/>
    <w:rsid w:val="004B4224"/>
    <w:rsid w:val="004C4E35"/>
    <w:rsid w:val="004E2D00"/>
    <w:rsid w:val="004E506E"/>
    <w:rsid w:val="004F658D"/>
    <w:rsid w:val="004F6E95"/>
    <w:rsid w:val="00525194"/>
    <w:rsid w:val="00531373"/>
    <w:rsid w:val="00534888"/>
    <w:rsid w:val="005432A5"/>
    <w:rsid w:val="005433D1"/>
    <w:rsid w:val="00545757"/>
    <w:rsid w:val="00545FD7"/>
    <w:rsid w:val="00546ADE"/>
    <w:rsid w:val="005508CA"/>
    <w:rsid w:val="00553A1C"/>
    <w:rsid w:val="00554F7F"/>
    <w:rsid w:val="00554FD6"/>
    <w:rsid w:val="00561CAD"/>
    <w:rsid w:val="00566C27"/>
    <w:rsid w:val="00570944"/>
    <w:rsid w:val="00574233"/>
    <w:rsid w:val="005756F9"/>
    <w:rsid w:val="005848E3"/>
    <w:rsid w:val="005A4234"/>
    <w:rsid w:val="005A67E7"/>
    <w:rsid w:val="005C23ED"/>
    <w:rsid w:val="005C54CC"/>
    <w:rsid w:val="005D4006"/>
    <w:rsid w:val="005D678F"/>
    <w:rsid w:val="005D7B46"/>
    <w:rsid w:val="005E03F2"/>
    <w:rsid w:val="005E0D1D"/>
    <w:rsid w:val="005E3462"/>
    <w:rsid w:val="005F0162"/>
    <w:rsid w:val="005F2F83"/>
    <w:rsid w:val="006013CD"/>
    <w:rsid w:val="0062037D"/>
    <w:rsid w:val="00634DFC"/>
    <w:rsid w:val="00647479"/>
    <w:rsid w:val="006521C9"/>
    <w:rsid w:val="006642BE"/>
    <w:rsid w:val="00665858"/>
    <w:rsid w:val="006704C6"/>
    <w:rsid w:val="00683266"/>
    <w:rsid w:val="00686988"/>
    <w:rsid w:val="00691C36"/>
    <w:rsid w:val="00693311"/>
    <w:rsid w:val="006A3FFE"/>
    <w:rsid w:val="006D5910"/>
    <w:rsid w:val="006D6616"/>
    <w:rsid w:val="006E1E0C"/>
    <w:rsid w:val="006E3DDF"/>
    <w:rsid w:val="006E6296"/>
    <w:rsid w:val="006F04DC"/>
    <w:rsid w:val="006F1029"/>
    <w:rsid w:val="006F593F"/>
    <w:rsid w:val="006F5D1D"/>
    <w:rsid w:val="00706F2E"/>
    <w:rsid w:val="00716FE9"/>
    <w:rsid w:val="00720583"/>
    <w:rsid w:val="007219BC"/>
    <w:rsid w:val="0074686A"/>
    <w:rsid w:val="0075326C"/>
    <w:rsid w:val="007543A9"/>
    <w:rsid w:val="00776FF2"/>
    <w:rsid w:val="00793513"/>
    <w:rsid w:val="00797A97"/>
    <w:rsid w:val="007A581A"/>
    <w:rsid w:val="007B0497"/>
    <w:rsid w:val="007C1F97"/>
    <w:rsid w:val="007C3543"/>
    <w:rsid w:val="007D13DA"/>
    <w:rsid w:val="007D2004"/>
    <w:rsid w:val="007D4674"/>
    <w:rsid w:val="007E70DF"/>
    <w:rsid w:val="007F44C2"/>
    <w:rsid w:val="007F62C0"/>
    <w:rsid w:val="0080005F"/>
    <w:rsid w:val="0081208B"/>
    <w:rsid w:val="008247C3"/>
    <w:rsid w:val="0082504C"/>
    <w:rsid w:val="00825EBF"/>
    <w:rsid w:val="008319CE"/>
    <w:rsid w:val="0083200E"/>
    <w:rsid w:val="00860694"/>
    <w:rsid w:val="008611C5"/>
    <w:rsid w:val="00874D10"/>
    <w:rsid w:val="00880010"/>
    <w:rsid w:val="008838BD"/>
    <w:rsid w:val="008A06D5"/>
    <w:rsid w:val="008A0C4F"/>
    <w:rsid w:val="008A2D6F"/>
    <w:rsid w:val="008A2FDF"/>
    <w:rsid w:val="008A371E"/>
    <w:rsid w:val="008A5672"/>
    <w:rsid w:val="008D7F1C"/>
    <w:rsid w:val="008E108E"/>
    <w:rsid w:val="008E32DE"/>
    <w:rsid w:val="008F4685"/>
    <w:rsid w:val="008F7929"/>
    <w:rsid w:val="00902BAC"/>
    <w:rsid w:val="0090598E"/>
    <w:rsid w:val="0091307B"/>
    <w:rsid w:val="00913702"/>
    <w:rsid w:val="00914617"/>
    <w:rsid w:val="00944257"/>
    <w:rsid w:val="0095738F"/>
    <w:rsid w:val="009737AD"/>
    <w:rsid w:val="00977446"/>
    <w:rsid w:val="009802F4"/>
    <w:rsid w:val="00985F17"/>
    <w:rsid w:val="009A1139"/>
    <w:rsid w:val="009A39F4"/>
    <w:rsid w:val="009B18FF"/>
    <w:rsid w:val="009B44E2"/>
    <w:rsid w:val="009C0BED"/>
    <w:rsid w:val="009C7C52"/>
    <w:rsid w:val="009D0D5E"/>
    <w:rsid w:val="009D7F19"/>
    <w:rsid w:val="00A01298"/>
    <w:rsid w:val="00A04328"/>
    <w:rsid w:val="00A1141A"/>
    <w:rsid w:val="00A1440E"/>
    <w:rsid w:val="00A2041A"/>
    <w:rsid w:val="00A260BA"/>
    <w:rsid w:val="00A278C0"/>
    <w:rsid w:val="00A30EB1"/>
    <w:rsid w:val="00A402C4"/>
    <w:rsid w:val="00A409A5"/>
    <w:rsid w:val="00A468EC"/>
    <w:rsid w:val="00A660EF"/>
    <w:rsid w:val="00A7168D"/>
    <w:rsid w:val="00A75393"/>
    <w:rsid w:val="00A77F39"/>
    <w:rsid w:val="00A81F21"/>
    <w:rsid w:val="00A93B13"/>
    <w:rsid w:val="00A95312"/>
    <w:rsid w:val="00AB237C"/>
    <w:rsid w:val="00AB30ED"/>
    <w:rsid w:val="00AC3246"/>
    <w:rsid w:val="00AC6F16"/>
    <w:rsid w:val="00AD2745"/>
    <w:rsid w:val="00AD7355"/>
    <w:rsid w:val="00AE0E1F"/>
    <w:rsid w:val="00AE38B4"/>
    <w:rsid w:val="00AE45C8"/>
    <w:rsid w:val="00B04E7A"/>
    <w:rsid w:val="00B13C3B"/>
    <w:rsid w:val="00B154A6"/>
    <w:rsid w:val="00B33909"/>
    <w:rsid w:val="00B40190"/>
    <w:rsid w:val="00B52060"/>
    <w:rsid w:val="00B53BAC"/>
    <w:rsid w:val="00B55753"/>
    <w:rsid w:val="00B5642E"/>
    <w:rsid w:val="00B70790"/>
    <w:rsid w:val="00B74C8C"/>
    <w:rsid w:val="00B75A84"/>
    <w:rsid w:val="00B85F89"/>
    <w:rsid w:val="00B86189"/>
    <w:rsid w:val="00B9656A"/>
    <w:rsid w:val="00BA01F7"/>
    <w:rsid w:val="00BA7021"/>
    <w:rsid w:val="00BA72A9"/>
    <w:rsid w:val="00BB1535"/>
    <w:rsid w:val="00BB1F40"/>
    <w:rsid w:val="00BB3E51"/>
    <w:rsid w:val="00BC181E"/>
    <w:rsid w:val="00BD0416"/>
    <w:rsid w:val="00BD14EE"/>
    <w:rsid w:val="00BD7037"/>
    <w:rsid w:val="00BE2642"/>
    <w:rsid w:val="00BE3A33"/>
    <w:rsid w:val="00BF01BC"/>
    <w:rsid w:val="00BF3F8B"/>
    <w:rsid w:val="00BF48E8"/>
    <w:rsid w:val="00C02969"/>
    <w:rsid w:val="00C05D31"/>
    <w:rsid w:val="00C2698B"/>
    <w:rsid w:val="00C36AFF"/>
    <w:rsid w:val="00C37E0B"/>
    <w:rsid w:val="00C451A9"/>
    <w:rsid w:val="00C5098A"/>
    <w:rsid w:val="00C528F8"/>
    <w:rsid w:val="00C52EAE"/>
    <w:rsid w:val="00C60D27"/>
    <w:rsid w:val="00C62E0B"/>
    <w:rsid w:val="00C734FA"/>
    <w:rsid w:val="00C769AE"/>
    <w:rsid w:val="00C814EC"/>
    <w:rsid w:val="00C836FD"/>
    <w:rsid w:val="00C8435E"/>
    <w:rsid w:val="00CA6243"/>
    <w:rsid w:val="00CA7904"/>
    <w:rsid w:val="00CB3BB7"/>
    <w:rsid w:val="00CB660A"/>
    <w:rsid w:val="00CC18C1"/>
    <w:rsid w:val="00CC2198"/>
    <w:rsid w:val="00CD0C38"/>
    <w:rsid w:val="00CE716F"/>
    <w:rsid w:val="00CF1AD7"/>
    <w:rsid w:val="00D15284"/>
    <w:rsid w:val="00D333AC"/>
    <w:rsid w:val="00D345CD"/>
    <w:rsid w:val="00D35D72"/>
    <w:rsid w:val="00D43C49"/>
    <w:rsid w:val="00D634FB"/>
    <w:rsid w:val="00D73984"/>
    <w:rsid w:val="00D812EF"/>
    <w:rsid w:val="00DA3E9D"/>
    <w:rsid w:val="00DA4124"/>
    <w:rsid w:val="00DA53B0"/>
    <w:rsid w:val="00DA7F0D"/>
    <w:rsid w:val="00DD1351"/>
    <w:rsid w:val="00DD3D65"/>
    <w:rsid w:val="00DE5C3D"/>
    <w:rsid w:val="00DF1257"/>
    <w:rsid w:val="00E204F4"/>
    <w:rsid w:val="00E26383"/>
    <w:rsid w:val="00E267A9"/>
    <w:rsid w:val="00E47369"/>
    <w:rsid w:val="00E54F63"/>
    <w:rsid w:val="00E63F7F"/>
    <w:rsid w:val="00E64D79"/>
    <w:rsid w:val="00E70423"/>
    <w:rsid w:val="00E7649E"/>
    <w:rsid w:val="00E76FE6"/>
    <w:rsid w:val="00E8203E"/>
    <w:rsid w:val="00E83145"/>
    <w:rsid w:val="00E83CCD"/>
    <w:rsid w:val="00E84795"/>
    <w:rsid w:val="00E939EB"/>
    <w:rsid w:val="00EB2A26"/>
    <w:rsid w:val="00ED1274"/>
    <w:rsid w:val="00ED2A2A"/>
    <w:rsid w:val="00ED517E"/>
    <w:rsid w:val="00ED5DE6"/>
    <w:rsid w:val="00ED61CD"/>
    <w:rsid w:val="00ED70A0"/>
    <w:rsid w:val="00EE0C5F"/>
    <w:rsid w:val="00EE34E8"/>
    <w:rsid w:val="00EF2290"/>
    <w:rsid w:val="00EF78EB"/>
    <w:rsid w:val="00F00D1F"/>
    <w:rsid w:val="00F031AE"/>
    <w:rsid w:val="00F33815"/>
    <w:rsid w:val="00F548B8"/>
    <w:rsid w:val="00F64255"/>
    <w:rsid w:val="00F75C78"/>
    <w:rsid w:val="00F80060"/>
    <w:rsid w:val="00F82F91"/>
    <w:rsid w:val="00F91DBA"/>
    <w:rsid w:val="00FB11EB"/>
    <w:rsid w:val="00FC2DC2"/>
    <w:rsid w:val="00FC65BF"/>
    <w:rsid w:val="00FD5BAE"/>
    <w:rsid w:val="00FE07A3"/>
    <w:rsid w:val="00FE246F"/>
    <w:rsid w:val="00FE752D"/>
    <w:rsid w:val="00FF3BFC"/>
    <w:rsid w:val="00FF5006"/>
    <w:rsid w:val="00FF5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A1C"/>
    <w:rPr>
      <w:sz w:val="24"/>
      <w:szCs w:val="24"/>
    </w:rPr>
  </w:style>
  <w:style w:type="paragraph" w:styleId="Heading3">
    <w:name w:val="heading 3"/>
    <w:basedOn w:val="Normal"/>
    <w:link w:val="Heading3Char"/>
    <w:uiPriority w:val="9"/>
    <w:qFormat/>
    <w:rsid w:val="009B18F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1C9"/>
    <w:rPr>
      <w:rFonts w:ascii="Tahoma" w:hAnsi="Tahoma"/>
      <w:sz w:val="16"/>
      <w:szCs w:val="16"/>
    </w:rPr>
  </w:style>
  <w:style w:type="character" w:customStyle="1" w:styleId="BalloonTextChar">
    <w:name w:val="Balloon Text Char"/>
    <w:link w:val="BalloonText"/>
    <w:uiPriority w:val="99"/>
    <w:semiHidden/>
    <w:rsid w:val="006521C9"/>
    <w:rPr>
      <w:rFonts w:ascii="Tahoma" w:eastAsia="Times New Roman" w:hAnsi="Tahoma" w:cs="Tahoma"/>
      <w:sz w:val="16"/>
      <w:szCs w:val="16"/>
    </w:rPr>
  </w:style>
  <w:style w:type="paragraph" w:styleId="Header">
    <w:name w:val="header"/>
    <w:basedOn w:val="Normal"/>
    <w:link w:val="HeaderChar"/>
    <w:uiPriority w:val="99"/>
    <w:unhideWhenUsed/>
    <w:rsid w:val="006521C9"/>
    <w:pPr>
      <w:tabs>
        <w:tab w:val="center" w:pos="4680"/>
        <w:tab w:val="right" w:pos="9360"/>
      </w:tabs>
    </w:pPr>
  </w:style>
  <w:style w:type="character" w:customStyle="1" w:styleId="HeaderChar">
    <w:name w:val="Header Char"/>
    <w:link w:val="Header"/>
    <w:uiPriority w:val="99"/>
    <w:rsid w:val="006521C9"/>
    <w:rPr>
      <w:rFonts w:eastAsia="Times New Roman"/>
      <w:sz w:val="24"/>
      <w:szCs w:val="24"/>
    </w:rPr>
  </w:style>
  <w:style w:type="paragraph" w:styleId="Footer">
    <w:name w:val="footer"/>
    <w:basedOn w:val="Normal"/>
    <w:link w:val="FooterChar"/>
    <w:uiPriority w:val="99"/>
    <w:unhideWhenUsed/>
    <w:rsid w:val="006521C9"/>
    <w:pPr>
      <w:tabs>
        <w:tab w:val="center" w:pos="4680"/>
        <w:tab w:val="right" w:pos="9360"/>
      </w:tabs>
    </w:pPr>
  </w:style>
  <w:style w:type="character" w:customStyle="1" w:styleId="FooterChar">
    <w:name w:val="Footer Char"/>
    <w:link w:val="Footer"/>
    <w:uiPriority w:val="99"/>
    <w:rsid w:val="006521C9"/>
    <w:rPr>
      <w:rFonts w:eastAsia="Times New Roman"/>
      <w:sz w:val="24"/>
      <w:szCs w:val="24"/>
    </w:rPr>
  </w:style>
  <w:style w:type="paragraph" w:styleId="ListParagraph">
    <w:name w:val="List Paragraph"/>
    <w:basedOn w:val="Normal"/>
    <w:uiPriority w:val="34"/>
    <w:qFormat/>
    <w:rsid w:val="000909C2"/>
    <w:pPr>
      <w:ind w:left="720"/>
      <w:contextualSpacing/>
    </w:pPr>
  </w:style>
  <w:style w:type="paragraph" w:styleId="NoSpacing">
    <w:name w:val="No Spacing"/>
    <w:uiPriority w:val="1"/>
    <w:qFormat/>
    <w:rsid w:val="00A04328"/>
    <w:rPr>
      <w:sz w:val="24"/>
      <w:szCs w:val="24"/>
    </w:rPr>
  </w:style>
  <w:style w:type="character" w:customStyle="1" w:styleId="Heading3Char">
    <w:name w:val="Heading 3 Char"/>
    <w:basedOn w:val="DefaultParagraphFont"/>
    <w:link w:val="Heading3"/>
    <w:uiPriority w:val="9"/>
    <w:rsid w:val="009B18FF"/>
    <w:rPr>
      <w:b/>
      <w:bCs/>
      <w:sz w:val="27"/>
      <w:szCs w:val="27"/>
    </w:rPr>
  </w:style>
  <w:style w:type="character" w:customStyle="1" w:styleId="item-from-suggestion">
    <w:name w:val="item-from-suggestion"/>
    <w:basedOn w:val="DefaultParagraphFont"/>
    <w:rsid w:val="009B18FF"/>
  </w:style>
  <w:style w:type="character" w:styleId="Hyperlink">
    <w:name w:val="Hyperlink"/>
    <w:basedOn w:val="DefaultParagraphFont"/>
    <w:uiPriority w:val="99"/>
    <w:unhideWhenUsed/>
    <w:rsid w:val="006013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A1C"/>
    <w:rPr>
      <w:sz w:val="24"/>
      <w:szCs w:val="24"/>
    </w:rPr>
  </w:style>
  <w:style w:type="paragraph" w:styleId="Heading3">
    <w:name w:val="heading 3"/>
    <w:basedOn w:val="Normal"/>
    <w:link w:val="Heading3Char"/>
    <w:uiPriority w:val="9"/>
    <w:qFormat/>
    <w:rsid w:val="009B18F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1C9"/>
    <w:rPr>
      <w:rFonts w:ascii="Tahoma" w:hAnsi="Tahoma"/>
      <w:sz w:val="16"/>
      <w:szCs w:val="16"/>
    </w:rPr>
  </w:style>
  <w:style w:type="character" w:customStyle="1" w:styleId="BalloonTextChar">
    <w:name w:val="Balloon Text Char"/>
    <w:link w:val="BalloonText"/>
    <w:uiPriority w:val="99"/>
    <w:semiHidden/>
    <w:rsid w:val="006521C9"/>
    <w:rPr>
      <w:rFonts w:ascii="Tahoma" w:eastAsia="Times New Roman" w:hAnsi="Tahoma" w:cs="Tahoma"/>
      <w:sz w:val="16"/>
      <w:szCs w:val="16"/>
    </w:rPr>
  </w:style>
  <w:style w:type="paragraph" w:styleId="Header">
    <w:name w:val="header"/>
    <w:basedOn w:val="Normal"/>
    <w:link w:val="HeaderChar"/>
    <w:uiPriority w:val="99"/>
    <w:unhideWhenUsed/>
    <w:rsid w:val="006521C9"/>
    <w:pPr>
      <w:tabs>
        <w:tab w:val="center" w:pos="4680"/>
        <w:tab w:val="right" w:pos="9360"/>
      </w:tabs>
    </w:pPr>
  </w:style>
  <w:style w:type="character" w:customStyle="1" w:styleId="HeaderChar">
    <w:name w:val="Header Char"/>
    <w:link w:val="Header"/>
    <w:uiPriority w:val="99"/>
    <w:rsid w:val="006521C9"/>
    <w:rPr>
      <w:rFonts w:eastAsia="Times New Roman"/>
      <w:sz w:val="24"/>
      <w:szCs w:val="24"/>
    </w:rPr>
  </w:style>
  <w:style w:type="paragraph" w:styleId="Footer">
    <w:name w:val="footer"/>
    <w:basedOn w:val="Normal"/>
    <w:link w:val="FooterChar"/>
    <w:uiPriority w:val="99"/>
    <w:unhideWhenUsed/>
    <w:rsid w:val="006521C9"/>
    <w:pPr>
      <w:tabs>
        <w:tab w:val="center" w:pos="4680"/>
        <w:tab w:val="right" w:pos="9360"/>
      </w:tabs>
    </w:pPr>
  </w:style>
  <w:style w:type="character" w:customStyle="1" w:styleId="FooterChar">
    <w:name w:val="Footer Char"/>
    <w:link w:val="Footer"/>
    <w:uiPriority w:val="99"/>
    <w:rsid w:val="006521C9"/>
    <w:rPr>
      <w:rFonts w:eastAsia="Times New Roman"/>
      <w:sz w:val="24"/>
      <w:szCs w:val="24"/>
    </w:rPr>
  </w:style>
  <w:style w:type="paragraph" w:styleId="ListParagraph">
    <w:name w:val="List Paragraph"/>
    <w:basedOn w:val="Normal"/>
    <w:uiPriority w:val="34"/>
    <w:qFormat/>
    <w:rsid w:val="000909C2"/>
    <w:pPr>
      <w:ind w:left="720"/>
      <w:contextualSpacing/>
    </w:pPr>
  </w:style>
  <w:style w:type="paragraph" w:styleId="NoSpacing">
    <w:name w:val="No Spacing"/>
    <w:uiPriority w:val="1"/>
    <w:qFormat/>
    <w:rsid w:val="00A04328"/>
    <w:rPr>
      <w:sz w:val="24"/>
      <w:szCs w:val="24"/>
    </w:rPr>
  </w:style>
  <w:style w:type="character" w:customStyle="1" w:styleId="Heading3Char">
    <w:name w:val="Heading 3 Char"/>
    <w:basedOn w:val="DefaultParagraphFont"/>
    <w:link w:val="Heading3"/>
    <w:uiPriority w:val="9"/>
    <w:rsid w:val="009B18FF"/>
    <w:rPr>
      <w:b/>
      <w:bCs/>
      <w:sz w:val="27"/>
      <w:szCs w:val="27"/>
    </w:rPr>
  </w:style>
  <w:style w:type="character" w:customStyle="1" w:styleId="item-from-suggestion">
    <w:name w:val="item-from-suggestion"/>
    <w:basedOn w:val="DefaultParagraphFont"/>
    <w:rsid w:val="009B18FF"/>
  </w:style>
  <w:style w:type="character" w:styleId="Hyperlink">
    <w:name w:val="Hyperlink"/>
    <w:basedOn w:val="DefaultParagraphFont"/>
    <w:uiPriority w:val="99"/>
    <w:unhideWhenUsed/>
    <w:rsid w:val="006013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6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resh.61851@2freemail.com"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77F0F-CAB1-4A3C-BE53-8A146D3A5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JH27</dc:creator>
  <cp:lastModifiedBy>348382427</cp:lastModifiedBy>
  <cp:revision>51</cp:revision>
  <dcterms:created xsi:type="dcterms:W3CDTF">2016-01-08T07:33:00Z</dcterms:created>
  <dcterms:modified xsi:type="dcterms:W3CDTF">2017-05-10T11:31:00Z</dcterms:modified>
</cp:coreProperties>
</file>