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24" w:rsidRDefault="007E5470">
      <w:pPr>
        <w:spacing w:line="13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5694045</wp:posOffset>
            </wp:positionH>
            <wp:positionV relativeFrom="page">
              <wp:posOffset>851535</wp:posOffset>
            </wp:positionV>
            <wp:extent cx="1062355" cy="136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924" w:rsidRDefault="007E54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Sneharuban </w:t>
      </w:r>
    </w:p>
    <w:p w:rsidR="00F05924" w:rsidRDefault="00F05924">
      <w:pPr>
        <w:spacing w:line="77" w:lineRule="exact"/>
        <w:rPr>
          <w:sz w:val="24"/>
          <w:szCs w:val="24"/>
        </w:rPr>
      </w:pPr>
    </w:p>
    <w:p w:rsidR="00F05924" w:rsidRDefault="00F05924">
      <w:pPr>
        <w:spacing w:line="72" w:lineRule="exact"/>
        <w:rPr>
          <w:sz w:val="24"/>
          <w:szCs w:val="24"/>
        </w:rPr>
      </w:pPr>
    </w:p>
    <w:p w:rsidR="00F05924" w:rsidRDefault="007E5470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A31058">
          <w:rPr>
            <w:rStyle w:val="Hyperlink"/>
            <w:rFonts w:ascii="Arial" w:eastAsia="Arial" w:hAnsi="Arial" w:cs="Arial"/>
          </w:rPr>
          <w:t>sneharuban-91127@datachampion.com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47" w:lineRule="exact"/>
        <w:rPr>
          <w:sz w:val="24"/>
          <w:szCs w:val="24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PROFESSIONAL SUMMARY</w:t>
      </w:r>
    </w:p>
    <w:p w:rsidR="00F05924" w:rsidRDefault="00F05924">
      <w:pPr>
        <w:spacing w:line="249" w:lineRule="exact"/>
        <w:rPr>
          <w:sz w:val="24"/>
          <w:szCs w:val="24"/>
        </w:rPr>
      </w:pPr>
    </w:p>
    <w:p w:rsidR="00F05924" w:rsidRDefault="007E5470">
      <w:pPr>
        <w:numPr>
          <w:ilvl w:val="0"/>
          <w:numId w:val="1"/>
        </w:numPr>
        <w:tabs>
          <w:tab w:val="left" w:pos="880"/>
        </w:tabs>
        <w:spacing w:line="222" w:lineRule="auto"/>
        <w:ind w:left="880" w:right="2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 years practical experiences in cross-functional Project Management, prepared documentations of design requirements and test </w:t>
      </w:r>
      <w:r>
        <w:rPr>
          <w:rFonts w:ascii="Arial" w:eastAsia="Arial" w:hAnsi="Arial" w:cs="Arial"/>
          <w:sz w:val="18"/>
          <w:szCs w:val="18"/>
        </w:rPr>
        <w:t>methodologies, and delivered projects meeting timeline, quality and costtargets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2+ years of experience in CAD designing using AUTOCAD and Revit.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1"/>
        </w:numPr>
        <w:tabs>
          <w:tab w:val="left" w:pos="880"/>
        </w:tabs>
        <w:spacing w:line="222" w:lineRule="auto"/>
        <w:ind w:left="880" w:right="40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Remarkable ability to work with the help of building information modeling and good understanding of HVAC </w:t>
      </w:r>
      <w:r>
        <w:rPr>
          <w:rFonts w:ascii="Arial" w:eastAsia="Arial" w:hAnsi="Arial" w:cs="Arial"/>
          <w:sz w:val="18"/>
          <w:szCs w:val="18"/>
        </w:rPr>
        <w:t>equipment and controls.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1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years of experience in mechanical Design (i.e. 2D&amp;3D CAD, Designing, 3D Modeling, Drafting).</w:t>
      </w:r>
    </w:p>
    <w:p w:rsidR="00F05924" w:rsidRDefault="00F05924">
      <w:pPr>
        <w:spacing w:line="13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1"/>
        </w:numPr>
        <w:tabs>
          <w:tab w:val="left" w:pos="880"/>
        </w:tabs>
        <w:spacing w:line="235" w:lineRule="auto"/>
        <w:ind w:left="880" w:right="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resourceful problem solver, dynamic innovative leader, and a customer focused communicator, bringing deep knowledge product solution</w:t>
      </w:r>
      <w:r>
        <w:rPr>
          <w:rFonts w:ascii="Arial" w:eastAsia="Arial" w:hAnsi="Arial" w:cs="Arial"/>
          <w:sz w:val="18"/>
          <w:szCs w:val="18"/>
        </w:rPr>
        <w:t>s and integrated assembly environment.</w:t>
      </w:r>
    </w:p>
    <w:p w:rsidR="00F05924" w:rsidRDefault="00F05924">
      <w:pPr>
        <w:spacing w:line="216" w:lineRule="exact"/>
        <w:rPr>
          <w:sz w:val="24"/>
          <w:szCs w:val="24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TECHNICAL SKILLS</w:t>
      </w:r>
    </w:p>
    <w:p w:rsidR="00F05924" w:rsidRDefault="00F05924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620"/>
        <w:gridCol w:w="2600"/>
        <w:gridCol w:w="4500"/>
      </w:tblGrid>
      <w:tr w:rsidR="00F05924">
        <w:trPr>
          <w:trHeight w:val="230"/>
        </w:trPr>
        <w:tc>
          <w:tcPr>
            <w:tcW w:w="180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SolidWorks</w:t>
            </w:r>
          </w:p>
        </w:tc>
        <w:tc>
          <w:tcPr>
            <w:tcW w:w="1620" w:type="dxa"/>
            <w:vAlign w:val="bottom"/>
          </w:tcPr>
          <w:p w:rsidR="00F05924" w:rsidRDefault="007E5470">
            <w:pPr>
              <w:ind w:right="3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Ansys</w:t>
            </w:r>
          </w:p>
        </w:tc>
        <w:tc>
          <w:tcPr>
            <w:tcW w:w="2600" w:type="dxa"/>
            <w:vAlign w:val="bottom"/>
          </w:tcPr>
          <w:p w:rsidR="00F05924" w:rsidRDefault="007E547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Auto CAD</w:t>
            </w:r>
          </w:p>
        </w:tc>
        <w:tc>
          <w:tcPr>
            <w:tcW w:w="4500" w:type="dxa"/>
            <w:vAlign w:val="bottom"/>
          </w:tcPr>
          <w:p w:rsidR="00F05924" w:rsidRDefault="007E5470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McQuay-Duct sizer</w:t>
            </w:r>
          </w:p>
        </w:tc>
      </w:tr>
      <w:tr w:rsidR="00F05924">
        <w:trPr>
          <w:trHeight w:val="240"/>
        </w:trPr>
        <w:tc>
          <w:tcPr>
            <w:tcW w:w="180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HAP</w:t>
            </w:r>
          </w:p>
        </w:tc>
        <w:tc>
          <w:tcPr>
            <w:tcW w:w="1620" w:type="dxa"/>
            <w:vAlign w:val="bottom"/>
          </w:tcPr>
          <w:p w:rsidR="00F05924" w:rsidRDefault="007E5470">
            <w:pPr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REVIT</w:t>
            </w:r>
          </w:p>
        </w:tc>
        <w:tc>
          <w:tcPr>
            <w:tcW w:w="2600" w:type="dxa"/>
            <w:vAlign w:val="bottom"/>
          </w:tcPr>
          <w:p w:rsidR="00F05924" w:rsidRDefault="007E547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MS OFFICE</w:t>
            </w:r>
          </w:p>
        </w:tc>
        <w:tc>
          <w:tcPr>
            <w:tcW w:w="4500" w:type="dxa"/>
            <w:vAlign w:val="bottom"/>
          </w:tcPr>
          <w:p w:rsidR="00F05924" w:rsidRDefault="007E5470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McQuay-Pipe sizer</w:t>
            </w:r>
          </w:p>
        </w:tc>
      </w:tr>
      <w:tr w:rsidR="00F05924">
        <w:trPr>
          <w:trHeight w:val="395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WORK EXPERIENCE</w:t>
            </w:r>
          </w:p>
        </w:tc>
        <w:tc>
          <w:tcPr>
            <w:tcW w:w="1620" w:type="dxa"/>
            <w:vAlign w:val="bottom"/>
          </w:tcPr>
          <w:p w:rsidR="00F05924" w:rsidRDefault="00F059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05924" w:rsidRDefault="00F0592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F05924" w:rsidRDefault="00F05924">
            <w:pPr>
              <w:rPr>
                <w:sz w:val="24"/>
                <w:szCs w:val="24"/>
              </w:rPr>
            </w:pPr>
          </w:p>
        </w:tc>
      </w:tr>
      <w:tr w:rsidR="00F05924">
        <w:trPr>
          <w:trHeight w:val="440"/>
        </w:trPr>
        <w:tc>
          <w:tcPr>
            <w:tcW w:w="6020" w:type="dxa"/>
            <w:gridSpan w:val="3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CHENNAI</w:t>
            </w:r>
          </w:p>
        </w:tc>
        <w:tc>
          <w:tcPr>
            <w:tcW w:w="4500" w:type="dxa"/>
            <w:vAlign w:val="bottom"/>
          </w:tcPr>
          <w:p w:rsidR="00F05924" w:rsidRDefault="007E5470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(June 2017 –Aug 2019)</w:t>
            </w:r>
          </w:p>
        </w:tc>
      </w:tr>
      <w:tr w:rsidR="00F05924">
        <w:trPr>
          <w:trHeight w:val="224"/>
        </w:trPr>
        <w:tc>
          <w:tcPr>
            <w:tcW w:w="180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HVAC Engineer</w:t>
            </w:r>
          </w:p>
        </w:tc>
        <w:tc>
          <w:tcPr>
            <w:tcW w:w="1620" w:type="dxa"/>
            <w:vAlign w:val="bottom"/>
          </w:tcPr>
          <w:p w:rsidR="00F05924" w:rsidRDefault="00F05924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F05924" w:rsidRDefault="00F05924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vAlign w:val="bottom"/>
          </w:tcPr>
          <w:p w:rsidR="00F05924" w:rsidRDefault="00F05924">
            <w:pPr>
              <w:rPr>
                <w:sz w:val="19"/>
                <w:szCs w:val="19"/>
              </w:rPr>
            </w:pPr>
          </w:p>
        </w:tc>
      </w:tr>
    </w:tbl>
    <w:p w:rsidR="00F05924" w:rsidRDefault="00F05924">
      <w:pPr>
        <w:spacing w:line="29" w:lineRule="exact"/>
        <w:rPr>
          <w:sz w:val="24"/>
          <w:szCs w:val="24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spacing w:line="222" w:lineRule="auto"/>
        <w:ind w:left="880" w:right="34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Working with an inter disciplinary team to execute project designs from concept of calculated heat load, duct designing, installation, testing, air balancing and documentation.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 xml:space="preserve">Performed Thermal Loading calculations in order to size Heating </w:t>
      </w:r>
      <w:r>
        <w:rPr>
          <w:rFonts w:ascii="Arial" w:eastAsia="Arial" w:hAnsi="Arial" w:cs="Arial"/>
          <w:color w:val="181717"/>
          <w:sz w:val="18"/>
          <w:szCs w:val="18"/>
        </w:rPr>
        <w:t>Ventilation and Air Conditioning (HVAC) Systems</w:t>
      </w:r>
      <w:r>
        <w:rPr>
          <w:rFonts w:ascii="Arial" w:eastAsia="Arial" w:hAnsi="Arial" w:cs="Arial"/>
          <w:color w:val="181717"/>
        </w:rPr>
        <w:t>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Coordinated with architects and other engineering departments to solve and avoid design conflicts.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spacing w:line="238" w:lineRule="auto"/>
        <w:ind w:left="880" w:right="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Co-ordinating with Civil subcontractor to ensure that provision of Builder’s work has been made related </w:t>
      </w:r>
      <w:r>
        <w:rPr>
          <w:rFonts w:ascii="Arial" w:eastAsia="Arial" w:hAnsi="Arial" w:cs="Arial"/>
          <w:sz w:val="18"/>
          <w:szCs w:val="18"/>
        </w:rPr>
        <w:t>to mechanical services such as wall, floor &amp; beam openings, etc.,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Calculated and analyzed Ventilation Indexes for various codes to verify that the most stringent standards were met.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 xml:space="preserve">Used calculated data to select equipment that was suitable for the </w:t>
      </w:r>
      <w:r>
        <w:rPr>
          <w:rFonts w:ascii="Arial" w:eastAsia="Arial" w:hAnsi="Arial" w:cs="Arial"/>
          <w:color w:val="181717"/>
          <w:sz w:val="18"/>
          <w:szCs w:val="18"/>
        </w:rPr>
        <w:t>specific job.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Performed pressure drop calculations through piping in order to properly size boiler systems.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42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spacing w:line="238" w:lineRule="auto"/>
        <w:ind w:left="880" w:right="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Drafted and designed ductwork and piping systems, for construction and demolition, Designed and modeled HVAC systems using Revit and AutoCAD sof</w:t>
      </w:r>
      <w:r>
        <w:rPr>
          <w:rFonts w:ascii="Arial" w:eastAsia="Arial" w:hAnsi="Arial" w:cs="Arial"/>
          <w:color w:val="181717"/>
          <w:sz w:val="18"/>
          <w:szCs w:val="18"/>
        </w:rPr>
        <w:t>tware.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Site execution of HVAC works as per approved construction shop drawings.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spacing w:line="238" w:lineRule="auto"/>
        <w:ind w:left="880" w:right="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Inspecting material related to mechanical building services and ensuring that it should fully comply with Employer’s requirement.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Monitoring material delivery status for </w:t>
      </w:r>
      <w:r>
        <w:rPr>
          <w:rFonts w:ascii="Arial" w:eastAsia="Arial" w:hAnsi="Arial" w:cs="Arial"/>
          <w:sz w:val="18"/>
          <w:szCs w:val="18"/>
        </w:rPr>
        <w:t>the material used at site.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spacing w:line="235" w:lineRule="auto"/>
        <w:ind w:left="880" w:right="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Worked within a team of 10 technicians and provided support on a day-to-day basis that allowed for client requests to be handled in a timely manner.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35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2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Supervised Air balancing work and is done using anemometer by calculating fl</w:t>
      </w:r>
      <w:r>
        <w:rPr>
          <w:rFonts w:ascii="Arial" w:eastAsia="Arial" w:hAnsi="Arial" w:cs="Arial"/>
          <w:sz w:val="18"/>
          <w:szCs w:val="18"/>
        </w:rPr>
        <w:t>ow of the air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ectPr w:rsidR="00F05924">
          <w:pgSz w:w="11880" w:h="16819"/>
          <w:pgMar w:top="1440" w:right="640" w:bottom="0" w:left="560" w:header="0" w:footer="0" w:gutter="0"/>
          <w:cols w:space="720" w:equalWidth="0">
            <w:col w:w="10680"/>
          </w:cols>
        </w:sect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82" w:lineRule="exact"/>
        <w:rPr>
          <w:sz w:val="24"/>
          <w:szCs w:val="24"/>
        </w:rPr>
      </w:pPr>
    </w:p>
    <w:p w:rsidR="00F05924" w:rsidRDefault="007E5470">
      <w:pPr>
        <w:ind w:left="1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Hosur</w:t>
      </w:r>
      <w:proofErr w:type="spellEnd"/>
    </w:p>
    <w:p w:rsidR="00F05924" w:rsidRDefault="00F05924">
      <w:pPr>
        <w:spacing w:line="18" w:lineRule="exact"/>
        <w:rPr>
          <w:sz w:val="24"/>
          <w:szCs w:val="24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Graduate apprentice trainee</w:t>
      </w:r>
    </w:p>
    <w:p w:rsidR="00F05924" w:rsidRDefault="007E54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00" w:lineRule="exact"/>
        <w:rPr>
          <w:sz w:val="24"/>
          <w:szCs w:val="24"/>
        </w:rPr>
      </w:pPr>
    </w:p>
    <w:p w:rsidR="00F05924" w:rsidRDefault="00F05924">
      <w:pPr>
        <w:spacing w:line="266" w:lineRule="exact"/>
        <w:rPr>
          <w:sz w:val="24"/>
          <w:szCs w:val="24"/>
        </w:rPr>
      </w:pPr>
    </w:p>
    <w:p w:rsidR="00F05924" w:rsidRDefault="007E54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(May 2016 – Feb2017)</w:t>
      </w:r>
    </w:p>
    <w:p w:rsidR="00F05924" w:rsidRDefault="00F05924">
      <w:pPr>
        <w:spacing w:line="420" w:lineRule="exact"/>
        <w:rPr>
          <w:sz w:val="24"/>
          <w:szCs w:val="24"/>
        </w:rPr>
      </w:pPr>
    </w:p>
    <w:p w:rsidR="00F05924" w:rsidRDefault="00F05924">
      <w:pPr>
        <w:sectPr w:rsidR="00F05924">
          <w:type w:val="continuous"/>
          <w:pgSz w:w="11880" w:h="16819"/>
          <w:pgMar w:top="1440" w:right="640" w:bottom="0" w:left="560" w:header="0" w:footer="0" w:gutter="0"/>
          <w:cols w:num="2" w:space="720" w:equalWidth="0">
            <w:col w:w="7540" w:space="720"/>
            <w:col w:w="2420"/>
          </w:cols>
        </w:sectPr>
      </w:pPr>
    </w:p>
    <w:p w:rsidR="00F05924" w:rsidRDefault="00F05924">
      <w:pPr>
        <w:spacing w:line="57" w:lineRule="exact"/>
        <w:rPr>
          <w:sz w:val="24"/>
          <w:szCs w:val="24"/>
        </w:rPr>
      </w:pP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Supervised material supply LCV line-1 assembly line in phase 2 plant in hosur.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Backup for Supply Chain </w:t>
      </w:r>
      <w:r>
        <w:rPr>
          <w:rFonts w:eastAsia="Times New Roman"/>
          <w:sz w:val="18"/>
          <w:szCs w:val="18"/>
        </w:rPr>
        <w:t>Manager/Scheduler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Manages inventory of finished goods.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Assists as necessary in ensuring that all departmental procedures are accurately maintained.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Works with Broker to resolve border issues and arranges routing that is cost effective.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Maintains a high</w:t>
      </w:r>
      <w:r>
        <w:rPr>
          <w:rFonts w:ascii="Arial" w:eastAsia="Arial" w:hAnsi="Arial" w:cs="Arial"/>
          <w:sz w:val="18"/>
          <w:szCs w:val="18"/>
        </w:rPr>
        <w:t xml:space="preserve"> level of housekeeping in warehouse &amp; shipping/receiving areas.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Fulfills Emergency Response (ER) functions, roles and responsibilities in accordance with line emergency response plan.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F05924" w:rsidRDefault="00F05924">
      <w:pPr>
        <w:spacing w:line="12" w:lineRule="exact"/>
        <w:rPr>
          <w:rFonts w:ascii="Symbol" w:eastAsia="Symbol" w:hAnsi="Symbol" w:cs="Symbol"/>
          <w:sz w:val="17"/>
          <w:szCs w:val="17"/>
        </w:rPr>
      </w:pP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Coordinates logistics for outgoing and incoming deliveries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Trained </w:t>
      </w:r>
      <w:r>
        <w:rPr>
          <w:rFonts w:ascii="Arial" w:eastAsia="Arial" w:hAnsi="Arial" w:cs="Arial"/>
          <w:sz w:val="18"/>
          <w:szCs w:val="18"/>
        </w:rPr>
        <w:t>causal labors for assembly work and took classes about industrial safety and safety working.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Assessed the training needs of individuals as well as work teams.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3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Created lesson plans tailored to employee needs.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ectPr w:rsidR="00F05924">
          <w:type w:val="continuous"/>
          <w:pgSz w:w="11880" w:h="16819"/>
          <w:pgMar w:top="1440" w:right="640" w:bottom="0" w:left="560" w:header="0" w:footer="0" w:gutter="0"/>
          <w:cols w:space="720" w:equalWidth="0">
            <w:col w:w="10680"/>
          </w:cols>
        </w:sectPr>
      </w:pPr>
    </w:p>
    <w:p w:rsidR="00F05924" w:rsidRDefault="007E5470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Work with Excellence Co</w:t>
      </w:r>
      <w:r>
        <w:rPr>
          <w:rFonts w:ascii="Arial" w:eastAsia="Arial" w:hAnsi="Arial" w:cs="Arial"/>
          <w:sz w:val="18"/>
          <w:szCs w:val="18"/>
        </w:rPr>
        <w:t>ordinators and HR to help track compliance and results of orientation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 HR team with yearly training of all employees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3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4"/>
        </w:numPr>
        <w:tabs>
          <w:tab w:val="left" w:pos="880"/>
        </w:tabs>
        <w:spacing w:line="222" w:lineRule="auto"/>
        <w:ind w:left="880" w:right="1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Administer, track, and evaluate all New Hire Orientation and Onboarding training in accordance and compliance with the people pill</w:t>
      </w:r>
      <w:r>
        <w:rPr>
          <w:rFonts w:ascii="Arial" w:eastAsia="Arial" w:hAnsi="Arial" w:cs="Arial"/>
          <w:sz w:val="18"/>
          <w:szCs w:val="18"/>
        </w:rPr>
        <w:t>ar.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Organize and maintain training venues, logistics, and equipment.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Meet with trainers, supervisors, Human Resources, and Benefits coordinators to review training materials and processes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4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Proficiency with Microsoft Office Suite, including Word, Excel, </w:t>
      </w:r>
      <w:r>
        <w:rPr>
          <w:rFonts w:ascii="Arial" w:eastAsia="Arial" w:hAnsi="Arial" w:cs="Arial"/>
          <w:sz w:val="18"/>
          <w:szCs w:val="18"/>
        </w:rPr>
        <w:t>and PowerPoint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4" w:lineRule="exact"/>
        <w:rPr>
          <w:sz w:val="20"/>
          <w:szCs w:val="20"/>
        </w:rPr>
      </w:pPr>
    </w:p>
    <w:p w:rsidR="00F05924" w:rsidRDefault="007E5470">
      <w:pPr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1" w:lineRule="exact"/>
        <w:rPr>
          <w:sz w:val="20"/>
          <w:szCs w:val="20"/>
        </w:rPr>
      </w:pPr>
    </w:p>
    <w:p w:rsidR="00F05924" w:rsidRDefault="007E5470">
      <w:pPr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ectPr w:rsidR="00F05924">
          <w:pgSz w:w="11880" w:h="16819"/>
          <w:pgMar w:top="633" w:right="700" w:bottom="757" w:left="560" w:header="0" w:footer="0" w:gutter="0"/>
          <w:cols w:space="720" w:equalWidth="0">
            <w:col w:w="10620"/>
          </w:cols>
        </w:sectPr>
      </w:pPr>
    </w:p>
    <w:p w:rsidR="00F05924" w:rsidRDefault="00F05924">
      <w:pPr>
        <w:spacing w:line="211" w:lineRule="exact"/>
        <w:rPr>
          <w:sz w:val="20"/>
          <w:szCs w:val="20"/>
        </w:rPr>
      </w:pPr>
    </w:p>
    <w:p w:rsidR="00F05924" w:rsidRDefault="00F05924">
      <w:pPr>
        <w:spacing w:line="10" w:lineRule="exact"/>
        <w:rPr>
          <w:sz w:val="20"/>
          <w:szCs w:val="20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System Engineer, SathyabamaSAT</w:t>
      </w:r>
    </w:p>
    <w:p w:rsidR="00F05924" w:rsidRDefault="007E54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5924" w:rsidRDefault="00F05924">
      <w:pPr>
        <w:spacing w:line="187" w:lineRule="exact"/>
        <w:rPr>
          <w:sz w:val="20"/>
          <w:szCs w:val="20"/>
        </w:rPr>
      </w:pPr>
    </w:p>
    <w:p w:rsidR="00F05924" w:rsidRDefault="007E54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(January 2014 – April2016)</w:t>
      </w:r>
    </w:p>
    <w:p w:rsidR="00F05924" w:rsidRDefault="00F05924">
      <w:pPr>
        <w:spacing w:line="409" w:lineRule="exact"/>
        <w:rPr>
          <w:sz w:val="20"/>
          <w:szCs w:val="20"/>
        </w:rPr>
      </w:pPr>
    </w:p>
    <w:p w:rsidR="00F05924" w:rsidRDefault="00F05924">
      <w:pPr>
        <w:sectPr w:rsidR="00F05924">
          <w:type w:val="continuous"/>
          <w:pgSz w:w="11880" w:h="16819"/>
          <w:pgMar w:top="633" w:right="700" w:bottom="757" w:left="560" w:header="0" w:footer="0" w:gutter="0"/>
          <w:cols w:num="2" w:space="720" w:equalWidth="0">
            <w:col w:w="7520" w:space="720"/>
            <w:col w:w="2380"/>
          </w:cols>
        </w:sectPr>
      </w:pPr>
    </w:p>
    <w:p w:rsidR="00F05924" w:rsidRDefault="00F05924">
      <w:pPr>
        <w:spacing w:line="31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Handled the planning and development of a 2U Nano satellite that was launched </w:t>
      </w:r>
      <w:r>
        <w:rPr>
          <w:rFonts w:ascii="Arial" w:eastAsia="Arial" w:hAnsi="Arial" w:cs="Arial"/>
          <w:sz w:val="18"/>
          <w:szCs w:val="18"/>
        </w:rPr>
        <w:t>into space on 22 June 2016 byISRO.</w:t>
      </w:r>
    </w:p>
    <w:p w:rsidR="00F05924" w:rsidRDefault="00F05924">
      <w:pPr>
        <w:spacing w:line="36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spacing w:line="275" w:lineRule="auto"/>
        <w:ind w:left="880" w:right="20" w:hanging="360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Led cross-functional project teams including design engineering, electrical engineering and other support functions in the development of the satellite that meets the design specifications, reliability requirements cost </w:t>
      </w:r>
      <w:r>
        <w:rPr>
          <w:rFonts w:ascii="Arial" w:eastAsia="Arial" w:hAnsi="Arial" w:cs="Arial"/>
          <w:sz w:val="18"/>
          <w:szCs w:val="18"/>
        </w:rPr>
        <w:t>and budget goals, schedule commitments, and other primary projectobjectives.</w:t>
      </w: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developing technical specifications of the satellite at system level and sub-systemlevel.</w:t>
      </w:r>
    </w:p>
    <w:p w:rsidR="00F05924" w:rsidRDefault="00F05924">
      <w:pPr>
        <w:spacing w:line="32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spacing w:line="272" w:lineRule="auto"/>
        <w:ind w:left="880" w:right="46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Managed key elements and details of the project, supporting compliance </w:t>
      </w:r>
      <w:r>
        <w:rPr>
          <w:rFonts w:ascii="Arial" w:eastAsia="Arial" w:hAnsi="Arial" w:cs="Arial"/>
          <w:sz w:val="18"/>
          <w:szCs w:val="18"/>
        </w:rPr>
        <w:t>to the QMS and regulations, leading design reviews, and supportingaudits</w:t>
      </w:r>
    </w:p>
    <w:p w:rsidR="00F05924" w:rsidRDefault="00F05924">
      <w:pPr>
        <w:spacing w:line="14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spacing w:line="267" w:lineRule="auto"/>
        <w:ind w:left="880" w:right="12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Generated design output in the form of product specifications, 2-D engineering drawings and 3-D models in Catia V5 that is, cost effective and robust as per the norms given by ISRO.</w:t>
      </w:r>
    </w:p>
    <w:p w:rsidR="00F05924" w:rsidRDefault="00F05924">
      <w:pPr>
        <w:spacing w:line="19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spacing w:line="272" w:lineRule="auto"/>
        <w:ind w:left="880" w:right="64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Ensured ad equate support to the program teams by coordinating regular program reviews, preparing &amp; publishing program metrics and reports.</w:t>
      </w:r>
    </w:p>
    <w:p w:rsidR="00F05924" w:rsidRDefault="00F05924">
      <w:pPr>
        <w:spacing w:line="16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Effectively communicated and ensured the execution of program deliverables across internal functional groups</w:t>
      </w:r>
      <w:r>
        <w:rPr>
          <w:rFonts w:ascii="Arial" w:eastAsia="Arial" w:hAnsi="Arial" w:cs="Arial"/>
        </w:rPr>
        <w:t>.</w:t>
      </w:r>
    </w:p>
    <w:p w:rsidR="00F05924" w:rsidRDefault="00F05924">
      <w:pPr>
        <w:spacing w:line="62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z w:val="18"/>
          <w:szCs w:val="18"/>
        </w:rPr>
        <w:t>icipated issues and risks related to the project and addressed themproactively.</w:t>
      </w:r>
    </w:p>
    <w:p w:rsidR="00F05924" w:rsidRDefault="00F05924">
      <w:pPr>
        <w:spacing w:line="41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Developed system level DFMEA and identified possible failure modes before moving to designphase.</w:t>
      </w:r>
    </w:p>
    <w:p w:rsidR="00F05924" w:rsidRDefault="00F05924">
      <w:pPr>
        <w:spacing w:line="36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spacing w:line="274" w:lineRule="auto"/>
        <w:ind w:left="880" w:hanging="360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Performed and assisted in providing further refinement to vibration analysis </w:t>
      </w:r>
      <w:r>
        <w:rPr>
          <w:rFonts w:ascii="Arial" w:eastAsia="Arial" w:hAnsi="Arial" w:cs="Arial"/>
          <w:sz w:val="18"/>
          <w:szCs w:val="18"/>
        </w:rPr>
        <w:t>of satellite, through ANSYS 14.0, Static Structural, Random Vibration, Modal and Response Spectrum modules, which predicted behavior in 3-axis shock and random vibration testing at ISACBangalore</w:t>
      </w: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Prepared test cases and Conducted NVH tests to qualify the SA</w:t>
      </w:r>
      <w:r>
        <w:rPr>
          <w:rFonts w:ascii="Arial" w:eastAsia="Arial" w:hAnsi="Arial" w:cs="Arial"/>
          <w:sz w:val="18"/>
          <w:szCs w:val="18"/>
        </w:rPr>
        <w:t>T for onboard vibrations during launch.</w:t>
      </w:r>
    </w:p>
    <w:p w:rsidR="00F05924" w:rsidRDefault="00F05924">
      <w:pPr>
        <w:spacing w:line="27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Reviewed test setups, test reports and made pass/fail determinations.</w:t>
      </w:r>
    </w:p>
    <w:p w:rsidR="00F05924" w:rsidRDefault="00F05924">
      <w:pPr>
        <w:spacing w:line="32" w:lineRule="exact"/>
        <w:rPr>
          <w:rFonts w:eastAsia="Times New Roman"/>
          <w:sz w:val="18"/>
          <w:szCs w:val="18"/>
        </w:rPr>
      </w:pPr>
    </w:p>
    <w:p w:rsidR="00F05924" w:rsidRDefault="007E5470">
      <w:pPr>
        <w:numPr>
          <w:ilvl w:val="0"/>
          <w:numId w:val="5"/>
        </w:numPr>
        <w:tabs>
          <w:tab w:val="left" w:pos="880"/>
        </w:tabs>
        <w:ind w:left="880" w:hanging="36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Review, update and create test procedure documentation and standards per verification and validation specifications.</w:t>
      </w: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344" w:lineRule="exact"/>
        <w:rPr>
          <w:sz w:val="20"/>
          <w:szCs w:val="20"/>
        </w:rPr>
      </w:pPr>
    </w:p>
    <w:p w:rsidR="00F05924" w:rsidRDefault="007E5470">
      <w:pPr>
        <w:tabs>
          <w:tab w:val="left" w:pos="82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Intern –EicherTrucks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(Ma</w:t>
      </w:r>
      <w:r>
        <w:rPr>
          <w:rFonts w:ascii="Arial" w:eastAsia="Arial" w:hAnsi="Arial" w:cs="Arial"/>
          <w:b/>
          <w:bCs/>
          <w:sz w:val="17"/>
          <w:szCs w:val="17"/>
        </w:rPr>
        <w:t>y 2013 – August2013)</w:t>
      </w:r>
    </w:p>
    <w:p w:rsidR="00F05924" w:rsidRDefault="00F05924">
      <w:pPr>
        <w:spacing w:line="306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00" w:lineRule="auto"/>
        <w:ind w:left="88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analyzing and reviewing validation deliverables like validation Plan, User Requirement specification, Functional requirement Specification, System Design Specificationdocument.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29" w:lineRule="auto"/>
        <w:ind w:left="880" w:right="10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Worked on change control documentation </w:t>
      </w:r>
      <w:r>
        <w:rPr>
          <w:rFonts w:ascii="Arial" w:eastAsia="Arial" w:hAnsi="Arial" w:cs="Arial"/>
          <w:sz w:val="18"/>
          <w:szCs w:val="18"/>
        </w:rPr>
        <w:t>such as Change Request Form (CRF's), Change Control Implementation Plan, Change Control Summary Report.</w:t>
      </w:r>
    </w:p>
    <w:p w:rsidR="00F05924" w:rsidRDefault="00F05924">
      <w:pPr>
        <w:spacing w:line="33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02" w:lineRule="auto"/>
        <w:ind w:left="88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Applied quality engineering practices and guidance to support project team and manufacturing operations using Six Sigma tools, FMEA, Cause &amp; Effect </w:t>
      </w:r>
      <w:r>
        <w:rPr>
          <w:rFonts w:ascii="Arial" w:eastAsia="Arial" w:hAnsi="Arial" w:cs="Arial"/>
          <w:sz w:val="18"/>
          <w:szCs w:val="18"/>
        </w:rPr>
        <w:t>Matrix, DOE and Control Plans.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02" w:lineRule="auto"/>
        <w:ind w:left="880" w:right="7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Worked with the business unit to ensure that the validated state of the system is being maintained and meets the corporate and regulatory guidelines.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02" w:lineRule="auto"/>
        <w:ind w:left="8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Reviewed and modified existing Standard Operating Systems (SOPs) for Do</w:t>
      </w:r>
      <w:r>
        <w:rPr>
          <w:rFonts w:ascii="Arial" w:eastAsia="Arial" w:hAnsi="Arial" w:cs="Arial"/>
          <w:sz w:val="18"/>
          <w:szCs w:val="18"/>
        </w:rPr>
        <w:t>cument management system and Testing SOPs.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25" w:lineRule="auto"/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Handled product complaints and initiated CAPAs. Performed Root Cause Analysis (RCA) and handled remediationplans.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7E5470">
      <w:pPr>
        <w:numPr>
          <w:ilvl w:val="0"/>
          <w:numId w:val="6"/>
        </w:numPr>
        <w:tabs>
          <w:tab w:val="left" w:pos="880"/>
        </w:tabs>
        <w:spacing w:line="235" w:lineRule="auto"/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Tracked defects while testing and reported using HP Quality Center and manualtesting.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7E5470">
      <w:pPr>
        <w:numPr>
          <w:ilvl w:val="0"/>
          <w:numId w:val="6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</w:t>
      </w:r>
      <w:r>
        <w:rPr>
          <w:rFonts w:ascii="Arial" w:eastAsia="Arial" w:hAnsi="Arial" w:cs="Arial"/>
          <w:sz w:val="18"/>
          <w:szCs w:val="18"/>
        </w:rPr>
        <w:t>e for review and approval of the test scripts in quality center.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7E5470">
      <w:pPr>
        <w:spacing w:line="235" w:lineRule="auto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7E547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202" w:lineRule="exact"/>
        <w:rPr>
          <w:sz w:val="20"/>
          <w:szCs w:val="20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PROJECTS</w:t>
      </w:r>
    </w:p>
    <w:p w:rsidR="00F05924" w:rsidRDefault="00F05924">
      <w:pPr>
        <w:spacing w:line="201" w:lineRule="exact"/>
        <w:rPr>
          <w:sz w:val="20"/>
          <w:szCs w:val="20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Installing chiller in JSW steel plant</w:t>
      </w:r>
    </w:p>
    <w:p w:rsidR="00F05924" w:rsidRDefault="00F05924">
      <w:pPr>
        <w:spacing w:line="268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7"/>
        </w:numPr>
        <w:tabs>
          <w:tab w:val="left" w:pos="880"/>
        </w:tabs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 xml:space="preserve">Perform energy analysis using modern energy calculating software </w:t>
      </w:r>
      <w:r>
        <w:rPr>
          <w:rFonts w:ascii="Arial" w:eastAsia="Arial" w:hAnsi="Arial" w:cs="Arial"/>
          <w:color w:val="000000"/>
          <w:sz w:val="18"/>
          <w:szCs w:val="18"/>
        </w:rPr>
        <w:t>for control room.</w:t>
      </w:r>
    </w:p>
    <w:p w:rsidR="00F05924" w:rsidRDefault="00F05924">
      <w:pPr>
        <w:spacing w:line="11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F05924" w:rsidRDefault="007E5470">
      <w:pPr>
        <w:numPr>
          <w:ilvl w:val="0"/>
          <w:numId w:val="7"/>
        </w:numPr>
        <w:tabs>
          <w:tab w:val="left" w:pos="880"/>
        </w:tabs>
        <w:spacing w:line="217" w:lineRule="auto"/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 xml:space="preserve">Conduct site visits to inspect current project </w:t>
      </w:r>
      <w:r>
        <w:rPr>
          <w:rFonts w:ascii="Arial" w:eastAsia="Arial" w:hAnsi="Arial" w:cs="Arial"/>
          <w:color w:val="181717"/>
          <w:sz w:val="18"/>
          <w:szCs w:val="18"/>
        </w:rPr>
        <w:t>conditions and started designing for air conditioning.</w:t>
      </w:r>
    </w:p>
    <w:p w:rsidR="00F05924" w:rsidRDefault="00F05924">
      <w:pPr>
        <w:spacing w:line="12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F05924" w:rsidRDefault="007E5470">
      <w:pPr>
        <w:numPr>
          <w:ilvl w:val="0"/>
          <w:numId w:val="7"/>
        </w:numPr>
        <w:tabs>
          <w:tab w:val="left" w:pos="880"/>
        </w:tabs>
        <w:spacing w:line="217" w:lineRule="auto"/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>Designed SAD and RAD by calculating the cfm for the space with a continuous grill.</w:t>
      </w:r>
    </w:p>
    <w:p w:rsidR="00F05924" w:rsidRDefault="00F05924">
      <w:pPr>
        <w:spacing w:line="12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F05924" w:rsidRDefault="007E5470">
      <w:pPr>
        <w:numPr>
          <w:ilvl w:val="0"/>
          <w:numId w:val="7"/>
        </w:numPr>
        <w:tabs>
          <w:tab w:val="left" w:pos="880"/>
        </w:tabs>
        <w:spacing w:line="221" w:lineRule="auto"/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>Involved in purchasing chiller water pipe line fitting and valves.</w:t>
      </w:r>
    </w:p>
    <w:p w:rsidR="00F05924" w:rsidRDefault="00F05924">
      <w:pPr>
        <w:spacing w:line="12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F05924" w:rsidRDefault="007E5470">
      <w:pPr>
        <w:numPr>
          <w:ilvl w:val="0"/>
          <w:numId w:val="7"/>
        </w:numPr>
        <w:tabs>
          <w:tab w:val="left" w:pos="880"/>
        </w:tabs>
        <w:spacing w:line="221" w:lineRule="auto"/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>Supervised the erection work of chiller line pip</w:t>
      </w:r>
      <w:r>
        <w:rPr>
          <w:rFonts w:ascii="Arial" w:eastAsia="Arial" w:hAnsi="Arial" w:cs="Arial"/>
          <w:color w:val="181717"/>
          <w:sz w:val="18"/>
          <w:szCs w:val="18"/>
        </w:rPr>
        <w:t>ing and installation of indoor and outdoor unit.</w:t>
      </w:r>
    </w:p>
    <w:p w:rsidR="00F05924" w:rsidRDefault="00F05924">
      <w:pPr>
        <w:sectPr w:rsidR="00F05924">
          <w:type w:val="continuous"/>
          <w:pgSz w:w="11880" w:h="16819"/>
          <w:pgMar w:top="633" w:right="700" w:bottom="757" w:left="560" w:header="0" w:footer="0" w:gutter="0"/>
          <w:cols w:space="720" w:equalWidth="0">
            <w:col w:w="10620"/>
          </w:cols>
        </w:sectPr>
      </w:pPr>
    </w:p>
    <w:p w:rsidR="00F05924" w:rsidRDefault="007E54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Determination of air balance in diffuser at MGM Hospital</w:t>
      </w:r>
    </w:p>
    <w:p w:rsidR="00F05924" w:rsidRDefault="00F05924">
      <w:pPr>
        <w:spacing w:line="224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8"/>
        </w:numPr>
        <w:tabs>
          <w:tab w:val="left" w:pos="880"/>
        </w:tabs>
        <w:spacing w:line="232" w:lineRule="auto"/>
        <w:ind w:left="880" w:right="4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Testing is done with the use of specialized and calibrated instruments to measure temperatures, pressures, rotational speeds,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electrical characteristics, velocities, and air and water quantities for an evaluation of equipment and system performance.</w:t>
      </w:r>
    </w:p>
    <w:p w:rsidR="00F05924" w:rsidRDefault="00F05924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8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After the installation of system by Lakshmi Aircon air balancing is done to keep the air flow through out building</w:t>
      </w:r>
      <w:r>
        <w:rPr>
          <w:rFonts w:ascii="Arial" w:eastAsia="Arial" w:hAnsi="Arial" w:cs="Arial"/>
        </w:rPr>
        <w:t>.</w:t>
      </w:r>
    </w:p>
    <w:p w:rsidR="00F05924" w:rsidRDefault="00F05924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F05924" w:rsidRDefault="007E5470">
      <w:pPr>
        <w:numPr>
          <w:ilvl w:val="0"/>
          <w:numId w:val="8"/>
        </w:numPr>
        <w:tabs>
          <w:tab w:val="left" w:pos="880"/>
        </w:tabs>
        <w:spacing w:line="233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Supervised Ai</w:t>
      </w:r>
      <w:r>
        <w:rPr>
          <w:rFonts w:ascii="Arial" w:eastAsia="Arial" w:hAnsi="Arial" w:cs="Arial"/>
          <w:sz w:val="18"/>
          <w:szCs w:val="18"/>
        </w:rPr>
        <w:t>r balancing for complete 12 floor building and test is carried out using anemometer and calculated flow of the air</w:t>
      </w:r>
      <w:r>
        <w:rPr>
          <w:rFonts w:ascii="Arial" w:eastAsia="Arial" w:hAnsi="Arial" w:cs="Arial"/>
        </w:rPr>
        <w:t>.</w:t>
      </w:r>
    </w:p>
    <w:p w:rsidR="00F05924" w:rsidRDefault="007E5470">
      <w:pPr>
        <w:numPr>
          <w:ilvl w:val="0"/>
          <w:numId w:val="8"/>
        </w:numPr>
        <w:tabs>
          <w:tab w:val="left" w:pos="880"/>
        </w:tabs>
        <w:spacing w:line="232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After calculating the cfm dampers are adjusted and then equal flow of air is supplied throughout the building.</w:t>
      </w:r>
    </w:p>
    <w:p w:rsidR="00F05924" w:rsidRDefault="00F05924">
      <w:pPr>
        <w:spacing w:line="240" w:lineRule="exact"/>
        <w:rPr>
          <w:sz w:val="20"/>
          <w:szCs w:val="20"/>
        </w:rPr>
      </w:pPr>
    </w:p>
    <w:p w:rsidR="00F05924" w:rsidRDefault="007E547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 of Air Conditioning a</w:t>
      </w:r>
      <w:r>
        <w:rPr>
          <w:rFonts w:ascii="Arial" w:eastAsia="Arial" w:hAnsi="Arial" w:cs="Arial"/>
          <w:b/>
          <w:bCs/>
          <w:sz w:val="18"/>
          <w:szCs w:val="18"/>
        </w:rPr>
        <w:t>nd Ventilation for TABINDIA Hosur</w:t>
      </w:r>
    </w:p>
    <w:p w:rsidR="00F05924" w:rsidRDefault="00F05924">
      <w:pPr>
        <w:spacing w:line="182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9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Tabindia is one of the largest project where we regularized air conditioning as well as ventilation</w:t>
      </w:r>
      <w:r>
        <w:rPr>
          <w:rFonts w:ascii="Arial" w:eastAsia="Arial" w:hAnsi="Arial" w:cs="Arial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7E5470">
      <w:pPr>
        <w:numPr>
          <w:ilvl w:val="0"/>
          <w:numId w:val="9"/>
        </w:numPr>
        <w:tabs>
          <w:tab w:val="left" w:pos="880"/>
        </w:tabs>
        <w:spacing w:line="226" w:lineRule="auto"/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Perform energy analysis using modern energy calculating software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F05924" w:rsidRDefault="007E5470">
      <w:pPr>
        <w:numPr>
          <w:ilvl w:val="0"/>
          <w:numId w:val="9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Designed air conditioning and ventilation system for</w:t>
      </w:r>
      <w:r>
        <w:rPr>
          <w:rFonts w:ascii="Arial" w:eastAsia="Arial" w:hAnsi="Arial" w:cs="Arial"/>
          <w:sz w:val="18"/>
          <w:szCs w:val="18"/>
        </w:rPr>
        <w:t xml:space="preserve"> the industry.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05924" w:rsidRDefault="00F05924">
      <w:pPr>
        <w:spacing w:line="231" w:lineRule="exact"/>
        <w:rPr>
          <w:sz w:val="20"/>
          <w:szCs w:val="20"/>
        </w:rPr>
      </w:pPr>
    </w:p>
    <w:p w:rsidR="00F05924" w:rsidRDefault="007E547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 and Installation of HVAC system in Gestamb Chennai</w:t>
      </w:r>
    </w:p>
    <w:p w:rsidR="00F05924" w:rsidRDefault="00F05924">
      <w:pPr>
        <w:spacing w:line="359" w:lineRule="exact"/>
        <w:rPr>
          <w:sz w:val="20"/>
          <w:szCs w:val="20"/>
        </w:rPr>
      </w:pPr>
    </w:p>
    <w:p w:rsidR="00F05924" w:rsidRDefault="007E5470">
      <w:pPr>
        <w:numPr>
          <w:ilvl w:val="0"/>
          <w:numId w:val="10"/>
        </w:numPr>
        <w:tabs>
          <w:tab w:val="left" w:pos="933"/>
        </w:tabs>
        <w:spacing w:line="196" w:lineRule="auto"/>
        <w:ind w:left="880" w:right="3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>Conduct site visits to inspect current project conditions and started designing for air conditioning and ventilation using ASHRAE standards</w:t>
      </w:r>
    </w:p>
    <w:p w:rsidR="00F05924" w:rsidRDefault="007E5470">
      <w:pPr>
        <w:numPr>
          <w:ilvl w:val="0"/>
          <w:numId w:val="10"/>
        </w:numPr>
        <w:tabs>
          <w:tab w:val="left" w:pos="880"/>
        </w:tabs>
        <w:spacing w:line="227" w:lineRule="auto"/>
        <w:ind w:left="8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ascii="Arial" w:eastAsia="Arial" w:hAnsi="Arial" w:cs="Arial"/>
          <w:color w:val="181717"/>
          <w:sz w:val="18"/>
          <w:szCs w:val="18"/>
        </w:rPr>
        <w:t xml:space="preserve">Perform energy analysis using modern </w:t>
      </w:r>
      <w:r>
        <w:rPr>
          <w:rFonts w:ascii="Arial" w:eastAsia="Arial" w:hAnsi="Arial" w:cs="Arial"/>
          <w:color w:val="181717"/>
          <w:sz w:val="18"/>
          <w:szCs w:val="18"/>
        </w:rPr>
        <w:t>energy calculating software HAP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05924" w:rsidRDefault="00F05924">
      <w:pPr>
        <w:spacing w:line="12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F05924" w:rsidRDefault="007E5470">
      <w:pPr>
        <w:numPr>
          <w:ilvl w:val="0"/>
          <w:numId w:val="10"/>
        </w:numPr>
        <w:tabs>
          <w:tab w:val="left" w:pos="880"/>
        </w:tabs>
        <w:spacing w:line="231" w:lineRule="auto"/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Designed toilet ventilation, sound proof room ventilation, and designed duct using </w:t>
      </w:r>
      <w:r>
        <w:rPr>
          <w:rFonts w:ascii="Arial" w:eastAsia="Arial" w:hAnsi="Arial" w:cs="Arial"/>
          <w:sz w:val="18"/>
          <w:szCs w:val="18"/>
        </w:rPr>
        <w:t>McQuay-Duct sizer.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F05924" w:rsidRDefault="007E5470">
      <w:pPr>
        <w:numPr>
          <w:ilvl w:val="0"/>
          <w:numId w:val="10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Supervised unit installation, duct erection, louver erection.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5400"/>
        <w:gridCol w:w="3980"/>
      </w:tblGrid>
      <w:tr w:rsidR="00F05924">
        <w:trPr>
          <w:trHeight w:val="207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EDUCATION</w:t>
            </w:r>
          </w:p>
        </w:tc>
        <w:tc>
          <w:tcPr>
            <w:tcW w:w="5400" w:type="dxa"/>
            <w:vAlign w:val="bottom"/>
          </w:tcPr>
          <w:p w:rsidR="00F05924" w:rsidRDefault="00F05924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:rsidR="00F05924" w:rsidRDefault="00F05924">
            <w:pPr>
              <w:rPr>
                <w:sz w:val="18"/>
                <w:szCs w:val="18"/>
              </w:rPr>
            </w:pPr>
          </w:p>
        </w:tc>
      </w:tr>
      <w:tr w:rsidR="00F05924">
        <w:trPr>
          <w:trHeight w:val="349"/>
        </w:trPr>
        <w:tc>
          <w:tcPr>
            <w:tcW w:w="6480" w:type="dxa"/>
            <w:gridSpan w:val="2"/>
            <w:vAlign w:val="bottom"/>
          </w:tcPr>
          <w:p w:rsidR="00F05924" w:rsidRDefault="007E5470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Sathyabama University,Chennai,India</w:t>
            </w:r>
          </w:p>
        </w:tc>
        <w:tc>
          <w:tcPr>
            <w:tcW w:w="3980" w:type="dxa"/>
            <w:vAlign w:val="bottom"/>
          </w:tcPr>
          <w:p w:rsidR="00F05924" w:rsidRDefault="007E5470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August 2012 – April2016</w:t>
            </w:r>
            <w:r>
              <w:rPr>
                <w:rFonts w:ascii="Symbol" w:eastAsia="Symbol" w:hAnsi="Symbol" w:cs="Symbol"/>
                <w:b/>
                <w:bCs/>
                <w:w w:val="99"/>
                <w:sz w:val="18"/>
                <w:szCs w:val="18"/>
              </w:rPr>
              <w:t></w:t>
            </w:r>
          </w:p>
        </w:tc>
      </w:tr>
      <w:tr w:rsidR="00F05924">
        <w:trPr>
          <w:trHeight w:val="204"/>
        </w:trPr>
        <w:tc>
          <w:tcPr>
            <w:tcW w:w="6480" w:type="dxa"/>
            <w:gridSpan w:val="2"/>
            <w:vAlign w:val="bottom"/>
          </w:tcPr>
          <w:p w:rsidR="00F05924" w:rsidRDefault="007E5470">
            <w:pPr>
              <w:spacing w:line="205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Bachelor of Engineering,MechanicalEngineering</w:t>
            </w:r>
          </w:p>
        </w:tc>
        <w:tc>
          <w:tcPr>
            <w:tcW w:w="3980" w:type="dxa"/>
            <w:vAlign w:val="bottom"/>
          </w:tcPr>
          <w:p w:rsidR="00F05924" w:rsidRDefault="007E5470">
            <w:pPr>
              <w:spacing w:line="205" w:lineRule="exact"/>
              <w:ind w:left="2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GPA:6.82/10</w:t>
            </w:r>
          </w:p>
        </w:tc>
      </w:tr>
    </w:tbl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399" w:lineRule="exact"/>
        <w:rPr>
          <w:sz w:val="20"/>
          <w:szCs w:val="20"/>
        </w:rPr>
      </w:pPr>
    </w:p>
    <w:p w:rsidR="00F05924" w:rsidRDefault="007E547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PERSONAL DETIALS</w:t>
      </w: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200" w:lineRule="exact"/>
        <w:rPr>
          <w:sz w:val="20"/>
          <w:szCs w:val="20"/>
        </w:rPr>
      </w:pPr>
    </w:p>
    <w:p w:rsidR="00F05924" w:rsidRDefault="00F05924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940"/>
        <w:gridCol w:w="4400"/>
      </w:tblGrid>
      <w:tr w:rsidR="00F05924">
        <w:trPr>
          <w:trHeight w:val="266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Name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 w:rsidP="007E5470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</w:rPr>
              <w:t>Sneharuban</w:t>
            </w:r>
            <w:proofErr w:type="spellEnd"/>
          </w:p>
        </w:tc>
      </w:tr>
      <w:tr w:rsidR="00F05924">
        <w:trPr>
          <w:trHeight w:val="268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Native Place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Panruti, India</w:t>
            </w:r>
          </w:p>
        </w:tc>
      </w:tr>
      <w:tr w:rsidR="00F05924">
        <w:trPr>
          <w:trHeight w:val="264"/>
        </w:trPr>
        <w:tc>
          <w:tcPr>
            <w:tcW w:w="2340" w:type="dxa"/>
            <w:vAlign w:val="bottom"/>
          </w:tcPr>
          <w:p w:rsidR="00F05924" w:rsidRDefault="007E54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spacing w:line="26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23-03-1995</w:t>
            </w:r>
          </w:p>
        </w:tc>
      </w:tr>
      <w:tr w:rsidR="00F05924">
        <w:trPr>
          <w:trHeight w:val="265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Sex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Male.</w:t>
            </w:r>
          </w:p>
        </w:tc>
      </w:tr>
      <w:tr w:rsidR="00F05924">
        <w:trPr>
          <w:trHeight w:val="268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Martial status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Unmarried.</w:t>
            </w:r>
          </w:p>
        </w:tc>
      </w:tr>
      <w:tr w:rsidR="00F05924">
        <w:trPr>
          <w:trHeight w:val="265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Nationality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Indian</w:t>
            </w:r>
          </w:p>
        </w:tc>
      </w:tr>
      <w:tr w:rsidR="00F05924">
        <w:trPr>
          <w:trHeight w:val="265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Languages Known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English, Tamil.</w:t>
            </w:r>
          </w:p>
        </w:tc>
      </w:tr>
      <w:tr w:rsidR="00F05924">
        <w:trPr>
          <w:trHeight w:val="264"/>
        </w:trPr>
        <w:tc>
          <w:tcPr>
            <w:tcW w:w="2340" w:type="dxa"/>
            <w:vAlign w:val="bottom"/>
          </w:tcPr>
          <w:p w:rsidR="00F05924" w:rsidRDefault="007E54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Visa status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spacing w:line="26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Visit Visa (Dubai).</w:t>
            </w:r>
          </w:p>
        </w:tc>
      </w:tr>
      <w:tr w:rsidR="00F05924">
        <w:trPr>
          <w:trHeight w:val="265"/>
        </w:trPr>
        <w:tc>
          <w:tcPr>
            <w:tcW w:w="2340" w:type="dxa"/>
            <w:vAlign w:val="bottom"/>
          </w:tcPr>
          <w:p w:rsidR="00F05924" w:rsidRDefault="007E54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expire</w:t>
            </w:r>
          </w:p>
        </w:tc>
        <w:tc>
          <w:tcPr>
            <w:tcW w:w="940" w:type="dxa"/>
            <w:vAlign w:val="bottom"/>
          </w:tcPr>
          <w:p w:rsidR="00F05924" w:rsidRDefault="007E54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400" w:type="dxa"/>
            <w:vAlign w:val="bottom"/>
          </w:tcPr>
          <w:p w:rsidR="00F05924" w:rsidRDefault="007E5470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12-12-2019.</w:t>
            </w:r>
          </w:p>
        </w:tc>
      </w:tr>
    </w:tbl>
    <w:p w:rsidR="00F05924" w:rsidRDefault="00F05924">
      <w:pPr>
        <w:spacing w:line="1" w:lineRule="exact"/>
        <w:rPr>
          <w:sz w:val="20"/>
          <w:szCs w:val="20"/>
        </w:rPr>
      </w:pPr>
    </w:p>
    <w:sectPr w:rsidR="00F05924" w:rsidSect="00F05924">
      <w:pgSz w:w="11880" w:h="16819"/>
      <w:pgMar w:top="633" w:right="700" w:bottom="1440" w:left="56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53E6E16"/>
    <w:lvl w:ilvl="0" w:tplc="B8F088B2">
      <w:start w:val="1"/>
      <w:numFmt w:val="bullet"/>
      <w:lvlText w:val=""/>
      <w:lvlJc w:val="left"/>
    </w:lvl>
    <w:lvl w:ilvl="1" w:tplc="8F789402">
      <w:numFmt w:val="decimal"/>
      <w:lvlText w:val=""/>
      <w:lvlJc w:val="left"/>
    </w:lvl>
    <w:lvl w:ilvl="2" w:tplc="B6848EAC">
      <w:numFmt w:val="decimal"/>
      <w:lvlText w:val=""/>
      <w:lvlJc w:val="left"/>
    </w:lvl>
    <w:lvl w:ilvl="3" w:tplc="C8B2F97C">
      <w:numFmt w:val="decimal"/>
      <w:lvlText w:val=""/>
      <w:lvlJc w:val="left"/>
    </w:lvl>
    <w:lvl w:ilvl="4" w:tplc="96BACC06">
      <w:numFmt w:val="decimal"/>
      <w:lvlText w:val=""/>
      <w:lvlJc w:val="left"/>
    </w:lvl>
    <w:lvl w:ilvl="5" w:tplc="7AAA4FBE">
      <w:numFmt w:val="decimal"/>
      <w:lvlText w:val=""/>
      <w:lvlJc w:val="left"/>
    </w:lvl>
    <w:lvl w:ilvl="6" w:tplc="BE7404EE">
      <w:numFmt w:val="decimal"/>
      <w:lvlText w:val=""/>
      <w:lvlJc w:val="left"/>
    </w:lvl>
    <w:lvl w:ilvl="7" w:tplc="70943A3C">
      <w:numFmt w:val="decimal"/>
      <w:lvlText w:val=""/>
      <w:lvlJc w:val="left"/>
    </w:lvl>
    <w:lvl w:ilvl="8" w:tplc="8F3215CC">
      <w:numFmt w:val="decimal"/>
      <w:lvlText w:val=""/>
      <w:lvlJc w:val="left"/>
    </w:lvl>
  </w:abstractNum>
  <w:abstractNum w:abstractNumId="1">
    <w:nsid w:val="00000BB3"/>
    <w:multiLevelType w:val="hybridMultilevel"/>
    <w:tmpl w:val="A984CF2E"/>
    <w:lvl w:ilvl="0" w:tplc="AEB4B4BC">
      <w:start w:val="1"/>
      <w:numFmt w:val="bullet"/>
      <w:lvlText w:val=""/>
      <w:lvlJc w:val="left"/>
    </w:lvl>
    <w:lvl w:ilvl="1" w:tplc="3C42FE50">
      <w:numFmt w:val="decimal"/>
      <w:lvlText w:val=""/>
      <w:lvlJc w:val="left"/>
    </w:lvl>
    <w:lvl w:ilvl="2" w:tplc="0EF04984">
      <w:numFmt w:val="decimal"/>
      <w:lvlText w:val=""/>
      <w:lvlJc w:val="left"/>
    </w:lvl>
    <w:lvl w:ilvl="3" w:tplc="A308DB7A">
      <w:numFmt w:val="decimal"/>
      <w:lvlText w:val=""/>
      <w:lvlJc w:val="left"/>
    </w:lvl>
    <w:lvl w:ilvl="4" w:tplc="528E96CC">
      <w:numFmt w:val="decimal"/>
      <w:lvlText w:val=""/>
      <w:lvlJc w:val="left"/>
    </w:lvl>
    <w:lvl w:ilvl="5" w:tplc="AFBE8048">
      <w:numFmt w:val="decimal"/>
      <w:lvlText w:val=""/>
      <w:lvlJc w:val="left"/>
    </w:lvl>
    <w:lvl w:ilvl="6" w:tplc="D43EF43A">
      <w:numFmt w:val="decimal"/>
      <w:lvlText w:val=""/>
      <w:lvlJc w:val="left"/>
    </w:lvl>
    <w:lvl w:ilvl="7" w:tplc="DA00DAE6">
      <w:numFmt w:val="decimal"/>
      <w:lvlText w:val=""/>
      <w:lvlJc w:val="left"/>
    </w:lvl>
    <w:lvl w:ilvl="8" w:tplc="21E22BEA">
      <w:numFmt w:val="decimal"/>
      <w:lvlText w:val=""/>
      <w:lvlJc w:val="left"/>
    </w:lvl>
  </w:abstractNum>
  <w:abstractNum w:abstractNumId="2">
    <w:nsid w:val="000012DB"/>
    <w:multiLevelType w:val="hybridMultilevel"/>
    <w:tmpl w:val="D2D01976"/>
    <w:lvl w:ilvl="0" w:tplc="315AAE1C">
      <w:start w:val="1"/>
      <w:numFmt w:val="bullet"/>
      <w:lvlText w:val=""/>
      <w:lvlJc w:val="left"/>
    </w:lvl>
    <w:lvl w:ilvl="1" w:tplc="1098F10E">
      <w:numFmt w:val="decimal"/>
      <w:lvlText w:val=""/>
      <w:lvlJc w:val="left"/>
    </w:lvl>
    <w:lvl w:ilvl="2" w:tplc="54968732">
      <w:numFmt w:val="decimal"/>
      <w:lvlText w:val=""/>
      <w:lvlJc w:val="left"/>
    </w:lvl>
    <w:lvl w:ilvl="3" w:tplc="2DD23B5A">
      <w:numFmt w:val="decimal"/>
      <w:lvlText w:val=""/>
      <w:lvlJc w:val="left"/>
    </w:lvl>
    <w:lvl w:ilvl="4" w:tplc="6F3815D2">
      <w:numFmt w:val="decimal"/>
      <w:lvlText w:val=""/>
      <w:lvlJc w:val="left"/>
    </w:lvl>
    <w:lvl w:ilvl="5" w:tplc="997EF9BE">
      <w:numFmt w:val="decimal"/>
      <w:lvlText w:val=""/>
      <w:lvlJc w:val="left"/>
    </w:lvl>
    <w:lvl w:ilvl="6" w:tplc="92D442D6">
      <w:numFmt w:val="decimal"/>
      <w:lvlText w:val=""/>
      <w:lvlJc w:val="left"/>
    </w:lvl>
    <w:lvl w:ilvl="7" w:tplc="A168C3A0">
      <w:numFmt w:val="decimal"/>
      <w:lvlText w:val=""/>
      <w:lvlJc w:val="left"/>
    </w:lvl>
    <w:lvl w:ilvl="8" w:tplc="821E3AA2">
      <w:numFmt w:val="decimal"/>
      <w:lvlText w:val=""/>
      <w:lvlJc w:val="left"/>
    </w:lvl>
  </w:abstractNum>
  <w:abstractNum w:abstractNumId="3">
    <w:nsid w:val="0000153C"/>
    <w:multiLevelType w:val="hybridMultilevel"/>
    <w:tmpl w:val="D276B3F4"/>
    <w:lvl w:ilvl="0" w:tplc="1460209C">
      <w:start w:val="1"/>
      <w:numFmt w:val="bullet"/>
      <w:lvlText w:val=""/>
      <w:lvlJc w:val="left"/>
    </w:lvl>
    <w:lvl w:ilvl="1" w:tplc="6FC09318">
      <w:numFmt w:val="decimal"/>
      <w:lvlText w:val=""/>
      <w:lvlJc w:val="left"/>
    </w:lvl>
    <w:lvl w:ilvl="2" w:tplc="AA560EF2">
      <w:numFmt w:val="decimal"/>
      <w:lvlText w:val=""/>
      <w:lvlJc w:val="left"/>
    </w:lvl>
    <w:lvl w:ilvl="3" w:tplc="CFE8784A">
      <w:numFmt w:val="decimal"/>
      <w:lvlText w:val=""/>
      <w:lvlJc w:val="left"/>
    </w:lvl>
    <w:lvl w:ilvl="4" w:tplc="4D8C8386">
      <w:numFmt w:val="decimal"/>
      <w:lvlText w:val=""/>
      <w:lvlJc w:val="left"/>
    </w:lvl>
    <w:lvl w:ilvl="5" w:tplc="41CE0994">
      <w:numFmt w:val="decimal"/>
      <w:lvlText w:val=""/>
      <w:lvlJc w:val="left"/>
    </w:lvl>
    <w:lvl w:ilvl="6" w:tplc="D3A88B60">
      <w:numFmt w:val="decimal"/>
      <w:lvlText w:val=""/>
      <w:lvlJc w:val="left"/>
    </w:lvl>
    <w:lvl w:ilvl="7" w:tplc="7C04394A">
      <w:numFmt w:val="decimal"/>
      <w:lvlText w:val=""/>
      <w:lvlJc w:val="left"/>
    </w:lvl>
    <w:lvl w:ilvl="8" w:tplc="3C3ADE30">
      <w:numFmt w:val="decimal"/>
      <w:lvlText w:val=""/>
      <w:lvlJc w:val="left"/>
    </w:lvl>
  </w:abstractNum>
  <w:abstractNum w:abstractNumId="4">
    <w:nsid w:val="00001649"/>
    <w:multiLevelType w:val="hybridMultilevel"/>
    <w:tmpl w:val="31A84B4A"/>
    <w:lvl w:ilvl="0" w:tplc="E50E00A4">
      <w:start w:val="1"/>
      <w:numFmt w:val="bullet"/>
      <w:lvlText w:val=""/>
      <w:lvlJc w:val="left"/>
    </w:lvl>
    <w:lvl w:ilvl="1" w:tplc="E868858A">
      <w:numFmt w:val="decimal"/>
      <w:lvlText w:val=""/>
      <w:lvlJc w:val="left"/>
    </w:lvl>
    <w:lvl w:ilvl="2" w:tplc="928ECDDE">
      <w:numFmt w:val="decimal"/>
      <w:lvlText w:val=""/>
      <w:lvlJc w:val="left"/>
    </w:lvl>
    <w:lvl w:ilvl="3" w:tplc="552E2FFE">
      <w:numFmt w:val="decimal"/>
      <w:lvlText w:val=""/>
      <w:lvlJc w:val="left"/>
    </w:lvl>
    <w:lvl w:ilvl="4" w:tplc="83ACFC30">
      <w:numFmt w:val="decimal"/>
      <w:lvlText w:val=""/>
      <w:lvlJc w:val="left"/>
    </w:lvl>
    <w:lvl w:ilvl="5" w:tplc="6464DAA6">
      <w:numFmt w:val="decimal"/>
      <w:lvlText w:val=""/>
      <w:lvlJc w:val="left"/>
    </w:lvl>
    <w:lvl w:ilvl="6" w:tplc="A5B48308">
      <w:numFmt w:val="decimal"/>
      <w:lvlText w:val=""/>
      <w:lvlJc w:val="left"/>
    </w:lvl>
    <w:lvl w:ilvl="7" w:tplc="5AF618EC">
      <w:numFmt w:val="decimal"/>
      <w:lvlText w:val=""/>
      <w:lvlJc w:val="left"/>
    </w:lvl>
    <w:lvl w:ilvl="8" w:tplc="8AF8EA92">
      <w:numFmt w:val="decimal"/>
      <w:lvlText w:val=""/>
      <w:lvlJc w:val="left"/>
    </w:lvl>
  </w:abstractNum>
  <w:abstractNum w:abstractNumId="5">
    <w:nsid w:val="000026E9"/>
    <w:multiLevelType w:val="hybridMultilevel"/>
    <w:tmpl w:val="F8A67C36"/>
    <w:lvl w:ilvl="0" w:tplc="ABC4F3FA">
      <w:start w:val="1"/>
      <w:numFmt w:val="bullet"/>
      <w:lvlText w:val="●"/>
      <w:lvlJc w:val="left"/>
    </w:lvl>
    <w:lvl w:ilvl="1" w:tplc="691EFF8E">
      <w:numFmt w:val="decimal"/>
      <w:lvlText w:val=""/>
      <w:lvlJc w:val="left"/>
    </w:lvl>
    <w:lvl w:ilvl="2" w:tplc="9C6428E2">
      <w:numFmt w:val="decimal"/>
      <w:lvlText w:val=""/>
      <w:lvlJc w:val="left"/>
    </w:lvl>
    <w:lvl w:ilvl="3" w:tplc="F4B43DDE">
      <w:numFmt w:val="decimal"/>
      <w:lvlText w:val=""/>
      <w:lvlJc w:val="left"/>
    </w:lvl>
    <w:lvl w:ilvl="4" w:tplc="B874CFC2">
      <w:numFmt w:val="decimal"/>
      <w:lvlText w:val=""/>
      <w:lvlJc w:val="left"/>
    </w:lvl>
    <w:lvl w:ilvl="5" w:tplc="E1565738">
      <w:numFmt w:val="decimal"/>
      <w:lvlText w:val=""/>
      <w:lvlJc w:val="left"/>
    </w:lvl>
    <w:lvl w:ilvl="6" w:tplc="8BBAD068">
      <w:numFmt w:val="decimal"/>
      <w:lvlText w:val=""/>
      <w:lvlJc w:val="left"/>
    </w:lvl>
    <w:lvl w:ilvl="7" w:tplc="C5803AC6">
      <w:numFmt w:val="decimal"/>
      <w:lvlText w:val=""/>
      <w:lvlJc w:val="left"/>
    </w:lvl>
    <w:lvl w:ilvl="8" w:tplc="46942B80">
      <w:numFmt w:val="decimal"/>
      <w:lvlText w:val=""/>
      <w:lvlJc w:val="left"/>
    </w:lvl>
  </w:abstractNum>
  <w:abstractNum w:abstractNumId="6">
    <w:nsid w:val="00002EA6"/>
    <w:multiLevelType w:val="hybridMultilevel"/>
    <w:tmpl w:val="F948C23E"/>
    <w:lvl w:ilvl="0" w:tplc="40B4AF12">
      <w:start w:val="1"/>
      <w:numFmt w:val="bullet"/>
      <w:lvlText w:val=""/>
      <w:lvlJc w:val="left"/>
    </w:lvl>
    <w:lvl w:ilvl="1" w:tplc="DBE2FD2E">
      <w:numFmt w:val="decimal"/>
      <w:lvlText w:val=""/>
      <w:lvlJc w:val="left"/>
    </w:lvl>
    <w:lvl w:ilvl="2" w:tplc="548C0BF8">
      <w:numFmt w:val="decimal"/>
      <w:lvlText w:val=""/>
      <w:lvlJc w:val="left"/>
    </w:lvl>
    <w:lvl w:ilvl="3" w:tplc="9672132C">
      <w:numFmt w:val="decimal"/>
      <w:lvlText w:val=""/>
      <w:lvlJc w:val="left"/>
    </w:lvl>
    <w:lvl w:ilvl="4" w:tplc="CF52066C">
      <w:numFmt w:val="decimal"/>
      <w:lvlText w:val=""/>
      <w:lvlJc w:val="left"/>
    </w:lvl>
    <w:lvl w:ilvl="5" w:tplc="A3F0CF7C">
      <w:numFmt w:val="decimal"/>
      <w:lvlText w:val=""/>
      <w:lvlJc w:val="left"/>
    </w:lvl>
    <w:lvl w:ilvl="6" w:tplc="77D80F80">
      <w:numFmt w:val="decimal"/>
      <w:lvlText w:val=""/>
      <w:lvlJc w:val="left"/>
    </w:lvl>
    <w:lvl w:ilvl="7" w:tplc="187A599E">
      <w:numFmt w:val="decimal"/>
      <w:lvlText w:val=""/>
      <w:lvlJc w:val="left"/>
    </w:lvl>
    <w:lvl w:ilvl="8" w:tplc="57A4BF14">
      <w:numFmt w:val="decimal"/>
      <w:lvlText w:val=""/>
      <w:lvlJc w:val="left"/>
    </w:lvl>
  </w:abstractNum>
  <w:abstractNum w:abstractNumId="7">
    <w:nsid w:val="000041BB"/>
    <w:multiLevelType w:val="hybridMultilevel"/>
    <w:tmpl w:val="BB8A4D80"/>
    <w:lvl w:ilvl="0" w:tplc="876A6E10">
      <w:start w:val="1"/>
      <w:numFmt w:val="bullet"/>
      <w:lvlText w:val=""/>
      <w:lvlJc w:val="left"/>
    </w:lvl>
    <w:lvl w:ilvl="1" w:tplc="C49E9326">
      <w:numFmt w:val="decimal"/>
      <w:lvlText w:val=""/>
      <w:lvlJc w:val="left"/>
    </w:lvl>
    <w:lvl w:ilvl="2" w:tplc="A4F4A57A">
      <w:numFmt w:val="decimal"/>
      <w:lvlText w:val=""/>
      <w:lvlJc w:val="left"/>
    </w:lvl>
    <w:lvl w:ilvl="3" w:tplc="E7CC1F48">
      <w:numFmt w:val="decimal"/>
      <w:lvlText w:val=""/>
      <w:lvlJc w:val="left"/>
    </w:lvl>
    <w:lvl w:ilvl="4" w:tplc="6D223C16">
      <w:numFmt w:val="decimal"/>
      <w:lvlText w:val=""/>
      <w:lvlJc w:val="left"/>
    </w:lvl>
    <w:lvl w:ilvl="5" w:tplc="6ACA4160">
      <w:numFmt w:val="decimal"/>
      <w:lvlText w:val=""/>
      <w:lvlJc w:val="left"/>
    </w:lvl>
    <w:lvl w:ilvl="6" w:tplc="963CF8B6">
      <w:numFmt w:val="decimal"/>
      <w:lvlText w:val=""/>
      <w:lvlJc w:val="left"/>
    </w:lvl>
    <w:lvl w:ilvl="7" w:tplc="09B6F4DC">
      <w:numFmt w:val="decimal"/>
      <w:lvlText w:val=""/>
      <w:lvlJc w:val="left"/>
    </w:lvl>
    <w:lvl w:ilvl="8" w:tplc="41DC191E">
      <w:numFmt w:val="decimal"/>
      <w:lvlText w:val=""/>
      <w:lvlJc w:val="left"/>
    </w:lvl>
  </w:abstractNum>
  <w:abstractNum w:abstractNumId="8">
    <w:nsid w:val="00005AF1"/>
    <w:multiLevelType w:val="hybridMultilevel"/>
    <w:tmpl w:val="2E54AFBE"/>
    <w:lvl w:ilvl="0" w:tplc="BD90D250">
      <w:start w:val="1"/>
      <w:numFmt w:val="bullet"/>
      <w:lvlText w:val=""/>
      <w:lvlJc w:val="left"/>
    </w:lvl>
    <w:lvl w:ilvl="1" w:tplc="D39EFDCA">
      <w:numFmt w:val="decimal"/>
      <w:lvlText w:val=""/>
      <w:lvlJc w:val="left"/>
    </w:lvl>
    <w:lvl w:ilvl="2" w:tplc="C6B0DB8C">
      <w:numFmt w:val="decimal"/>
      <w:lvlText w:val=""/>
      <w:lvlJc w:val="left"/>
    </w:lvl>
    <w:lvl w:ilvl="3" w:tplc="46D6EBF0">
      <w:numFmt w:val="decimal"/>
      <w:lvlText w:val=""/>
      <w:lvlJc w:val="left"/>
    </w:lvl>
    <w:lvl w:ilvl="4" w:tplc="FAA08F50">
      <w:numFmt w:val="decimal"/>
      <w:lvlText w:val=""/>
      <w:lvlJc w:val="left"/>
    </w:lvl>
    <w:lvl w:ilvl="5" w:tplc="8C68D320">
      <w:numFmt w:val="decimal"/>
      <w:lvlText w:val=""/>
      <w:lvlJc w:val="left"/>
    </w:lvl>
    <w:lvl w:ilvl="6" w:tplc="F87427F0">
      <w:numFmt w:val="decimal"/>
      <w:lvlText w:val=""/>
      <w:lvlJc w:val="left"/>
    </w:lvl>
    <w:lvl w:ilvl="7" w:tplc="760E6DEE">
      <w:numFmt w:val="decimal"/>
      <w:lvlText w:val=""/>
      <w:lvlJc w:val="left"/>
    </w:lvl>
    <w:lvl w:ilvl="8" w:tplc="CF0A34D2">
      <w:numFmt w:val="decimal"/>
      <w:lvlText w:val=""/>
      <w:lvlJc w:val="left"/>
    </w:lvl>
  </w:abstractNum>
  <w:abstractNum w:abstractNumId="9">
    <w:nsid w:val="00006DF1"/>
    <w:multiLevelType w:val="hybridMultilevel"/>
    <w:tmpl w:val="825ECEFE"/>
    <w:lvl w:ilvl="0" w:tplc="7636933E">
      <w:start w:val="1"/>
      <w:numFmt w:val="bullet"/>
      <w:lvlText w:val=""/>
      <w:lvlJc w:val="left"/>
    </w:lvl>
    <w:lvl w:ilvl="1" w:tplc="42D426C4">
      <w:numFmt w:val="decimal"/>
      <w:lvlText w:val=""/>
      <w:lvlJc w:val="left"/>
    </w:lvl>
    <w:lvl w:ilvl="2" w:tplc="B7D02A44">
      <w:numFmt w:val="decimal"/>
      <w:lvlText w:val=""/>
      <w:lvlJc w:val="left"/>
    </w:lvl>
    <w:lvl w:ilvl="3" w:tplc="C78CE444">
      <w:numFmt w:val="decimal"/>
      <w:lvlText w:val=""/>
      <w:lvlJc w:val="left"/>
    </w:lvl>
    <w:lvl w:ilvl="4" w:tplc="C8B67CFC">
      <w:numFmt w:val="decimal"/>
      <w:lvlText w:val=""/>
      <w:lvlJc w:val="left"/>
    </w:lvl>
    <w:lvl w:ilvl="5" w:tplc="40289DE4">
      <w:numFmt w:val="decimal"/>
      <w:lvlText w:val=""/>
      <w:lvlJc w:val="left"/>
    </w:lvl>
    <w:lvl w:ilvl="6" w:tplc="D004B2CA">
      <w:numFmt w:val="decimal"/>
      <w:lvlText w:val=""/>
      <w:lvlJc w:val="left"/>
    </w:lvl>
    <w:lvl w:ilvl="7" w:tplc="9B36D336">
      <w:numFmt w:val="decimal"/>
      <w:lvlText w:val=""/>
      <w:lvlJc w:val="left"/>
    </w:lvl>
    <w:lvl w:ilvl="8" w:tplc="66EA79A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924"/>
    <w:rsid w:val="007E5470"/>
    <w:rsid w:val="00F0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ruban-91127@datachamp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2019-09-23T10:43:00Z</dcterms:created>
  <dcterms:modified xsi:type="dcterms:W3CDTF">2019-09-23T10:43:00Z</dcterms:modified>
</cp:coreProperties>
</file>